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81E71" w14:textId="77777777" w:rsidR="00282DB3" w:rsidRPr="00F8446E" w:rsidRDefault="004932AC" w:rsidP="009316AB">
      <w:pPr>
        <w:spacing w:before="0"/>
      </w:pPr>
      <w:r>
        <w:t xml:space="preserve"> </w:t>
      </w:r>
      <w:r w:rsidR="00282DB3" w:rsidRPr="00F8446E">
        <w:rPr>
          <w:noProof/>
        </w:rPr>
        <w:drawing>
          <wp:inline distT="0" distB="0" distL="0" distR="0" wp14:anchorId="5A735BD6" wp14:editId="1697097F">
            <wp:extent cx="6291072" cy="3171440"/>
            <wp:effectExtent l="0" t="0" r="0" b="3810"/>
            <wp:docPr id="4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563" cy="318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4484A1" w14:textId="593E6B10" w:rsidR="00282DB3" w:rsidRPr="001825C4" w:rsidRDefault="00FC5610" w:rsidP="00282DB3">
      <w:pPr>
        <w:pStyle w:val="ConfidentialStatus"/>
        <w:rPr>
          <w:lang w:val="fr-CA"/>
        </w:rPr>
      </w:pPr>
      <w:r w:rsidRPr="001825C4">
        <w:rPr>
          <w:lang w:val="fr-CA"/>
        </w:rPr>
        <w:t>PUBLIC</w:t>
      </w:r>
    </w:p>
    <w:p w14:paraId="4CA0FB70" w14:textId="4800ED0C" w:rsidR="00787847" w:rsidRPr="001825C4" w:rsidRDefault="00FC5610" w:rsidP="00787847">
      <w:pPr>
        <w:pStyle w:val="Title"/>
        <w:rPr>
          <w:lang w:val="fr-CA"/>
        </w:rPr>
      </w:pPr>
      <w:r w:rsidRPr="001825C4">
        <w:rPr>
          <w:lang w:val="fr-CA"/>
        </w:rPr>
        <w:t>Air Canada</w:t>
      </w:r>
    </w:p>
    <w:p w14:paraId="26F213B2" w14:textId="7C611EC0" w:rsidR="00971366" w:rsidRPr="001825C4" w:rsidRDefault="006A3B71" w:rsidP="0089543E">
      <w:pPr>
        <w:rPr>
          <w:lang w:val="fr-CA"/>
        </w:rPr>
      </w:pPr>
      <w:r w:rsidRPr="001825C4">
        <w:rPr>
          <w:rFonts w:asciiTheme="majorHAnsi" w:eastAsiaTheme="minorEastAsia" w:hAnsiTheme="majorHAnsi" w:cstheme="minorHAnsi"/>
          <w:spacing w:val="15"/>
          <w:sz w:val="36"/>
          <w:lang w:val="fr-CA"/>
        </w:rPr>
        <w:t>Quelle est la différence entre les comptes Enterprise et Standard?</w:t>
      </w:r>
    </w:p>
    <w:p w14:paraId="2FEA56BA" w14:textId="77777777" w:rsidR="009316AB" w:rsidRPr="001825C4" w:rsidRDefault="009316AB">
      <w:pPr>
        <w:spacing w:before="0" w:after="160" w:line="259" w:lineRule="auto"/>
        <w:rPr>
          <w:rFonts w:asciiTheme="majorHAnsi" w:eastAsiaTheme="majorEastAsia" w:hAnsiTheme="majorHAnsi" w:cstheme="majorBidi"/>
          <w:bCs/>
          <w:sz w:val="32"/>
          <w:szCs w:val="32"/>
          <w:lang w:val="fr-CA"/>
        </w:rPr>
      </w:pPr>
      <w:r w:rsidRPr="001825C4">
        <w:rPr>
          <w:bCs/>
          <w:lang w:val="fr-CA"/>
        </w:rPr>
        <w:br w:type="page"/>
      </w:r>
    </w:p>
    <w:p w14:paraId="4CF0C3EF" w14:textId="77777777" w:rsidR="009C78CA" w:rsidRDefault="009C78CA">
      <w:pPr>
        <w:pStyle w:val="TOC1"/>
        <w:rPr>
          <w:bCs/>
          <w:sz w:val="32"/>
        </w:rPr>
      </w:pPr>
      <w:r w:rsidRPr="009C78CA">
        <w:rPr>
          <w:bCs/>
          <w:sz w:val="32"/>
        </w:rPr>
        <w:lastRenderedPageBreak/>
        <w:t>Table des matières</w:t>
      </w:r>
    </w:p>
    <w:p w14:paraId="4C5E0566" w14:textId="537D9631" w:rsidR="00AF517A" w:rsidRPr="000662EE" w:rsidRDefault="00E569E6">
      <w:pPr>
        <w:pStyle w:val="TOC1"/>
        <w:rPr>
          <w:rFonts w:eastAsiaTheme="minorEastAsia" w:cstheme="minorBidi"/>
          <w:b/>
          <w:noProof/>
          <w:kern w:val="2"/>
          <w:szCs w:val="24"/>
          <w:lang w:val="de-DE" w:eastAsia="de-DE"/>
          <w14:ligatures w14:val="standardContextual"/>
        </w:rPr>
      </w:pPr>
      <w:r>
        <w:rPr>
          <w:caps/>
          <w:sz w:val="20"/>
        </w:rPr>
        <w:fldChar w:fldCharType="begin"/>
      </w:r>
      <w:r>
        <w:rPr>
          <w:caps/>
          <w:sz w:val="20"/>
        </w:rPr>
        <w:instrText xml:space="preserve"> TOC \o "1-3" \h \z \u </w:instrText>
      </w:r>
      <w:r>
        <w:rPr>
          <w:caps/>
          <w:sz w:val="20"/>
        </w:rPr>
        <w:fldChar w:fldCharType="separate"/>
      </w:r>
      <w:hyperlink w:anchor="_Toc144725538" w:history="1">
        <w:r w:rsidR="009C78CA" w:rsidRPr="009C78CA">
          <w:t xml:space="preserve">Quelle est la différence entre les comptes </w:t>
        </w:r>
        <w:r w:rsidR="009C78CA" w:rsidRPr="001825C4">
          <w:t>Ent</w:t>
        </w:r>
        <w:r w:rsidR="001825C4" w:rsidRPr="001825C4">
          <w:t>er</w:t>
        </w:r>
        <w:r w:rsidR="009C78CA" w:rsidRPr="001825C4">
          <w:t>prise</w:t>
        </w:r>
        <w:r w:rsidR="009C78CA" w:rsidRPr="009C78CA">
          <w:t xml:space="preserve"> et Standard</w:t>
        </w:r>
        <w:r w:rsidR="001825C4">
          <w:t xml:space="preserve"> ?</w:t>
        </w:r>
        <w:r w:rsidR="001825C4">
          <w:br/>
        </w:r>
        <w:r w:rsidR="001825C4" w:rsidRPr="003B2E8A">
          <w:t>Calculateur de frais du compte Entreprise</w:t>
        </w:r>
        <w:r w:rsidR="00FC5610" w:rsidRPr="003B2E8A">
          <w:rPr>
            <w:rStyle w:val="Hyperlink"/>
            <w:rFonts w:asciiTheme="majorHAnsi" w:hAnsiTheme="majorHAnsi"/>
            <w:noProof/>
            <w:color w:val="auto"/>
          </w:rPr>
          <w:t xml:space="preserve"> </w:t>
        </w:r>
        <w:r w:rsidR="00AF517A" w:rsidRPr="000662EE">
          <w:rPr>
            <w:noProof/>
            <w:webHidden/>
          </w:rPr>
          <w:tab/>
        </w:r>
        <w:r w:rsidR="00AF517A" w:rsidRPr="000662EE">
          <w:rPr>
            <w:noProof/>
            <w:webHidden/>
          </w:rPr>
          <w:fldChar w:fldCharType="begin"/>
        </w:r>
        <w:r w:rsidR="00AF517A" w:rsidRPr="000662EE">
          <w:rPr>
            <w:noProof/>
            <w:webHidden/>
          </w:rPr>
          <w:instrText xml:space="preserve"> PAGEREF _Toc144725538 \h </w:instrText>
        </w:r>
        <w:r w:rsidR="00AF517A" w:rsidRPr="000662EE">
          <w:rPr>
            <w:noProof/>
            <w:webHidden/>
          </w:rPr>
        </w:r>
        <w:r w:rsidR="00AF517A" w:rsidRPr="000662EE">
          <w:rPr>
            <w:noProof/>
            <w:webHidden/>
          </w:rPr>
          <w:fldChar w:fldCharType="separate"/>
        </w:r>
        <w:r w:rsidR="00AF517A" w:rsidRPr="000662EE">
          <w:rPr>
            <w:noProof/>
            <w:webHidden/>
          </w:rPr>
          <w:t>3</w:t>
        </w:r>
        <w:r w:rsidR="00AF517A" w:rsidRPr="000662EE">
          <w:rPr>
            <w:noProof/>
            <w:webHidden/>
          </w:rPr>
          <w:fldChar w:fldCharType="end"/>
        </w:r>
      </w:hyperlink>
    </w:p>
    <w:p w14:paraId="3A66DBD7" w14:textId="04839C7C" w:rsidR="00AF517A" w:rsidRPr="000662EE" w:rsidRDefault="00AF517A">
      <w:pPr>
        <w:pStyle w:val="TOC1"/>
        <w:rPr>
          <w:rFonts w:eastAsiaTheme="minorEastAsia" w:cstheme="minorBidi"/>
          <w:b/>
          <w:noProof/>
          <w:kern w:val="2"/>
          <w:szCs w:val="24"/>
          <w:lang w:val="de-DE" w:eastAsia="de-DE"/>
          <w14:ligatures w14:val="standardContextual"/>
        </w:rPr>
      </w:pPr>
    </w:p>
    <w:p w14:paraId="66D89F5D" w14:textId="77777777" w:rsidR="00E569E6" w:rsidRDefault="00E569E6" w:rsidP="00C104C6">
      <w:pPr>
        <w:pStyle w:val="Introduction"/>
        <w:rPr>
          <w:b/>
          <w:caps/>
          <w:sz w:val="20"/>
        </w:rPr>
      </w:pPr>
      <w:r>
        <w:rPr>
          <w:b/>
          <w:caps/>
          <w:sz w:val="20"/>
        </w:rPr>
        <w:fldChar w:fldCharType="end"/>
      </w:r>
    </w:p>
    <w:p w14:paraId="1F669804" w14:textId="77777777" w:rsidR="00A9371C" w:rsidRPr="00A9371C" w:rsidRDefault="00A9371C" w:rsidP="00A9371C"/>
    <w:p w14:paraId="3DE29424" w14:textId="77777777" w:rsidR="00E569E6" w:rsidRDefault="00E569E6">
      <w:pPr>
        <w:spacing w:before="0" w:after="160" w:line="259" w:lineRule="auto"/>
        <w:rPr>
          <w:b/>
          <w:caps/>
        </w:rPr>
      </w:pPr>
      <w:r>
        <w:rPr>
          <w:b/>
          <w:caps/>
        </w:rPr>
        <w:br w:type="page"/>
      </w:r>
    </w:p>
    <w:p w14:paraId="5066B845" w14:textId="5429A775" w:rsidR="00FA5D3B" w:rsidRPr="001825C4" w:rsidRDefault="00FA5D3B" w:rsidP="00FA5D3B">
      <w:pPr>
        <w:spacing w:before="0"/>
        <w:rPr>
          <w:sz w:val="18"/>
          <w:szCs w:val="18"/>
          <w:lang w:val="fr-CA"/>
        </w:rPr>
      </w:pPr>
      <w:bookmarkStart w:id="0" w:name="_Toc140748440"/>
      <w:bookmarkStart w:id="1" w:name="_Toc144725539"/>
      <w:r w:rsidRPr="001825C4">
        <w:rPr>
          <w:rFonts w:asciiTheme="majorHAnsi" w:eastAsiaTheme="majorEastAsia" w:hAnsiTheme="majorHAnsi" w:cstheme="majorBidi"/>
          <w:sz w:val="32"/>
          <w:szCs w:val="32"/>
          <w:lang w:val="fr-CA"/>
        </w:rPr>
        <w:lastRenderedPageBreak/>
        <w:t>Quelle est la différence entre les comptes Ent</w:t>
      </w:r>
      <w:r w:rsidR="001825C4">
        <w:rPr>
          <w:rFonts w:asciiTheme="majorHAnsi" w:eastAsiaTheme="majorEastAsia" w:hAnsiTheme="majorHAnsi" w:cstheme="majorBidi"/>
          <w:sz w:val="32"/>
          <w:szCs w:val="32"/>
          <w:lang w:val="fr-CA"/>
        </w:rPr>
        <w:t>er</w:t>
      </w:r>
      <w:r w:rsidRPr="001825C4">
        <w:rPr>
          <w:rFonts w:asciiTheme="majorHAnsi" w:eastAsiaTheme="majorEastAsia" w:hAnsiTheme="majorHAnsi" w:cstheme="majorBidi"/>
          <w:sz w:val="32"/>
          <w:szCs w:val="32"/>
          <w:lang w:val="fr-CA"/>
        </w:rPr>
        <w:t xml:space="preserve">prise et Standard? </w:t>
      </w:r>
      <w:r w:rsidRPr="001825C4">
        <w:rPr>
          <w:sz w:val="18"/>
          <w:szCs w:val="18"/>
          <w:lang w:val="fr-CA"/>
        </w:rPr>
        <w:t xml:space="preserve">Lorsque vous utilisez SAP Business Network pour réaliser des transactions avec Air Canada, vous pouvez avoir un compte Enterprise ou Standard.  </w:t>
      </w:r>
    </w:p>
    <w:p w14:paraId="0FB81A97" w14:textId="07F9893C" w:rsidR="00FA5D3B" w:rsidRPr="001825C4" w:rsidRDefault="00FA5D3B" w:rsidP="00FA5D3B">
      <w:pPr>
        <w:spacing w:before="0"/>
        <w:rPr>
          <w:sz w:val="18"/>
          <w:szCs w:val="18"/>
          <w:lang w:val="fr-CA"/>
        </w:rPr>
      </w:pPr>
      <w:r w:rsidRPr="001825C4">
        <w:rPr>
          <w:sz w:val="18"/>
          <w:szCs w:val="18"/>
          <w:lang w:val="fr-CA"/>
        </w:rPr>
        <w:t>Il n'existe aucune différence fonctionnelle entre les comptes Ent</w:t>
      </w:r>
      <w:r w:rsidR="001825C4">
        <w:rPr>
          <w:sz w:val="18"/>
          <w:szCs w:val="18"/>
          <w:lang w:val="fr-CA"/>
        </w:rPr>
        <w:t>re</w:t>
      </w:r>
      <w:r w:rsidRPr="001825C4">
        <w:rPr>
          <w:sz w:val="18"/>
          <w:szCs w:val="18"/>
          <w:lang w:val="fr-CA"/>
        </w:rPr>
        <w:t>prise et Standard pour les fournisseurs qui utilisent SAP Ariba uniquement pour participer à des événements d</w:t>
      </w:r>
      <w:r w:rsidR="0010360F">
        <w:rPr>
          <w:sz w:val="18"/>
          <w:szCs w:val="18"/>
          <w:lang w:val="fr-CA"/>
        </w:rPr>
        <w:t>’approvisionnement</w:t>
      </w:r>
      <w:r w:rsidRPr="001825C4">
        <w:rPr>
          <w:sz w:val="18"/>
          <w:szCs w:val="18"/>
          <w:lang w:val="fr-CA"/>
        </w:rPr>
        <w:t xml:space="preserve"> (offres en direct, enchères, </w:t>
      </w:r>
      <w:r w:rsidR="0010360F">
        <w:rPr>
          <w:sz w:val="18"/>
          <w:szCs w:val="18"/>
          <w:lang w:val="fr-CA"/>
        </w:rPr>
        <w:t>appels d’offres</w:t>
      </w:r>
      <w:r w:rsidRPr="001825C4">
        <w:rPr>
          <w:sz w:val="18"/>
          <w:szCs w:val="18"/>
          <w:lang w:val="fr-CA"/>
        </w:rPr>
        <w:t>, etc.). Vous pouvez enregistrer plusieurs comptes et avoir les deux types de compte.</w:t>
      </w:r>
    </w:p>
    <w:p w14:paraId="19CBE900" w14:textId="2D255175" w:rsidR="00FC5610" w:rsidRPr="001825C4" w:rsidRDefault="00FA5D3B" w:rsidP="00FA5D3B">
      <w:pPr>
        <w:spacing w:before="0"/>
        <w:rPr>
          <w:sz w:val="18"/>
          <w:szCs w:val="18"/>
          <w:lang w:val="fr-CA"/>
        </w:rPr>
      </w:pPr>
      <w:r w:rsidRPr="001825C4">
        <w:rPr>
          <w:sz w:val="18"/>
          <w:szCs w:val="18"/>
          <w:lang w:val="fr-CA"/>
        </w:rPr>
        <w:t xml:space="preserve">Le </w:t>
      </w:r>
      <w:r w:rsidR="0010360F">
        <w:rPr>
          <w:sz w:val="18"/>
          <w:szCs w:val="18"/>
          <w:lang w:val="fr-CA"/>
        </w:rPr>
        <w:t>tableau</w:t>
      </w:r>
      <w:r w:rsidRPr="001825C4">
        <w:rPr>
          <w:sz w:val="18"/>
          <w:szCs w:val="18"/>
          <w:lang w:val="fr-CA"/>
        </w:rPr>
        <w:t xml:space="preserve"> ci-dessous répertorie les fonctionnalités d'un compte </w:t>
      </w:r>
      <w:r w:rsidR="0010360F">
        <w:rPr>
          <w:sz w:val="18"/>
          <w:szCs w:val="18"/>
          <w:lang w:val="fr-CA"/>
        </w:rPr>
        <w:t>S</w:t>
      </w:r>
      <w:r w:rsidRPr="001825C4">
        <w:rPr>
          <w:sz w:val="18"/>
          <w:szCs w:val="18"/>
          <w:lang w:val="fr-CA"/>
        </w:rPr>
        <w:t>tandard et d'un compte d'</w:t>
      </w:r>
      <w:r w:rsidR="0010360F">
        <w:rPr>
          <w:sz w:val="18"/>
          <w:szCs w:val="18"/>
          <w:lang w:val="fr-CA"/>
        </w:rPr>
        <w:t>E</w:t>
      </w:r>
      <w:r w:rsidRPr="001825C4">
        <w:rPr>
          <w:sz w:val="18"/>
          <w:szCs w:val="18"/>
          <w:lang w:val="fr-CA"/>
        </w:rPr>
        <w:t>n</w:t>
      </w:r>
      <w:r w:rsidR="0010360F">
        <w:rPr>
          <w:sz w:val="18"/>
          <w:szCs w:val="18"/>
          <w:lang w:val="fr-CA"/>
        </w:rPr>
        <w:t>terprise</w:t>
      </w:r>
      <w:r w:rsidRPr="001825C4">
        <w:rPr>
          <w:sz w:val="18"/>
          <w:szCs w:val="18"/>
          <w:lang w:val="fr-CA"/>
        </w:rPr>
        <w:t xml:space="preserve"> pour vous permettre de décider quel compte répond le mieux à vos besoins de gestion.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421"/>
        <w:gridCol w:w="3343"/>
        <w:gridCol w:w="3180"/>
      </w:tblGrid>
      <w:tr w:rsidR="00FC5610" w:rsidRPr="00D61D4E" w14:paraId="73CD5358" w14:textId="77777777" w:rsidTr="003E40EF">
        <w:trPr>
          <w:trHeight w:val="166"/>
        </w:trPr>
        <w:tc>
          <w:tcPr>
            <w:tcW w:w="1720" w:type="pct"/>
            <w:shd w:val="clear" w:color="auto" w:fill="auto"/>
            <w:vAlign w:val="center"/>
            <w:hideMark/>
          </w:tcPr>
          <w:p w14:paraId="024DF3A3" w14:textId="77777777" w:rsidR="00FC5610" w:rsidRPr="001825C4" w:rsidRDefault="00FC5610" w:rsidP="003E40EF">
            <w:pPr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14:paraId="038852CA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b/>
                <w:bCs/>
                <w:color w:val="32363A"/>
                <w:szCs w:val="20"/>
              </w:rPr>
              <w:t>Enterprise account</w:t>
            </w:r>
          </w:p>
        </w:tc>
        <w:tc>
          <w:tcPr>
            <w:tcW w:w="1599" w:type="pct"/>
            <w:shd w:val="clear" w:color="auto" w:fill="auto"/>
            <w:vAlign w:val="center"/>
            <w:hideMark/>
          </w:tcPr>
          <w:p w14:paraId="1FDCC70F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b/>
                <w:bCs/>
                <w:color w:val="32363A"/>
                <w:szCs w:val="20"/>
              </w:rPr>
              <w:t>Standard account</w:t>
            </w:r>
          </w:p>
        </w:tc>
      </w:tr>
      <w:tr w:rsidR="00FC5610" w:rsidRPr="001825C4" w14:paraId="279DE1A9" w14:textId="77777777" w:rsidTr="003E40EF">
        <w:trPr>
          <w:trHeight w:val="334"/>
        </w:trPr>
        <w:tc>
          <w:tcPr>
            <w:tcW w:w="1720" w:type="pct"/>
            <w:shd w:val="clear" w:color="auto" w:fill="auto"/>
            <w:vAlign w:val="center"/>
            <w:hideMark/>
          </w:tcPr>
          <w:p w14:paraId="27033DCF" w14:textId="1A9E86B8" w:rsidR="00FC5610" w:rsidRPr="001825C4" w:rsidRDefault="007D0272" w:rsidP="003E40EF">
            <w:pPr>
              <w:spacing w:before="0" w:line="240" w:lineRule="auto"/>
              <w:rPr>
                <w:rFonts w:ascii="72" w:eastAsia="Times New Roman" w:hAnsi="72" w:cs="72"/>
                <w:color w:val="32363A"/>
                <w:sz w:val="24"/>
                <w:szCs w:val="24"/>
                <w:lang w:val="fr-CA"/>
              </w:rPr>
            </w:pPr>
            <w:r w:rsidRPr="001825C4">
              <w:rPr>
                <w:rFonts w:ascii="72" w:eastAsia="Times New Roman" w:hAnsi="72" w:cs="72"/>
                <w:color w:val="32363A"/>
                <w:szCs w:val="20"/>
                <w:lang w:val="fr-CA"/>
              </w:rPr>
              <w:t>Accès à une assistance en ligne 24 h/24 et 7 j/7 avec le service client SAP Ariba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14:paraId="4267008C" w14:textId="77777777" w:rsidR="00FC5610" w:rsidRPr="001825C4" w:rsidRDefault="00FC5610" w:rsidP="003E40EF">
            <w:pPr>
              <w:spacing w:before="0" w:line="240" w:lineRule="auto"/>
              <w:rPr>
                <w:rFonts w:ascii="72" w:eastAsia="Times New Roman" w:hAnsi="72" w:cs="72"/>
                <w:color w:val="32363A"/>
                <w:sz w:val="24"/>
                <w:szCs w:val="24"/>
                <w:lang w:val="fr-CA"/>
              </w:rPr>
            </w:pPr>
          </w:p>
        </w:tc>
        <w:tc>
          <w:tcPr>
            <w:tcW w:w="1599" w:type="pct"/>
            <w:shd w:val="clear" w:color="auto" w:fill="auto"/>
            <w:vAlign w:val="center"/>
            <w:hideMark/>
          </w:tcPr>
          <w:p w14:paraId="048CC63E" w14:textId="77777777" w:rsidR="00FC5610" w:rsidRPr="001825C4" w:rsidRDefault="00FC5610" w:rsidP="003E40EF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fr-CA"/>
              </w:rPr>
            </w:pPr>
          </w:p>
        </w:tc>
      </w:tr>
      <w:tr w:rsidR="00FC5610" w:rsidRPr="00D61D4E" w14:paraId="201BCF36" w14:textId="77777777" w:rsidTr="003E40EF">
        <w:trPr>
          <w:trHeight w:val="176"/>
        </w:trPr>
        <w:tc>
          <w:tcPr>
            <w:tcW w:w="1720" w:type="pct"/>
            <w:vMerge w:val="restart"/>
            <w:shd w:val="clear" w:color="auto" w:fill="auto"/>
            <w:vAlign w:val="center"/>
            <w:hideMark/>
          </w:tcPr>
          <w:p w14:paraId="2FB2C431" w14:textId="77777777" w:rsidR="00270E65" w:rsidRPr="001825C4" w:rsidRDefault="00270E65" w:rsidP="00270E65">
            <w:pPr>
              <w:spacing w:before="0" w:line="240" w:lineRule="auto"/>
              <w:rPr>
                <w:rFonts w:ascii="72" w:eastAsia="Times New Roman" w:hAnsi="72" w:cs="72"/>
                <w:color w:val="32363A"/>
                <w:szCs w:val="20"/>
                <w:lang w:val="fr-CA"/>
              </w:rPr>
            </w:pPr>
            <w:r w:rsidRPr="001825C4">
              <w:rPr>
                <w:rFonts w:ascii="72" w:eastAsia="Times New Roman" w:hAnsi="72" w:cs="72"/>
                <w:color w:val="32363A"/>
                <w:szCs w:val="20"/>
                <w:lang w:val="fr-CA"/>
              </w:rPr>
              <w:t>par téléphone</w:t>
            </w:r>
          </w:p>
          <w:p w14:paraId="781D584D" w14:textId="77777777" w:rsidR="00270E65" w:rsidRPr="001825C4" w:rsidRDefault="00270E65" w:rsidP="00270E65">
            <w:pPr>
              <w:spacing w:before="0" w:line="240" w:lineRule="auto"/>
              <w:rPr>
                <w:rFonts w:ascii="72" w:eastAsia="Times New Roman" w:hAnsi="72" w:cs="72"/>
                <w:color w:val="32363A"/>
                <w:szCs w:val="20"/>
                <w:lang w:val="fr-CA"/>
              </w:rPr>
            </w:pPr>
            <w:r w:rsidRPr="001825C4">
              <w:rPr>
                <w:rFonts w:ascii="72" w:eastAsia="Times New Roman" w:hAnsi="72" w:cs="72"/>
                <w:color w:val="32363A"/>
                <w:szCs w:val="20"/>
                <w:lang w:val="fr-CA"/>
              </w:rPr>
              <w:t>via la discussion en direct</w:t>
            </w:r>
          </w:p>
          <w:p w14:paraId="397F9BB2" w14:textId="18D16D46" w:rsidR="00FC5610" w:rsidRPr="00D61D4E" w:rsidRDefault="00270E65" w:rsidP="00270E65">
            <w:pPr>
              <w:spacing w:before="0" w:line="240" w:lineRule="auto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270E65">
              <w:rPr>
                <w:rFonts w:ascii="72" w:eastAsia="Times New Roman" w:hAnsi="72" w:cs="72"/>
                <w:color w:val="32363A"/>
                <w:szCs w:val="20"/>
              </w:rPr>
              <w:t>par e-mail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14:paraId="6F84C1A5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Cs w:val="20"/>
              </w:rPr>
              <w:drawing>
                <wp:inline distT="0" distB="0" distL="0" distR="0" wp14:anchorId="2B09990C" wp14:editId="45B4AFA7">
                  <wp:extent cx="190500" cy="139700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9" w:type="pct"/>
            <w:shd w:val="clear" w:color="auto" w:fill="auto"/>
            <w:vAlign w:val="center"/>
            <w:hideMark/>
          </w:tcPr>
          <w:p w14:paraId="5305C9CE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</w:p>
        </w:tc>
      </w:tr>
      <w:tr w:rsidR="00FC5610" w:rsidRPr="00D61D4E" w14:paraId="536FA048" w14:textId="77777777" w:rsidTr="003E40EF">
        <w:trPr>
          <w:trHeight w:val="176"/>
        </w:trPr>
        <w:tc>
          <w:tcPr>
            <w:tcW w:w="1720" w:type="pct"/>
            <w:vMerge/>
            <w:shd w:val="clear" w:color="auto" w:fill="auto"/>
            <w:vAlign w:val="center"/>
            <w:hideMark/>
          </w:tcPr>
          <w:p w14:paraId="65E90941" w14:textId="77777777" w:rsidR="00FC5610" w:rsidRPr="00D61D4E" w:rsidRDefault="00FC5610" w:rsidP="003E40EF">
            <w:pPr>
              <w:spacing w:before="0" w:line="240" w:lineRule="auto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14:paraId="3814FD1F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Cs w:val="20"/>
              </w:rPr>
              <w:drawing>
                <wp:inline distT="0" distB="0" distL="0" distR="0" wp14:anchorId="1FCE9023" wp14:editId="2F4D5B4F">
                  <wp:extent cx="190500" cy="139700"/>
                  <wp:effectExtent l="0" t="0" r="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9" w:type="pct"/>
            <w:shd w:val="clear" w:color="auto" w:fill="auto"/>
            <w:vAlign w:val="center"/>
            <w:hideMark/>
          </w:tcPr>
          <w:p w14:paraId="183F676E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</w:p>
        </w:tc>
      </w:tr>
      <w:tr w:rsidR="00FC5610" w:rsidRPr="00D61D4E" w14:paraId="3098F2CA" w14:textId="77777777" w:rsidTr="003E40EF">
        <w:trPr>
          <w:trHeight w:val="166"/>
        </w:trPr>
        <w:tc>
          <w:tcPr>
            <w:tcW w:w="1720" w:type="pct"/>
            <w:vMerge/>
            <w:shd w:val="clear" w:color="auto" w:fill="auto"/>
            <w:vAlign w:val="center"/>
            <w:hideMark/>
          </w:tcPr>
          <w:p w14:paraId="7C64C245" w14:textId="77777777" w:rsidR="00FC5610" w:rsidRPr="00D61D4E" w:rsidRDefault="00FC5610" w:rsidP="003E40EF">
            <w:pPr>
              <w:spacing w:before="0" w:line="240" w:lineRule="auto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14:paraId="407DC249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Cs w:val="20"/>
              </w:rPr>
              <w:drawing>
                <wp:inline distT="0" distB="0" distL="0" distR="0" wp14:anchorId="07C43848" wp14:editId="1E188FB2">
                  <wp:extent cx="190500" cy="139700"/>
                  <wp:effectExtent l="0" t="0" r="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9" w:type="pct"/>
            <w:shd w:val="clear" w:color="auto" w:fill="auto"/>
            <w:vAlign w:val="center"/>
            <w:hideMark/>
          </w:tcPr>
          <w:p w14:paraId="33932FAE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Cs w:val="20"/>
              </w:rPr>
              <w:drawing>
                <wp:inline distT="0" distB="0" distL="0" distR="0" wp14:anchorId="2E447248" wp14:editId="4F37788D">
                  <wp:extent cx="190500" cy="139700"/>
                  <wp:effectExtent l="0" t="0" r="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610" w:rsidRPr="00D61D4E" w14:paraId="072DAC14" w14:textId="77777777" w:rsidTr="003E40EF">
        <w:trPr>
          <w:trHeight w:val="837"/>
        </w:trPr>
        <w:tc>
          <w:tcPr>
            <w:tcW w:w="1720" w:type="pct"/>
            <w:shd w:val="clear" w:color="auto" w:fill="auto"/>
            <w:vAlign w:val="center"/>
            <w:hideMark/>
          </w:tcPr>
          <w:p w14:paraId="76A6FB48" w14:textId="6399B1FE" w:rsidR="00FC5610" w:rsidRPr="001825C4" w:rsidRDefault="00270E65" w:rsidP="003E40EF">
            <w:pPr>
              <w:spacing w:before="0" w:line="240" w:lineRule="auto"/>
              <w:rPr>
                <w:rFonts w:ascii="72" w:eastAsia="Times New Roman" w:hAnsi="72" w:cs="72"/>
                <w:color w:val="32363A"/>
                <w:sz w:val="24"/>
                <w:szCs w:val="24"/>
                <w:lang w:val="fr-CA"/>
              </w:rPr>
            </w:pPr>
            <w:r w:rsidRPr="001825C4">
              <w:rPr>
                <w:rFonts w:ascii="72" w:eastAsia="Times New Roman" w:hAnsi="72" w:cs="72"/>
                <w:color w:val="32363A"/>
                <w:szCs w:val="20"/>
                <w:lang w:val="fr-CA"/>
              </w:rPr>
              <w:t>Accès au Centre d'aide pour accéder aux FAQ, aux</w:t>
            </w:r>
            <w:r w:rsidR="0010360F">
              <w:rPr>
                <w:rFonts w:ascii="72" w:eastAsia="Times New Roman" w:hAnsi="72" w:cs="72"/>
                <w:color w:val="32363A"/>
                <w:szCs w:val="20"/>
                <w:lang w:val="fr-CA"/>
              </w:rPr>
              <w:t xml:space="preserve"> tutoriels</w:t>
            </w:r>
            <w:r w:rsidRPr="001825C4">
              <w:rPr>
                <w:rFonts w:ascii="72" w:eastAsia="Times New Roman" w:hAnsi="72" w:cs="72"/>
                <w:color w:val="32363A"/>
                <w:szCs w:val="20"/>
                <w:lang w:val="fr-CA"/>
              </w:rPr>
              <w:t xml:space="preserve">, à la documentation </w:t>
            </w:r>
            <w:r w:rsidR="0010360F">
              <w:rPr>
                <w:rFonts w:ascii="72" w:eastAsia="Times New Roman" w:hAnsi="72" w:cs="72"/>
                <w:color w:val="32363A"/>
                <w:szCs w:val="20"/>
                <w:lang w:val="fr-CA"/>
              </w:rPr>
              <w:t xml:space="preserve">des </w:t>
            </w:r>
            <w:r w:rsidRPr="001825C4">
              <w:rPr>
                <w:rFonts w:ascii="72" w:eastAsia="Times New Roman" w:hAnsi="72" w:cs="72"/>
                <w:color w:val="32363A"/>
                <w:szCs w:val="20"/>
                <w:lang w:val="fr-CA"/>
              </w:rPr>
              <w:t>produit</w:t>
            </w:r>
            <w:r w:rsidR="0010360F">
              <w:rPr>
                <w:rFonts w:ascii="72" w:eastAsia="Times New Roman" w:hAnsi="72" w:cs="72"/>
                <w:color w:val="32363A"/>
                <w:szCs w:val="20"/>
                <w:lang w:val="fr-CA"/>
              </w:rPr>
              <w:t>s</w:t>
            </w:r>
            <w:r w:rsidRPr="001825C4">
              <w:rPr>
                <w:rFonts w:ascii="72" w:eastAsia="Times New Roman" w:hAnsi="72" w:cs="72"/>
                <w:color w:val="32363A"/>
                <w:szCs w:val="20"/>
                <w:lang w:val="fr-CA"/>
              </w:rPr>
              <w:t xml:space="preserve"> et à plus de 40 procédures d'assistance guidée avec des solutions aux problèmes courants et aux questions pratiques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14:paraId="7F02F96E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Cs w:val="20"/>
              </w:rPr>
              <w:drawing>
                <wp:inline distT="0" distB="0" distL="0" distR="0" wp14:anchorId="5EBA831E" wp14:editId="023F3DEE">
                  <wp:extent cx="190500" cy="139700"/>
                  <wp:effectExtent l="0" t="0" r="0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9" w:type="pct"/>
            <w:shd w:val="clear" w:color="auto" w:fill="auto"/>
            <w:vAlign w:val="center"/>
            <w:hideMark/>
          </w:tcPr>
          <w:p w14:paraId="3027EFF7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Cs w:val="20"/>
              </w:rPr>
              <w:drawing>
                <wp:inline distT="0" distB="0" distL="0" distR="0" wp14:anchorId="568256BE" wp14:editId="765DA992">
                  <wp:extent cx="190500" cy="139700"/>
                  <wp:effectExtent l="0" t="0" r="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610" w:rsidRPr="00D61D4E" w14:paraId="5C3C99B3" w14:textId="77777777" w:rsidTr="003E40EF">
        <w:trPr>
          <w:trHeight w:val="166"/>
        </w:trPr>
        <w:tc>
          <w:tcPr>
            <w:tcW w:w="1720" w:type="pct"/>
            <w:shd w:val="clear" w:color="auto" w:fill="auto"/>
            <w:vAlign w:val="center"/>
            <w:hideMark/>
          </w:tcPr>
          <w:p w14:paraId="7E2F2A78" w14:textId="17141B11" w:rsidR="00FC5610" w:rsidRPr="001825C4" w:rsidRDefault="00CA5543" w:rsidP="003E40EF">
            <w:pPr>
              <w:spacing w:before="0" w:line="240" w:lineRule="auto"/>
              <w:rPr>
                <w:rFonts w:ascii="72" w:eastAsia="Times New Roman" w:hAnsi="72" w:cs="72"/>
                <w:color w:val="32363A"/>
                <w:sz w:val="24"/>
                <w:szCs w:val="24"/>
                <w:lang w:val="fr-CA"/>
              </w:rPr>
            </w:pPr>
            <w:r w:rsidRPr="001825C4">
              <w:rPr>
                <w:rFonts w:ascii="72" w:eastAsia="Times New Roman" w:hAnsi="72" w:cs="72"/>
                <w:color w:val="32363A"/>
                <w:szCs w:val="20"/>
                <w:lang w:val="fr-CA"/>
              </w:rPr>
              <w:t>Afficher les bons de commande dans le compte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14:paraId="727D2810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Cs w:val="20"/>
              </w:rPr>
              <w:drawing>
                <wp:inline distT="0" distB="0" distL="0" distR="0" wp14:anchorId="6AB78563" wp14:editId="6994390D">
                  <wp:extent cx="190500" cy="139700"/>
                  <wp:effectExtent l="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9" w:type="pct"/>
            <w:shd w:val="clear" w:color="auto" w:fill="auto"/>
            <w:vAlign w:val="center"/>
            <w:hideMark/>
          </w:tcPr>
          <w:p w14:paraId="4676F25C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Cs w:val="20"/>
              </w:rPr>
              <w:drawing>
                <wp:inline distT="0" distB="0" distL="0" distR="0" wp14:anchorId="155C8F67" wp14:editId="078DE4EE">
                  <wp:extent cx="190500" cy="139700"/>
                  <wp:effectExtent l="0" t="0" r="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610" w:rsidRPr="00D61D4E" w14:paraId="28C53EA7" w14:textId="77777777" w:rsidTr="003E40EF">
        <w:trPr>
          <w:trHeight w:val="334"/>
        </w:trPr>
        <w:tc>
          <w:tcPr>
            <w:tcW w:w="1720" w:type="pct"/>
            <w:shd w:val="clear" w:color="auto" w:fill="auto"/>
            <w:vAlign w:val="center"/>
            <w:hideMark/>
          </w:tcPr>
          <w:p w14:paraId="1BE13F8C" w14:textId="3B63942D" w:rsidR="00FC5610" w:rsidRPr="001825C4" w:rsidRDefault="00CA5543" w:rsidP="003E40EF">
            <w:pPr>
              <w:spacing w:before="0" w:line="240" w:lineRule="auto"/>
              <w:rPr>
                <w:rFonts w:ascii="72" w:eastAsia="Times New Roman" w:hAnsi="72" w:cs="72"/>
                <w:color w:val="32363A"/>
                <w:sz w:val="24"/>
                <w:szCs w:val="24"/>
                <w:lang w:val="fr-CA"/>
              </w:rPr>
            </w:pPr>
            <w:r w:rsidRPr="001825C4">
              <w:rPr>
                <w:rFonts w:ascii="72" w:eastAsia="Times New Roman" w:hAnsi="72" w:cs="72"/>
                <w:color w:val="32363A"/>
                <w:szCs w:val="20"/>
                <w:lang w:val="fr-CA"/>
              </w:rPr>
              <w:t>Afficher les factures et autres documents créés dans le compte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14:paraId="2B4F9755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Cs w:val="20"/>
              </w:rPr>
              <w:drawing>
                <wp:inline distT="0" distB="0" distL="0" distR="0" wp14:anchorId="70816387" wp14:editId="23D3987E">
                  <wp:extent cx="190500" cy="139700"/>
                  <wp:effectExtent l="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9" w:type="pct"/>
            <w:shd w:val="clear" w:color="auto" w:fill="auto"/>
            <w:vAlign w:val="center"/>
            <w:hideMark/>
          </w:tcPr>
          <w:p w14:paraId="276D5792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Cs w:val="20"/>
              </w:rPr>
              <w:drawing>
                <wp:inline distT="0" distB="0" distL="0" distR="0" wp14:anchorId="1E5BE3D7" wp14:editId="74FCDDBD">
                  <wp:extent cx="190500" cy="139700"/>
                  <wp:effectExtent l="0" t="0" r="0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610" w:rsidRPr="00D61D4E" w14:paraId="0CD82627" w14:textId="77777777" w:rsidTr="003E40EF">
        <w:trPr>
          <w:trHeight w:val="166"/>
        </w:trPr>
        <w:tc>
          <w:tcPr>
            <w:tcW w:w="1720" w:type="pct"/>
            <w:shd w:val="clear" w:color="auto" w:fill="auto"/>
            <w:vAlign w:val="center"/>
            <w:hideMark/>
          </w:tcPr>
          <w:p w14:paraId="32015281" w14:textId="6BEAE91E" w:rsidR="00FC5610" w:rsidRPr="00D61D4E" w:rsidRDefault="00CA5543" w:rsidP="003E40EF">
            <w:pPr>
              <w:spacing w:before="0" w:line="240" w:lineRule="auto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proofErr w:type="spellStart"/>
            <w:r w:rsidRPr="00CA5543">
              <w:rPr>
                <w:rFonts w:ascii="72" w:eastAsia="Times New Roman" w:hAnsi="72" w:cs="72"/>
                <w:color w:val="32363A"/>
                <w:szCs w:val="20"/>
              </w:rPr>
              <w:t>Rechercher</w:t>
            </w:r>
            <w:proofErr w:type="spellEnd"/>
            <w:r w:rsidRPr="00CA5543">
              <w:rPr>
                <w:rFonts w:ascii="72" w:eastAsia="Times New Roman" w:hAnsi="72" w:cs="72"/>
                <w:color w:val="32363A"/>
                <w:szCs w:val="20"/>
              </w:rPr>
              <w:t xml:space="preserve"> des documents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14:paraId="77C6DD6D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Cs w:val="20"/>
              </w:rPr>
              <w:drawing>
                <wp:inline distT="0" distB="0" distL="0" distR="0" wp14:anchorId="340C2683" wp14:editId="639562D1">
                  <wp:extent cx="190500" cy="139700"/>
                  <wp:effectExtent l="0" t="0" r="0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9" w:type="pct"/>
            <w:shd w:val="clear" w:color="auto" w:fill="auto"/>
            <w:vAlign w:val="center"/>
            <w:hideMark/>
          </w:tcPr>
          <w:p w14:paraId="23299224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Cs w:val="20"/>
              </w:rPr>
              <w:drawing>
                <wp:inline distT="0" distB="0" distL="0" distR="0" wp14:anchorId="74515A55" wp14:editId="27EDA9BC">
                  <wp:extent cx="190500" cy="139700"/>
                  <wp:effectExtent l="0" t="0" r="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610" w:rsidRPr="00D61D4E" w14:paraId="39980857" w14:textId="77777777" w:rsidTr="003E40EF">
        <w:trPr>
          <w:trHeight w:val="166"/>
        </w:trPr>
        <w:tc>
          <w:tcPr>
            <w:tcW w:w="1720" w:type="pct"/>
            <w:shd w:val="clear" w:color="auto" w:fill="auto"/>
            <w:vAlign w:val="center"/>
            <w:hideMark/>
          </w:tcPr>
          <w:p w14:paraId="5B3C6D0C" w14:textId="61B114F9" w:rsidR="00FC5610" w:rsidRPr="00D61D4E" w:rsidRDefault="0009045E" w:rsidP="003E40EF">
            <w:pPr>
              <w:spacing w:before="0" w:line="240" w:lineRule="auto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proofErr w:type="spellStart"/>
            <w:r w:rsidRPr="0009045E">
              <w:rPr>
                <w:rFonts w:ascii="72" w:eastAsia="Times New Roman" w:hAnsi="72" w:cs="72"/>
                <w:color w:val="32363A"/>
                <w:szCs w:val="20"/>
              </w:rPr>
              <w:t>Créer</w:t>
            </w:r>
            <w:proofErr w:type="spellEnd"/>
            <w:r w:rsidRPr="0009045E">
              <w:rPr>
                <w:rFonts w:ascii="72" w:eastAsia="Times New Roman" w:hAnsi="72" w:cs="72"/>
                <w:color w:val="32363A"/>
                <w:szCs w:val="20"/>
              </w:rPr>
              <w:t xml:space="preserve"> des rapports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14:paraId="38305F1E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Cs w:val="20"/>
              </w:rPr>
              <w:drawing>
                <wp:inline distT="0" distB="0" distL="0" distR="0" wp14:anchorId="4E986CA6" wp14:editId="1790C54C">
                  <wp:extent cx="190500" cy="139700"/>
                  <wp:effectExtent l="0" t="0" r="0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9" w:type="pct"/>
            <w:shd w:val="clear" w:color="auto" w:fill="auto"/>
            <w:vAlign w:val="center"/>
            <w:hideMark/>
          </w:tcPr>
          <w:p w14:paraId="32BDE21C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</w:p>
        </w:tc>
      </w:tr>
      <w:tr w:rsidR="00FC5610" w:rsidRPr="00D61D4E" w14:paraId="25E96607" w14:textId="77777777" w:rsidTr="003E40EF">
        <w:trPr>
          <w:trHeight w:val="334"/>
        </w:trPr>
        <w:tc>
          <w:tcPr>
            <w:tcW w:w="1720" w:type="pct"/>
            <w:shd w:val="clear" w:color="auto" w:fill="auto"/>
            <w:vAlign w:val="center"/>
            <w:hideMark/>
          </w:tcPr>
          <w:p w14:paraId="1884C5FA" w14:textId="32B09523" w:rsidR="00FC5610" w:rsidRPr="001825C4" w:rsidRDefault="00A77557" w:rsidP="003E40EF">
            <w:pPr>
              <w:spacing w:before="0" w:line="240" w:lineRule="auto"/>
              <w:rPr>
                <w:rFonts w:ascii="72" w:eastAsia="Times New Roman" w:hAnsi="72" w:cs="72"/>
                <w:color w:val="32363A"/>
                <w:sz w:val="24"/>
                <w:szCs w:val="24"/>
                <w:lang w:val="fr-CA"/>
              </w:rPr>
            </w:pPr>
            <w:r w:rsidRPr="001825C4">
              <w:rPr>
                <w:rFonts w:ascii="72" w:eastAsia="Times New Roman" w:hAnsi="72" w:cs="72"/>
                <w:color w:val="32363A"/>
                <w:szCs w:val="20"/>
                <w:lang w:val="fr-CA"/>
              </w:rPr>
              <w:t>Gérer plusieurs clients sous un seul compte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14:paraId="38ABCF87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Cs w:val="20"/>
              </w:rPr>
              <w:drawing>
                <wp:inline distT="0" distB="0" distL="0" distR="0" wp14:anchorId="63D42F37" wp14:editId="17EDC44F">
                  <wp:extent cx="190500" cy="139700"/>
                  <wp:effectExtent l="0" t="0" r="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9" w:type="pct"/>
            <w:shd w:val="clear" w:color="auto" w:fill="auto"/>
            <w:vAlign w:val="center"/>
            <w:hideMark/>
          </w:tcPr>
          <w:p w14:paraId="3245415D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Cs w:val="20"/>
              </w:rPr>
              <w:drawing>
                <wp:inline distT="0" distB="0" distL="0" distR="0" wp14:anchorId="2D26C4FB" wp14:editId="5AAC1D52">
                  <wp:extent cx="190500" cy="139700"/>
                  <wp:effectExtent l="0" t="0" r="0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610" w:rsidRPr="00D61D4E" w14:paraId="6B24BC5E" w14:textId="77777777" w:rsidTr="003E40EF">
        <w:trPr>
          <w:trHeight w:val="669"/>
        </w:trPr>
        <w:tc>
          <w:tcPr>
            <w:tcW w:w="1720" w:type="pct"/>
            <w:shd w:val="clear" w:color="auto" w:fill="auto"/>
            <w:vAlign w:val="center"/>
            <w:hideMark/>
          </w:tcPr>
          <w:p w14:paraId="05FBDAD6" w14:textId="4A81CD35" w:rsidR="00FC5610" w:rsidRPr="001825C4" w:rsidRDefault="007C11BA" w:rsidP="003E40EF">
            <w:pPr>
              <w:spacing w:before="0" w:line="240" w:lineRule="auto"/>
              <w:rPr>
                <w:rFonts w:ascii="72" w:eastAsia="Times New Roman" w:hAnsi="72" w:cs="72"/>
                <w:color w:val="32363A"/>
                <w:sz w:val="24"/>
                <w:szCs w:val="24"/>
                <w:lang w:val="fr-CA"/>
              </w:rPr>
            </w:pPr>
            <w:r w:rsidRPr="001825C4">
              <w:rPr>
                <w:rFonts w:ascii="72" w:eastAsia="Times New Roman" w:hAnsi="72" w:cs="72"/>
                <w:color w:val="32363A"/>
                <w:szCs w:val="20"/>
                <w:lang w:val="fr-CA"/>
              </w:rPr>
              <w:t>Collabore</w:t>
            </w:r>
            <w:r w:rsidR="0010360F">
              <w:rPr>
                <w:rFonts w:ascii="72" w:eastAsia="Times New Roman" w:hAnsi="72" w:cs="72"/>
                <w:color w:val="32363A"/>
                <w:szCs w:val="20"/>
                <w:lang w:val="fr-CA"/>
              </w:rPr>
              <w:t>r</w:t>
            </w:r>
            <w:r w:rsidRPr="001825C4">
              <w:rPr>
                <w:rFonts w:ascii="72" w:eastAsia="Times New Roman" w:hAnsi="72" w:cs="72"/>
                <w:color w:val="32363A"/>
                <w:szCs w:val="20"/>
                <w:lang w:val="fr-CA"/>
              </w:rPr>
              <w:t xml:space="preserve"> sur des processus de gestion avancés avec la facturation des contrats, la facturation des services et la prévision des stocks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14:paraId="2A06F160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Cs w:val="20"/>
              </w:rPr>
              <w:drawing>
                <wp:inline distT="0" distB="0" distL="0" distR="0" wp14:anchorId="43850CA7" wp14:editId="7168C074">
                  <wp:extent cx="190500" cy="139700"/>
                  <wp:effectExtent l="0" t="0" r="0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9" w:type="pct"/>
            <w:shd w:val="clear" w:color="auto" w:fill="auto"/>
            <w:vAlign w:val="center"/>
            <w:hideMark/>
          </w:tcPr>
          <w:p w14:paraId="6766BB1A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</w:p>
        </w:tc>
      </w:tr>
      <w:tr w:rsidR="00FC5610" w:rsidRPr="00D61D4E" w14:paraId="5BB3D464" w14:textId="77777777" w:rsidTr="003E40EF">
        <w:trPr>
          <w:trHeight w:val="166"/>
        </w:trPr>
        <w:tc>
          <w:tcPr>
            <w:tcW w:w="1720" w:type="pct"/>
            <w:shd w:val="clear" w:color="auto" w:fill="auto"/>
            <w:vAlign w:val="center"/>
            <w:hideMark/>
          </w:tcPr>
          <w:p w14:paraId="7B5B5FE0" w14:textId="7E6D75A0" w:rsidR="00FC5610" w:rsidRPr="001825C4" w:rsidRDefault="007C11BA" w:rsidP="003E40EF">
            <w:pPr>
              <w:spacing w:before="0" w:line="240" w:lineRule="auto"/>
              <w:rPr>
                <w:rFonts w:ascii="72" w:eastAsia="Times New Roman" w:hAnsi="72" w:cs="72"/>
                <w:color w:val="32363A"/>
                <w:sz w:val="24"/>
                <w:szCs w:val="24"/>
                <w:lang w:val="fr-CA"/>
              </w:rPr>
            </w:pPr>
            <w:r w:rsidRPr="001825C4">
              <w:rPr>
                <w:rFonts w:ascii="72" w:eastAsia="Times New Roman" w:hAnsi="72" w:cs="72"/>
                <w:color w:val="32363A"/>
                <w:szCs w:val="20"/>
                <w:lang w:val="fr-CA"/>
              </w:rPr>
              <w:t xml:space="preserve">Intégrer à EDI ou </w:t>
            </w:r>
            <w:proofErr w:type="spellStart"/>
            <w:r w:rsidRPr="001825C4">
              <w:rPr>
                <w:rFonts w:ascii="72" w:eastAsia="Times New Roman" w:hAnsi="72" w:cs="72"/>
                <w:color w:val="32363A"/>
                <w:szCs w:val="20"/>
                <w:lang w:val="fr-CA"/>
              </w:rPr>
              <w:t>cXML</w:t>
            </w:r>
            <w:proofErr w:type="spellEnd"/>
          </w:p>
        </w:tc>
        <w:tc>
          <w:tcPr>
            <w:tcW w:w="1681" w:type="pct"/>
            <w:shd w:val="clear" w:color="auto" w:fill="auto"/>
            <w:vAlign w:val="center"/>
            <w:hideMark/>
          </w:tcPr>
          <w:p w14:paraId="7B7A0CC8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Cs w:val="20"/>
              </w:rPr>
              <w:drawing>
                <wp:inline distT="0" distB="0" distL="0" distR="0" wp14:anchorId="4697EE5E" wp14:editId="2BC9A26B">
                  <wp:extent cx="190500" cy="139700"/>
                  <wp:effectExtent l="0" t="0" r="0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9" w:type="pct"/>
            <w:shd w:val="clear" w:color="auto" w:fill="auto"/>
            <w:vAlign w:val="center"/>
            <w:hideMark/>
          </w:tcPr>
          <w:p w14:paraId="144950F7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</w:p>
        </w:tc>
      </w:tr>
      <w:tr w:rsidR="00FC5610" w:rsidRPr="00D61D4E" w14:paraId="5AF454E9" w14:textId="77777777" w:rsidTr="003E40EF">
        <w:trPr>
          <w:trHeight w:val="166"/>
        </w:trPr>
        <w:tc>
          <w:tcPr>
            <w:tcW w:w="1720" w:type="pct"/>
            <w:shd w:val="clear" w:color="auto" w:fill="auto"/>
            <w:vAlign w:val="center"/>
            <w:hideMark/>
          </w:tcPr>
          <w:p w14:paraId="1CE7F72B" w14:textId="13EAC6D9" w:rsidR="00FC5610" w:rsidRPr="00D61D4E" w:rsidRDefault="007C11BA" w:rsidP="003E40EF">
            <w:pPr>
              <w:spacing w:before="0" w:line="240" w:lineRule="auto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proofErr w:type="spellStart"/>
            <w:r w:rsidRPr="007C11BA">
              <w:rPr>
                <w:rFonts w:ascii="72" w:eastAsia="Times New Roman" w:hAnsi="72" w:cs="72"/>
                <w:color w:val="32363A"/>
                <w:szCs w:val="20"/>
              </w:rPr>
              <w:t>Créer</w:t>
            </w:r>
            <w:proofErr w:type="spellEnd"/>
            <w:r w:rsidRPr="007C11BA">
              <w:rPr>
                <w:rFonts w:ascii="72" w:eastAsia="Times New Roman" w:hAnsi="72" w:cs="72"/>
                <w:color w:val="32363A"/>
                <w:szCs w:val="20"/>
              </w:rPr>
              <w:t xml:space="preserve"> des catalogues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14:paraId="0A01E33F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Cs w:val="20"/>
              </w:rPr>
              <w:drawing>
                <wp:inline distT="0" distB="0" distL="0" distR="0" wp14:anchorId="1C6CF87C" wp14:editId="1AF45E12">
                  <wp:extent cx="190500" cy="139700"/>
                  <wp:effectExtent l="0" t="0" r="0" b="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9" w:type="pct"/>
            <w:shd w:val="clear" w:color="auto" w:fill="auto"/>
            <w:vAlign w:val="center"/>
            <w:hideMark/>
          </w:tcPr>
          <w:p w14:paraId="0577AB53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b/>
                <w:bCs/>
                <w:noProof/>
                <w:color w:val="32363A"/>
                <w:szCs w:val="20"/>
              </w:rPr>
              <w:drawing>
                <wp:inline distT="0" distB="0" distL="0" distR="0" wp14:anchorId="66170EE3" wp14:editId="55899A61">
                  <wp:extent cx="190500" cy="139700"/>
                  <wp:effectExtent l="0" t="0" r="0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610" w:rsidRPr="00D61D4E" w14:paraId="367AC12D" w14:textId="77777777" w:rsidTr="003E40EF">
        <w:trPr>
          <w:trHeight w:val="334"/>
        </w:trPr>
        <w:tc>
          <w:tcPr>
            <w:tcW w:w="1720" w:type="pct"/>
            <w:shd w:val="clear" w:color="auto" w:fill="auto"/>
            <w:vAlign w:val="center"/>
            <w:hideMark/>
          </w:tcPr>
          <w:p w14:paraId="6A6A4C9A" w14:textId="23A6338F" w:rsidR="00FC5610" w:rsidRPr="001825C4" w:rsidRDefault="00C475C3" w:rsidP="003E40EF">
            <w:pPr>
              <w:spacing w:before="0" w:line="240" w:lineRule="auto"/>
              <w:rPr>
                <w:rFonts w:ascii="72" w:eastAsia="Times New Roman" w:hAnsi="72" w:cs="72"/>
                <w:color w:val="32363A"/>
                <w:sz w:val="24"/>
                <w:szCs w:val="24"/>
                <w:lang w:val="fr-CA"/>
              </w:rPr>
            </w:pPr>
            <w:r w:rsidRPr="001825C4">
              <w:rPr>
                <w:rFonts w:ascii="72" w:eastAsia="Times New Roman" w:hAnsi="72" w:cs="72"/>
                <w:color w:val="32363A"/>
                <w:szCs w:val="20"/>
                <w:lang w:val="fr-CA"/>
              </w:rPr>
              <w:t>Archiver les factures fiscales (dans certains pays)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14:paraId="0B09A79C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 w:val="24"/>
                <w:szCs w:val="24"/>
              </w:rPr>
              <w:drawing>
                <wp:inline distT="0" distB="0" distL="0" distR="0" wp14:anchorId="0FF620D7" wp14:editId="1769EBD9">
                  <wp:extent cx="190500" cy="139700"/>
                  <wp:effectExtent l="0" t="0" r="0" b="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9" w:type="pct"/>
            <w:shd w:val="clear" w:color="auto" w:fill="auto"/>
            <w:vAlign w:val="center"/>
            <w:hideMark/>
          </w:tcPr>
          <w:p w14:paraId="0C6FC239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</w:p>
        </w:tc>
      </w:tr>
      <w:tr w:rsidR="00FC5610" w:rsidRPr="00D61D4E" w14:paraId="1B648A5A" w14:textId="77777777" w:rsidTr="003E40EF">
        <w:trPr>
          <w:trHeight w:val="285"/>
        </w:trPr>
        <w:tc>
          <w:tcPr>
            <w:tcW w:w="1720" w:type="pct"/>
            <w:shd w:val="clear" w:color="auto" w:fill="auto"/>
            <w:vAlign w:val="center"/>
            <w:hideMark/>
          </w:tcPr>
          <w:p w14:paraId="1E51A53B" w14:textId="5CD05043" w:rsidR="00FC5610" w:rsidRPr="001825C4" w:rsidRDefault="00C475C3" w:rsidP="003E40EF">
            <w:pPr>
              <w:spacing w:before="0" w:line="240" w:lineRule="auto"/>
              <w:rPr>
                <w:rFonts w:ascii="72" w:eastAsia="Times New Roman" w:hAnsi="72" w:cs="72"/>
                <w:color w:val="32363A"/>
                <w:sz w:val="24"/>
                <w:szCs w:val="24"/>
                <w:lang w:val="fr-CA"/>
              </w:rPr>
            </w:pPr>
            <w:r w:rsidRPr="001825C4">
              <w:rPr>
                <w:rFonts w:ascii="72" w:eastAsia="Times New Roman" w:hAnsi="72" w:cs="72"/>
                <w:color w:val="32363A"/>
                <w:szCs w:val="20"/>
                <w:lang w:val="fr-CA"/>
              </w:rPr>
              <w:t>Gratuit, quel que soit le nombre de documents traités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14:paraId="3D3C7FA8" w14:textId="77777777" w:rsidR="00FC5610" w:rsidRPr="001825C4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  <w:lang w:val="fr-CA"/>
              </w:rPr>
            </w:pPr>
          </w:p>
        </w:tc>
        <w:tc>
          <w:tcPr>
            <w:tcW w:w="1599" w:type="pct"/>
            <w:shd w:val="clear" w:color="auto" w:fill="auto"/>
            <w:vAlign w:val="center"/>
            <w:hideMark/>
          </w:tcPr>
          <w:p w14:paraId="54FA24D9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 w:val="24"/>
                <w:szCs w:val="24"/>
              </w:rPr>
              <w:drawing>
                <wp:inline distT="0" distB="0" distL="0" distR="0" wp14:anchorId="416F793C" wp14:editId="1E1143FC">
                  <wp:extent cx="190500" cy="139700"/>
                  <wp:effectExtent l="0" t="0" r="0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610" w:rsidRPr="00D61D4E" w14:paraId="6185D997" w14:textId="77777777" w:rsidTr="003E40EF">
        <w:trPr>
          <w:trHeight w:val="172"/>
        </w:trPr>
        <w:tc>
          <w:tcPr>
            <w:tcW w:w="1720" w:type="pct"/>
            <w:shd w:val="clear" w:color="auto" w:fill="auto"/>
            <w:vAlign w:val="center"/>
            <w:hideMark/>
          </w:tcPr>
          <w:p w14:paraId="7B1C5949" w14:textId="257B08C0" w:rsidR="00FC5610" w:rsidRPr="001825C4" w:rsidRDefault="00AF7F3B" w:rsidP="003E40EF">
            <w:pPr>
              <w:spacing w:before="0" w:line="240" w:lineRule="auto"/>
              <w:rPr>
                <w:rFonts w:ascii="72" w:eastAsia="Times New Roman" w:hAnsi="72" w:cs="72"/>
                <w:color w:val="32363A"/>
                <w:sz w:val="24"/>
                <w:szCs w:val="24"/>
                <w:lang w:val="fr-CA"/>
              </w:rPr>
            </w:pPr>
            <w:r w:rsidRPr="001825C4">
              <w:rPr>
                <w:rFonts w:ascii="72" w:eastAsia="Times New Roman" w:hAnsi="72" w:cs="72"/>
                <w:color w:val="32363A"/>
                <w:szCs w:val="20"/>
                <w:lang w:val="fr-CA"/>
              </w:rPr>
              <w:t xml:space="preserve">Effectuer des transactions par </w:t>
            </w:r>
            <w:r w:rsidR="0010360F">
              <w:rPr>
                <w:rFonts w:ascii="72" w:eastAsia="Times New Roman" w:hAnsi="72" w:cs="72"/>
                <w:color w:val="32363A"/>
                <w:szCs w:val="20"/>
                <w:lang w:val="fr-CA"/>
              </w:rPr>
              <w:t>courriel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14:paraId="099A4760" w14:textId="77777777" w:rsidR="00FC5610" w:rsidRPr="001825C4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  <w:lang w:val="fr-CA"/>
              </w:rPr>
            </w:pPr>
          </w:p>
        </w:tc>
        <w:tc>
          <w:tcPr>
            <w:tcW w:w="1599" w:type="pct"/>
            <w:shd w:val="clear" w:color="auto" w:fill="auto"/>
            <w:vAlign w:val="center"/>
            <w:hideMark/>
          </w:tcPr>
          <w:p w14:paraId="7EB0D91B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 w:val="24"/>
                <w:szCs w:val="24"/>
              </w:rPr>
              <w:drawing>
                <wp:inline distT="0" distB="0" distL="0" distR="0" wp14:anchorId="239FDD7A" wp14:editId="4C8ED1BE">
                  <wp:extent cx="190500" cy="139700"/>
                  <wp:effectExtent l="0" t="0" r="0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610" w:rsidRPr="00D61D4E" w14:paraId="75D5ED9D" w14:textId="77777777" w:rsidTr="003E40EF">
        <w:trPr>
          <w:trHeight w:val="166"/>
        </w:trPr>
        <w:tc>
          <w:tcPr>
            <w:tcW w:w="1720" w:type="pct"/>
            <w:shd w:val="clear" w:color="auto" w:fill="auto"/>
            <w:vAlign w:val="center"/>
            <w:hideMark/>
          </w:tcPr>
          <w:p w14:paraId="66F96E90" w14:textId="1F47B9A7" w:rsidR="00FC5610" w:rsidRPr="00D61D4E" w:rsidRDefault="00AF7F3B" w:rsidP="003E40EF">
            <w:pPr>
              <w:spacing w:before="0" w:line="240" w:lineRule="auto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AF7F3B">
              <w:rPr>
                <w:rFonts w:ascii="72" w:eastAsia="Times New Roman" w:hAnsi="72" w:cs="72"/>
                <w:color w:val="32363A"/>
                <w:szCs w:val="20"/>
              </w:rPr>
              <w:t xml:space="preserve">Ariba Pay </w:t>
            </w:r>
            <w:proofErr w:type="spellStart"/>
            <w:r w:rsidRPr="00AF7F3B">
              <w:rPr>
                <w:rFonts w:ascii="72" w:eastAsia="Times New Roman" w:hAnsi="72" w:cs="72"/>
                <w:color w:val="32363A"/>
                <w:szCs w:val="20"/>
              </w:rPr>
              <w:t>activé</w:t>
            </w:r>
            <w:proofErr w:type="spellEnd"/>
          </w:p>
        </w:tc>
        <w:tc>
          <w:tcPr>
            <w:tcW w:w="1681" w:type="pct"/>
            <w:shd w:val="clear" w:color="auto" w:fill="auto"/>
            <w:vAlign w:val="center"/>
            <w:hideMark/>
          </w:tcPr>
          <w:p w14:paraId="0A137C0F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 w:val="24"/>
                <w:szCs w:val="24"/>
              </w:rPr>
              <w:drawing>
                <wp:inline distT="0" distB="0" distL="0" distR="0" wp14:anchorId="712B0E78" wp14:editId="624A042B">
                  <wp:extent cx="190500" cy="139700"/>
                  <wp:effectExtent l="0" t="0" r="0" b="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9" w:type="pct"/>
            <w:shd w:val="clear" w:color="auto" w:fill="auto"/>
            <w:vAlign w:val="center"/>
            <w:hideMark/>
          </w:tcPr>
          <w:p w14:paraId="288AF496" w14:textId="77777777" w:rsidR="00FC5610" w:rsidRPr="00D61D4E" w:rsidRDefault="00FC5610" w:rsidP="003E40EF">
            <w:pPr>
              <w:spacing w:before="0" w:line="240" w:lineRule="auto"/>
              <w:jc w:val="center"/>
              <w:rPr>
                <w:rFonts w:ascii="72" w:eastAsia="Times New Roman" w:hAnsi="72" w:cs="72"/>
                <w:color w:val="32363A"/>
                <w:sz w:val="24"/>
                <w:szCs w:val="24"/>
              </w:rPr>
            </w:pPr>
            <w:r w:rsidRPr="00D61D4E">
              <w:rPr>
                <w:rFonts w:ascii="72" w:eastAsia="Times New Roman" w:hAnsi="72" w:cs="72"/>
                <w:noProof/>
                <w:color w:val="32363A"/>
                <w:sz w:val="24"/>
                <w:szCs w:val="24"/>
              </w:rPr>
              <w:drawing>
                <wp:inline distT="0" distB="0" distL="0" distR="0" wp14:anchorId="20888243" wp14:editId="67BD3FEB">
                  <wp:extent cx="190500" cy="139700"/>
                  <wp:effectExtent l="0" t="0" r="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22EF95" w14:textId="77777777" w:rsidR="00FC5610" w:rsidRPr="00683EF9" w:rsidRDefault="00FC5610" w:rsidP="00FC5610">
      <w:pPr>
        <w:spacing w:before="0"/>
        <w:rPr>
          <w:sz w:val="18"/>
          <w:szCs w:val="18"/>
        </w:rPr>
      </w:pPr>
    </w:p>
    <w:bookmarkEnd w:id="0"/>
    <w:bookmarkEnd w:id="1"/>
    <w:p w14:paraId="70095EFB" w14:textId="5D7A3C5D" w:rsidR="008C657F" w:rsidRPr="003B2E8A" w:rsidRDefault="00114E28" w:rsidP="000A49D0">
      <w:pPr>
        <w:pStyle w:val="Heading2"/>
        <w:rPr>
          <w:lang w:val="fr-CA"/>
        </w:rPr>
      </w:pPr>
      <w:r w:rsidRPr="003B2E8A">
        <w:rPr>
          <w:lang w:val="fr-CA"/>
        </w:rPr>
        <w:t xml:space="preserve">Calculateur de frais </w:t>
      </w:r>
      <w:r w:rsidR="002C373D" w:rsidRPr="003B2E8A">
        <w:rPr>
          <w:lang w:val="fr-CA"/>
        </w:rPr>
        <w:t xml:space="preserve">du compte </w:t>
      </w:r>
      <w:r w:rsidR="0010360F" w:rsidRPr="003B2E8A">
        <w:rPr>
          <w:lang w:val="fr-CA"/>
        </w:rPr>
        <w:t>E</w:t>
      </w:r>
      <w:r w:rsidRPr="003B2E8A">
        <w:rPr>
          <w:lang w:val="fr-CA"/>
        </w:rPr>
        <w:t>nt</w:t>
      </w:r>
      <w:r w:rsidR="0010360F" w:rsidRPr="003B2E8A">
        <w:rPr>
          <w:lang w:val="fr-CA"/>
        </w:rPr>
        <w:t>er</w:t>
      </w:r>
      <w:r w:rsidRPr="003B2E8A">
        <w:rPr>
          <w:lang w:val="fr-CA"/>
        </w:rPr>
        <w:t>prise</w:t>
      </w:r>
    </w:p>
    <w:p w14:paraId="02542CE3" w14:textId="280EC04B" w:rsidR="008D4F85" w:rsidRPr="004932AC" w:rsidRDefault="00D07A96" w:rsidP="004932AC">
      <w:pPr>
        <w:pStyle w:val="ReferenceLinks"/>
        <w:rPr>
          <w:color w:val="3174C7"/>
          <w:u w:val="single"/>
        </w:rPr>
      </w:pPr>
      <w:hyperlink r:id="rId13" w:history="1">
        <w:proofErr w:type="spellStart"/>
        <w:r w:rsidR="0010360F" w:rsidRPr="00D07A96">
          <w:rPr>
            <w:rStyle w:val="Hyperlink"/>
          </w:rPr>
          <w:t>Cliquez</w:t>
        </w:r>
        <w:proofErr w:type="spellEnd"/>
        <w:r w:rsidR="0010360F" w:rsidRPr="00D07A96">
          <w:rPr>
            <w:rStyle w:val="Hyperlink"/>
          </w:rPr>
          <w:t xml:space="preserve"> </w:t>
        </w:r>
        <w:proofErr w:type="spellStart"/>
        <w:r w:rsidR="0010360F" w:rsidRPr="00D07A96">
          <w:rPr>
            <w:rStyle w:val="Hyperlink"/>
          </w:rPr>
          <w:t>ici</w:t>
        </w:r>
        <w:proofErr w:type="spellEnd"/>
      </w:hyperlink>
    </w:p>
    <w:sectPr w:rsidR="008D4F85" w:rsidRPr="004932AC" w:rsidSect="0027069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2" w:h="15842" w:code="9"/>
      <w:pgMar w:top="1140" w:right="1140" w:bottom="1985" w:left="1140" w:header="851" w:footer="10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C7F55" w14:textId="77777777" w:rsidR="00F52CBD" w:rsidRDefault="00F52CBD" w:rsidP="007A1409">
      <w:r>
        <w:separator/>
      </w:r>
    </w:p>
  </w:endnote>
  <w:endnote w:type="continuationSeparator" w:id="0">
    <w:p w14:paraId="0BED7964" w14:textId="77777777" w:rsidR="00F52CBD" w:rsidRDefault="00F52CBD" w:rsidP="007A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1" w:fontKey="{5643E57E-275D-4E51-BEB6-C6B8B190EFC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64134AA-FFF5-4C90-8F92-455D3E6E35F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12F8E69A-5891-4787-813E-D914892BD07C}"/>
  </w:font>
  <w:font w:name="72 Brand">
    <w:panose1 w:val="020B0504030603020204"/>
    <w:charset w:val="00"/>
    <w:family w:val="swiss"/>
    <w:pitch w:val="variable"/>
    <w:sig w:usb0="A00002FF" w:usb1="5000A05B" w:usb2="00000000" w:usb3="00000000" w:csb0="0000019F" w:csb1="00000000"/>
    <w:embedRegular r:id="rId4" w:fontKey="{31284035-A004-4336-966B-593C029EA93C}"/>
    <w:embedBold r:id="rId5" w:fontKey="{76E510D1-7AAE-475A-83FD-AFF1A64EF015}"/>
    <w:embedItalic r:id="rId6" w:fontKey="{84103BB2-A615-4F1B-BEB6-D650052B882B}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72 Brand Medium">
    <w:panose1 w:val="020B0604030603020204"/>
    <w:charset w:val="00"/>
    <w:family w:val="swiss"/>
    <w:pitch w:val="variable"/>
    <w:sig w:usb0="A00002FF" w:usb1="5000A05B" w:usb2="00000000" w:usb3="00000000" w:csb0="0000019F" w:csb1="00000000"/>
    <w:embedRegular r:id="rId7" w:fontKey="{27D0C1BA-335F-4151-9F6E-97BC2D2695FA}"/>
    <w:embedBold r:id="rId8" w:fontKey="{0F62C4E3-0977-412A-B89B-16D698D1832C}"/>
    <w:embedItalic r:id="rId9" w:fontKey="{8E434779-D161-4F24-8A1E-5879182D9D89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0" w:fontKey="{18F1A860-FF03-4F6E-9818-04B784DC63C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34E09EB4-4934-42C3-AC33-39ACB3905FA8}"/>
  </w:font>
  <w:font w:name="72">
    <w:altName w:val="Calibri"/>
    <w:panose1 w:val="020B0503030000000003"/>
    <w:charset w:val="00"/>
    <w:family w:val="swiss"/>
    <w:pitch w:val="variable"/>
    <w:sig w:usb0="A00002EF" w:usb1="5000205B" w:usb2="00000008" w:usb3="00000000" w:csb0="0000009F" w:csb1="00000000"/>
    <w:embedRegular r:id="rId12" w:fontKey="{238E4F8E-6127-4D12-8803-45A063277211}"/>
    <w:embedBold r:id="rId13" w:fontKey="{F5DC47CD-EE29-423C-918C-3272C0C2E5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67060" w14:textId="77777777" w:rsidR="009B180A" w:rsidRDefault="009B18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7F7F7F" w:themeColor="text1" w:themeTint="80"/>
      </w:rPr>
      <w:id w:val="-4147054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615C978" w14:textId="77777777" w:rsidR="009316AB" w:rsidRPr="006A23A6" w:rsidRDefault="009316AB" w:rsidP="009316AB">
        <w:pPr>
          <w:pStyle w:val="Footer"/>
          <w:framePr w:wrap="none" w:vAnchor="text" w:hAnchor="margin" w:xAlign="right" w:y="1"/>
          <w:rPr>
            <w:rStyle w:val="PageNumber"/>
            <w:color w:val="7F7F7F" w:themeColor="text1" w:themeTint="80"/>
          </w:rPr>
        </w:pPr>
        <w:r w:rsidRPr="006A23A6">
          <w:rPr>
            <w:rStyle w:val="FooterChar"/>
            <w:color w:val="7F7F7F" w:themeColor="text1" w:themeTint="80"/>
          </w:rPr>
          <w:fldChar w:fldCharType="begin"/>
        </w:r>
        <w:r w:rsidRPr="006A23A6">
          <w:rPr>
            <w:rStyle w:val="FooterChar"/>
            <w:color w:val="7F7F7F" w:themeColor="text1" w:themeTint="80"/>
          </w:rPr>
          <w:instrText xml:space="preserve"> PAGE  \* Arabic  \* MERGEFORMAT </w:instrText>
        </w:r>
        <w:r w:rsidRPr="006A23A6">
          <w:rPr>
            <w:rStyle w:val="FooterChar"/>
            <w:color w:val="7F7F7F" w:themeColor="text1" w:themeTint="80"/>
          </w:rPr>
          <w:fldChar w:fldCharType="separate"/>
        </w:r>
        <w:r w:rsidRPr="006A23A6">
          <w:rPr>
            <w:rStyle w:val="FooterChar"/>
            <w:color w:val="7F7F7F" w:themeColor="text1" w:themeTint="80"/>
          </w:rPr>
          <w:t>4</w:t>
        </w:r>
        <w:r w:rsidRPr="006A23A6">
          <w:rPr>
            <w:rStyle w:val="FooterChar"/>
            <w:color w:val="7F7F7F" w:themeColor="text1" w:themeTint="80"/>
          </w:rPr>
          <w:fldChar w:fldCharType="end"/>
        </w:r>
        <w:r w:rsidRPr="006A23A6">
          <w:rPr>
            <w:rStyle w:val="FooterChar"/>
            <w:color w:val="7F7F7F" w:themeColor="text1" w:themeTint="80"/>
          </w:rPr>
          <w:t xml:space="preserve"> / </w:t>
        </w:r>
        <w:r w:rsidRPr="006A23A6">
          <w:rPr>
            <w:rStyle w:val="FooterChar"/>
            <w:color w:val="7F7F7F" w:themeColor="text1" w:themeTint="80"/>
          </w:rPr>
          <w:fldChar w:fldCharType="begin"/>
        </w:r>
        <w:r w:rsidRPr="006A23A6">
          <w:rPr>
            <w:rStyle w:val="FooterChar"/>
            <w:color w:val="7F7F7F" w:themeColor="text1" w:themeTint="80"/>
          </w:rPr>
          <w:instrText xml:space="preserve"> NUMPAGES  \* Arabic  \* MERGEFORMAT </w:instrText>
        </w:r>
        <w:r w:rsidRPr="006A23A6">
          <w:rPr>
            <w:rStyle w:val="FooterChar"/>
            <w:color w:val="7F7F7F" w:themeColor="text1" w:themeTint="80"/>
          </w:rPr>
          <w:fldChar w:fldCharType="separate"/>
        </w:r>
        <w:r w:rsidRPr="006A23A6">
          <w:rPr>
            <w:rStyle w:val="FooterChar"/>
            <w:color w:val="7F7F7F" w:themeColor="text1" w:themeTint="80"/>
          </w:rPr>
          <w:t>5</w:t>
        </w:r>
        <w:r w:rsidRPr="006A23A6">
          <w:rPr>
            <w:rStyle w:val="FooterChar"/>
            <w:color w:val="7F7F7F" w:themeColor="text1" w:themeTint="80"/>
          </w:rPr>
          <w:fldChar w:fldCharType="end"/>
        </w:r>
      </w:p>
    </w:sdtContent>
  </w:sdt>
  <w:p w14:paraId="1CDEDF75" w14:textId="77777777" w:rsidR="009316AB" w:rsidRPr="006A23A6" w:rsidRDefault="006A23A6" w:rsidP="006A23A6">
    <w:pPr>
      <w:pStyle w:val="CopyrightTrademarklong"/>
    </w:pPr>
    <w:r w:rsidRPr="006A23A6">
      <w:t>© 202</w:t>
    </w:r>
    <w:r w:rsidR="008E0DBB">
      <w:t>4</w:t>
    </w:r>
    <w:r w:rsidRPr="006A23A6">
      <w:t xml:space="preserve"> SAP SE or an SAP affiliate company. All rights reserved. See Legal Notice on </w:t>
    </w:r>
    <w:hyperlink r:id="rId1" w:history="1">
      <w:r w:rsidRPr="006A23A6">
        <w:rPr>
          <w:rStyle w:val="Hyperlink"/>
          <w:color w:val="7F7F7F" w:themeColor="text1" w:themeTint="80"/>
        </w:rPr>
        <w:t>www.sap.com/legal-notice</w:t>
      </w:r>
    </w:hyperlink>
    <w:r w:rsidRPr="006A23A6">
      <w:t xml:space="preserve"> for use terms, disclaimers, disclosures, or restrictions related to this material.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FAA0C" w14:textId="77777777" w:rsidR="009316AB" w:rsidRDefault="009316AB">
    <w:pPr>
      <w:pStyle w:val="Footer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13A9B5D" wp14:editId="6066F0B0">
          <wp:simplePos x="0" y="0"/>
          <wp:positionH relativeFrom="column">
            <wp:posOffset>0</wp:posOffset>
          </wp:positionH>
          <wp:positionV relativeFrom="bottomMargin">
            <wp:posOffset>230505</wp:posOffset>
          </wp:positionV>
          <wp:extent cx="6253200" cy="302400"/>
          <wp:effectExtent l="0" t="0" r="0" b="2540"/>
          <wp:wrapNone/>
          <wp:docPr id="140262993" name="Grafik 140262993" descr="SAP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62993" name="Grafik 140262993" descr="SAP-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3200" cy="3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8C581" w14:textId="77777777" w:rsidR="00F52CBD" w:rsidRDefault="00F52CBD" w:rsidP="007A1409">
      <w:r>
        <w:separator/>
      </w:r>
    </w:p>
  </w:footnote>
  <w:footnote w:type="continuationSeparator" w:id="0">
    <w:p w14:paraId="4D21A95A" w14:textId="77777777" w:rsidR="00F52CBD" w:rsidRDefault="00F52CBD" w:rsidP="007A1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37E9" w14:textId="77777777" w:rsidR="009B180A" w:rsidRDefault="009B18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F76AC" w14:textId="77777777" w:rsidR="009B180A" w:rsidRDefault="009B18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0B7B4" w14:textId="77777777" w:rsidR="009B180A" w:rsidRDefault="009B18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EB746C4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45120EF5"/>
    <w:multiLevelType w:val="hybridMultilevel"/>
    <w:tmpl w:val="3DD21D2A"/>
    <w:lvl w:ilvl="0" w:tplc="38C0805A">
      <w:start w:val="1"/>
      <w:numFmt w:val="bullet"/>
      <w:pStyle w:val="ReferenceLinks"/>
      <w:lvlText w:val="g"/>
      <w:lvlJc w:val="left"/>
      <w:pPr>
        <w:ind w:left="284" w:hanging="284"/>
      </w:pPr>
      <w:rPr>
        <w:rFonts w:ascii="Wingdings 3" w:hAnsi="Wingdings 3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5C26C38"/>
    <w:multiLevelType w:val="multilevel"/>
    <w:tmpl w:val="ED20824A"/>
    <w:styleLink w:val="AktuelleListe2"/>
    <w:lvl w:ilvl="0">
      <w:start w:val="1"/>
      <w:numFmt w:val="bullet"/>
      <w:lvlText w:val="●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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○"/>
      <w:lvlJc w:val="left"/>
      <w:pPr>
        <w:ind w:left="1134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○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○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Calibri" w:hAnsi="Calibri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</w:rPr>
    </w:lvl>
    <w:lvl w:ilvl="8">
      <w:start w:val="1"/>
      <w:numFmt w:val="bullet"/>
      <w:lvlText w:val="-"/>
      <w:lvlJc w:val="left"/>
      <w:pPr>
        <w:ind w:left="3240" w:hanging="360"/>
      </w:pPr>
      <w:rPr>
        <w:rFonts w:ascii="Calibri" w:hAnsi="Calibri" w:hint="default"/>
      </w:rPr>
    </w:lvl>
  </w:abstractNum>
  <w:abstractNum w:abstractNumId="3" w15:restartNumberingAfterBreak="0">
    <w:nsid w:val="4D700FF6"/>
    <w:multiLevelType w:val="multilevel"/>
    <w:tmpl w:val="ED20824A"/>
    <w:lvl w:ilvl="0">
      <w:start w:val="1"/>
      <w:numFmt w:val="bullet"/>
      <w:lvlText w:val="●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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Bullet3"/>
      <w:lvlText w:val="○"/>
      <w:lvlJc w:val="left"/>
      <w:pPr>
        <w:ind w:left="1134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○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○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Calibri" w:hAnsi="Calibri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</w:rPr>
    </w:lvl>
    <w:lvl w:ilvl="8">
      <w:start w:val="1"/>
      <w:numFmt w:val="bullet"/>
      <w:lvlText w:val="-"/>
      <w:lvlJc w:val="left"/>
      <w:pPr>
        <w:ind w:left="3240" w:hanging="360"/>
      </w:pPr>
      <w:rPr>
        <w:rFonts w:ascii="Calibri" w:hAnsi="Calibri" w:hint="default"/>
      </w:rPr>
    </w:lvl>
  </w:abstractNum>
  <w:abstractNum w:abstractNumId="4" w15:restartNumberingAfterBreak="0">
    <w:nsid w:val="721E408D"/>
    <w:multiLevelType w:val="multilevel"/>
    <w:tmpl w:val="B1EE7104"/>
    <w:lvl w:ilvl="0">
      <w:start w:val="1"/>
      <w:numFmt w:val="bullet"/>
      <w:pStyle w:val="Bullet1"/>
      <w:lvlText w:val="•"/>
      <w:lvlJc w:val="left"/>
      <w:pPr>
        <w:ind w:left="170" w:hanging="170"/>
      </w:pPr>
      <w:rPr>
        <w:rFonts w:ascii="Calibri Light" w:hAnsi="Calibri Light" w:hint="default"/>
        <w:color w:val="auto"/>
      </w:rPr>
    </w:lvl>
    <w:lvl w:ilvl="1">
      <w:start w:val="1"/>
      <w:numFmt w:val="bullet"/>
      <w:pStyle w:val="Bullet2"/>
      <w:lvlText w:val="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○"/>
      <w:lvlJc w:val="left"/>
      <w:pPr>
        <w:ind w:left="1134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○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○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Calibri" w:hAnsi="Calibri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</w:rPr>
    </w:lvl>
    <w:lvl w:ilvl="8">
      <w:start w:val="1"/>
      <w:numFmt w:val="bullet"/>
      <w:lvlText w:val="-"/>
      <w:lvlJc w:val="left"/>
      <w:pPr>
        <w:ind w:left="3240" w:hanging="360"/>
      </w:pPr>
      <w:rPr>
        <w:rFonts w:ascii="Calibri" w:hAnsi="Calibri" w:hint="default"/>
      </w:rPr>
    </w:lvl>
  </w:abstractNum>
  <w:abstractNum w:abstractNumId="5" w15:restartNumberingAfterBreak="0">
    <w:nsid w:val="7F8F642A"/>
    <w:multiLevelType w:val="multilevel"/>
    <w:tmpl w:val="0B88CDA0"/>
    <w:styleLink w:val="AktuelleListe1"/>
    <w:lvl w:ilvl="0">
      <w:start w:val="1"/>
      <w:numFmt w:val="bullet"/>
      <w:lvlText w:val="●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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○"/>
      <w:lvlJc w:val="left"/>
      <w:pPr>
        <w:ind w:left="1134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○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○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Calibri" w:hAnsi="Calibri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</w:rPr>
    </w:lvl>
    <w:lvl w:ilvl="8">
      <w:start w:val="1"/>
      <w:numFmt w:val="bullet"/>
      <w:lvlText w:val="-"/>
      <w:lvlJc w:val="left"/>
      <w:pPr>
        <w:ind w:left="3240" w:hanging="360"/>
      </w:pPr>
      <w:rPr>
        <w:rFonts w:ascii="Calibri" w:hAnsi="Calibri" w:hint="default"/>
      </w:rPr>
    </w:lvl>
  </w:abstractNum>
  <w:num w:numId="1" w16cid:durableId="622928299">
    <w:abstractNumId w:val="0"/>
  </w:num>
  <w:num w:numId="2" w16cid:durableId="1056440804">
    <w:abstractNumId w:val="3"/>
    <w:lvlOverride w:ilvl="0">
      <w:lvl w:ilvl="0">
        <w:start w:val="1"/>
        <w:numFmt w:val="bullet"/>
        <w:lvlText w:val="●"/>
        <w:lvlJc w:val="left"/>
        <w:pPr>
          <w:ind w:left="738" w:hanging="284"/>
        </w:pPr>
        <w:rPr>
          <w:rFonts w:ascii="72 Brand" w:hAnsi="72 Brand" w:hint="default"/>
          <w:color w:val="auto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1021" w:hanging="283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Bullet3"/>
        <w:lvlText w:val="○"/>
        <w:lvlJc w:val="left"/>
        <w:pPr>
          <w:ind w:left="653" w:firstLine="255"/>
        </w:pPr>
        <w:rPr>
          <w:rFonts w:ascii="72 Brand" w:hAnsi="72 Brand" w:hint="default"/>
          <w:color w:val="auto"/>
        </w:rPr>
      </w:lvl>
    </w:lvlOverride>
    <w:lvlOverride w:ilvl="3">
      <w:lvl w:ilvl="3">
        <w:start w:val="1"/>
        <w:numFmt w:val="bullet"/>
        <w:lvlText w:val="○"/>
        <w:lvlJc w:val="left"/>
        <w:pPr>
          <w:ind w:left="1894" w:hanging="360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○"/>
        <w:lvlJc w:val="left"/>
        <w:pPr>
          <w:ind w:left="2254" w:hanging="360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-"/>
        <w:lvlJc w:val="left"/>
        <w:pPr>
          <w:ind w:left="2614" w:hanging="360"/>
        </w:pPr>
        <w:rPr>
          <w:rFonts w:ascii="Calibri" w:hAnsi="Calibri" w:hint="default"/>
        </w:rPr>
      </w:lvl>
    </w:lvlOverride>
    <w:lvlOverride w:ilvl="6">
      <w:lvl w:ilvl="6">
        <w:start w:val="1"/>
        <w:numFmt w:val="bullet"/>
        <w:lvlText w:val="-"/>
        <w:lvlJc w:val="left"/>
        <w:pPr>
          <w:ind w:left="2974" w:hanging="360"/>
        </w:pPr>
        <w:rPr>
          <w:rFonts w:ascii="Calibri" w:hAnsi="Calibri" w:hint="default"/>
        </w:rPr>
      </w:lvl>
    </w:lvlOverride>
    <w:lvlOverride w:ilvl="7">
      <w:lvl w:ilvl="7">
        <w:start w:val="1"/>
        <w:numFmt w:val="bullet"/>
        <w:lvlText w:val="-"/>
        <w:lvlJc w:val="left"/>
        <w:pPr>
          <w:ind w:left="3334" w:hanging="360"/>
        </w:pPr>
        <w:rPr>
          <w:rFonts w:ascii="Calibri" w:hAnsi="Calibri" w:hint="default"/>
        </w:rPr>
      </w:lvl>
    </w:lvlOverride>
    <w:lvlOverride w:ilvl="8">
      <w:lvl w:ilvl="8">
        <w:start w:val="1"/>
        <w:numFmt w:val="bullet"/>
        <w:lvlText w:val="-"/>
        <w:lvlJc w:val="left"/>
        <w:pPr>
          <w:ind w:left="3694" w:hanging="360"/>
        </w:pPr>
        <w:rPr>
          <w:rFonts w:ascii="Calibri" w:hAnsi="Calibri" w:hint="default"/>
        </w:rPr>
      </w:lvl>
    </w:lvlOverride>
  </w:num>
  <w:num w:numId="3" w16cid:durableId="1304117526">
    <w:abstractNumId w:val="1"/>
  </w:num>
  <w:num w:numId="4" w16cid:durableId="880822937">
    <w:abstractNumId w:val="4"/>
  </w:num>
  <w:num w:numId="5" w16cid:durableId="1559705741">
    <w:abstractNumId w:val="5"/>
  </w:num>
  <w:num w:numId="6" w16cid:durableId="175134536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embedTrueTypeFonts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10"/>
    <w:rsid w:val="0001078E"/>
    <w:rsid w:val="000135BC"/>
    <w:rsid w:val="000501EE"/>
    <w:rsid w:val="000512C7"/>
    <w:rsid w:val="00052C4F"/>
    <w:rsid w:val="0005628B"/>
    <w:rsid w:val="00064197"/>
    <w:rsid w:val="000662EE"/>
    <w:rsid w:val="00082D2F"/>
    <w:rsid w:val="0009045E"/>
    <w:rsid w:val="00091760"/>
    <w:rsid w:val="000A1FA8"/>
    <w:rsid w:val="000A49D0"/>
    <w:rsid w:val="000C1699"/>
    <w:rsid w:val="000C3877"/>
    <w:rsid w:val="000D3138"/>
    <w:rsid w:val="000E502C"/>
    <w:rsid w:val="000F0B25"/>
    <w:rsid w:val="0010360F"/>
    <w:rsid w:val="00110057"/>
    <w:rsid w:val="00114E28"/>
    <w:rsid w:val="0014387B"/>
    <w:rsid w:val="0015251F"/>
    <w:rsid w:val="001702C2"/>
    <w:rsid w:val="001825C4"/>
    <w:rsid w:val="00197CA0"/>
    <w:rsid w:val="001A79FE"/>
    <w:rsid w:val="001B5D29"/>
    <w:rsid w:val="001C7EE2"/>
    <w:rsid w:val="001D2F44"/>
    <w:rsid w:val="001D3B46"/>
    <w:rsid w:val="001F4FDB"/>
    <w:rsid w:val="001F5B0D"/>
    <w:rsid w:val="0020287E"/>
    <w:rsid w:val="0020301B"/>
    <w:rsid w:val="00212636"/>
    <w:rsid w:val="0021385D"/>
    <w:rsid w:val="002359A8"/>
    <w:rsid w:val="00270693"/>
    <w:rsid w:val="00270E65"/>
    <w:rsid w:val="002802C4"/>
    <w:rsid w:val="00282DB3"/>
    <w:rsid w:val="00292B7C"/>
    <w:rsid w:val="002C373D"/>
    <w:rsid w:val="002C4D4C"/>
    <w:rsid w:val="002D6321"/>
    <w:rsid w:val="002E2873"/>
    <w:rsid w:val="002F6347"/>
    <w:rsid w:val="00305E98"/>
    <w:rsid w:val="003475C7"/>
    <w:rsid w:val="00360D80"/>
    <w:rsid w:val="003618F6"/>
    <w:rsid w:val="00362FC7"/>
    <w:rsid w:val="003804BC"/>
    <w:rsid w:val="003973D9"/>
    <w:rsid w:val="003B2E8A"/>
    <w:rsid w:val="003B56C9"/>
    <w:rsid w:val="003D1B0D"/>
    <w:rsid w:val="004332B9"/>
    <w:rsid w:val="00450465"/>
    <w:rsid w:val="00463812"/>
    <w:rsid w:val="004668B7"/>
    <w:rsid w:val="00475E5A"/>
    <w:rsid w:val="00490624"/>
    <w:rsid w:val="0049088D"/>
    <w:rsid w:val="004919DB"/>
    <w:rsid w:val="004932AC"/>
    <w:rsid w:val="004B1168"/>
    <w:rsid w:val="004E22D9"/>
    <w:rsid w:val="004E7503"/>
    <w:rsid w:val="004F1A83"/>
    <w:rsid w:val="004F51D3"/>
    <w:rsid w:val="00507031"/>
    <w:rsid w:val="0051187D"/>
    <w:rsid w:val="00520858"/>
    <w:rsid w:val="00524790"/>
    <w:rsid w:val="005253CE"/>
    <w:rsid w:val="00536D7D"/>
    <w:rsid w:val="00547A21"/>
    <w:rsid w:val="00562E4E"/>
    <w:rsid w:val="00563E57"/>
    <w:rsid w:val="0059051E"/>
    <w:rsid w:val="005906B9"/>
    <w:rsid w:val="00590CFE"/>
    <w:rsid w:val="00595987"/>
    <w:rsid w:val="005D1273"/>
    <w:rsid w:val="005D5241"/>
    <w:rsid w:val="00604B78"/>
    <w:rsid w:val="006343A6"/>
    <w:rsid w:val="00651D8A"/>
    <w:rsid w:val="00670413"/>
    <w:rsid w:val="00671885"/>
    <w:rsid w:val="00694CE7"/>
    <w:rsid w:val="006A23A6"/>
    <w:rsid w:val="006A23EA"/>
    <w:rsid w:val="006A345F"/>
    <w:rsid w:val="006A3B71"/>
    <w:rsid w:val="006C2449"/>
    <w:rsid w:val="006C3A87"/>
    <w:rsid w:val="006D12C8"/>
    <w:rsid w:val="006D53F1"/>
    <w:rsid w:val="006D7B51"/>
    <w:rsid w:val="006E3796"/>
    <w:rsid w:val="00771F8A"/>
    <w:rsid w:val="00787847"/>
    <w:rsid w:val="007919BF"/>
    <w:rsid w:val="007A0F75"/>
    <w:rsid w:val="007A1409"/>
    <w:rsid w:val="007B3F4A"/>
    <w:rsid w:val="007B5682"/>
    <w:rsid w:val="007C11BA"/>
    <w:rsid w:val="007D0272"/>
    <w:rsid w:val="007D0811"/>
    <w:rsid w:val="007F28A0"/>
    <w:rsid w:val="007F48DA"/>
    <w:rsid w:val="007F6C0D"/>
    <w:rsid w:val="0081210B"/>
    <w:rsid w:val="008230A5"/>
    <w:rsid w:val="00827407"/>
    <w:rsid w:val="00870091"/>
    <w:rsid w:val="008928CD"/>
    <w:rsid w:val="0089543E"/>
    <w:rsid w:val="008A627D"/>
    <w:rsid w:val="008C657F"/>
    <w:rsid w:val="008D3D0E"/>
    <w:rsid w:val="008D4F85"/>
    <w:rsid w:val="008E0DBB"/>
    <w:rsid w:val="00923F29"/>
    <w:rsid w:val="00925F83"/>
    <w:rsid w:val="00930540"/>
    <w:rsid w:val="009316AB"/>
    <w:rsid w:val="00933B8B"/>
    <w:rsid w:val="00941B29"/>
    <w:rsid w:val="0095712D"/>
    <w:rsid w:val="00971366"/>
    <w:rsid w:val="009835F3"/>
    <w:rsid w:val="009B180A"/>
    <w:rsid w:val="009B758E"/>
    <w:rsid w:val="009C039F"/>
    <w:rsid w:val="009C78CA"/>
    <w:rsid w:val="009D03EA"/>
    <w:rsid w:val="009F42FF"/>
    <w:rsid w:val="009F7346"/>
    <w:rsid w:val="00A16F08"/>
    <w:rsid w:val="00A20145"/>
    <w:rsid w:val="00A20F33"/>
    <w:rsid w:val="00A359F8"/>
    <w:rsid w:val="00A465AA"/>
    <w:rsid w:val="00A50708"/>
    <w:rsid w:val="00A5519A"/>
    <w:rsid w:val="00A62E00"/>
    <w:rsid w:val="00A77557"/>
    <w:rsid w:val="00A808E5"/>
    <w:rsid w:val="00A914B7"/>
    <w:rsid w:val="00A928BE"/>
    <w:rsid w:val="00A9371C"/>
    <w:rsid w:val="00A93ACF"/>
    <w:rsid w:val="00A94FB7"/>
    <w:rsid w:val="00A97BD3"/>
    <w:rsid w:val="00AA7C91"/>
    <w:rsid w:val="00AB24C4"/>
    <w:rsid w:val="00AB37BD"/>
    <w:rsid w:val="00AD1AA3"/>
    <w:rsid w:val="00AF517A"/>
    <w:rsid w:val="00AF7F3B"/>
    <w:rsid w:val="00B05C67"/>
    <w:rsid w:val="00B332D8"/>
    <w:rsid w:val="00B34150"/>
    <w:rsid w:val="00B42849"/>
    <w:rsid w:val="00B47714"/>
    <w:rsid w:val="00B55CAF"/>
    <w:rsid w:val="00B60BC7"/>
    <w:rsid w:val="00B62007"/>
    <w:rsid w:val="00B671C6"/>
    <w:rsid w:val="00B70A06"/>
    <w:rsid w:val="00BC4632"/>
    <w:rsid w:val="00BF3EDE"/>
    <w:rsid w:val="00BF42E0"/>
    <w:rsid w:val="00BF760D"/>
    <w:rsid w:val="00C104C6"/>
    <w:rsid w:val="00C23EF4"/>
    <w:rsid w:val="00C3277C"/>
    <w:rsid w:val="00C34479"/>
    <w:rsid w:val="00C467BB"/>
    <w:rsid w:val="00C475C3"/>
    <w:rsid w:val="00C5189B"/>
    <w:rsid w:val="00C5476B"/>
    <w:rsid w:val="00C565D7"/>
    <w:rsid w:val="00C66382"/>
    <w:rsid w:val="00C9747F"/>
    <w:rsid w:val="00CA44CC"/>
    <w:rsid w:val="00CA5543"/>
    <w:rsid w:val="00CC6756"/>
    <w:rsid w:val="00CF51F7"/>
    <w:rsid w:val="00D003DC"/>
    <w:rsid w:val="00D07A96"/>
    <w:rsid w:val="00D101C2"/>
    <w:rsid w:val="00D21A17"/>
    <w:rsid w:val="00D32B47"/>
    <w:rsid w:val="00D3768F"/>
    <w:rsid w:val="00D72751"/>
    <w:rsid w:val="00DA252E"/>
    <w:rsid w:val="00E11B69"/>
    <w:rsid w:val="00E14AE9"/>
    <w:rsid w:val="00E3140C"/>
    <w:rsid w:val="00E5026A"/>
    <w:rsid w:val="00E53873"/>
    <w:rsid w:val="00E569E6"/>
    <w:rsid w:val="00E67493"/>
    <w:rsid w:val="00E74938"/>
    <w:rsid w:val="00E92A9D"/>
    <w:rsid w:val="00EA0C6A"/>
    <w:rsid w:val="00EB61A7"/>
    <w:rsid w:val="00EC38B6"/>
    <w:rsid w:val="00EE25E3"/>
    <w:rsid w:val="00F0103B"/>
    <w:rsid w:val="00F22027"/>
    <w:rsid w:val="00F302AD"/>
    <w:rsid w:val="00F52CBD"/>
    <w:rsid w:val="00F620E8"/>
    <w:rsid w:val="00F63BB5"/>
    <w:rsid w:val="00F76603"/>
    <w:rsid w:val="00F8446E"/>
    <w:rsid w:val="00FA062B"/>
    <w:rsid w:val="00FA5D3B"/>
    <w:rsid w:val="00FA5DBE"/>
    <w:rsid w:val="00FB14A2"/>
    <w:rsid w:val="00FC5610"/>
    <w:rsid w:val="00FD3FA4"/>
    <w:rsid w:val="00FD78A3"/>
    <w:rsid w:val="00FE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07B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8BE"/>
    <w:pPr>
      <w:spacing w:before="120" w:after="0" w:line="312" w:lineRule="auto"/>
    </w:pPr>
    <w:rPr>
      <w:rFonts w:cs="Times New Roman (Textkörper CS)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87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87D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187D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51187D"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1187D"/>
    <w:pPr>
      <w:keepNext/>
      <w:keepLines/>
      <w:spacing w:before="180"/>
      <w:outlineLvl w:val="4"/>
    </w:pPr>
    <w:rPr>
      <w:rFonts w:ascii="72 Brand Medium" w:eastAsiaTheme="majorEastAsia" w:hAnsi="72 Brand Medium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0A49D0"/>
    <w:pPr>
      <w:keepNext/>
      <w:keepLines/>
      <w:spacing w:before="180"/>
      <w:outlineLvl w:val="5"/>
    </w:pPr>
    <w:rPr>
      <w:rFonts w:eastAsiaTheme="majorEastAsia" w:cstheme="majorBidi"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0A49D0"/>
    <w:pPr>
      <w:keepNext/>
      <w:keepLines/>
      <w:spacing w:before="18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0A49D0"/>
    <w:pPr>
      <w:keepNext/>
      <w:keepLines/>
      <w:outlineLvl w:val="7"/>
    </w:pPr>
    <w:rPr>
      <w:rFonts w:eastAsiaTheme="majorEastAsia" w:cstheme="majorBidi"/>
      <w:color w:val="272727" w:themeColor="text1" w:themeTint="D8"/>
      <w:sz w:val="18"/>
      <w:szCs w:val="21"/>
    </w:rPr>
  </w:style>
  <w:style w:type="paragraph" w:styleId="Heading9">
    <w:name w:val="heading 9"/>
    <w:basedOn w:val="Heading8"/>
    <w:next w:val="Normal"/>
    <w:link w:val="Heading9Char"/>
    <w:uiPriority w:val="9"/>
    <w:unhideWhenUsed/>
    <w:rsid w:val="000A49D0"/>
    <w:pPr>
      <w:outlineLvl w:val="8"/>
    </w:pPr>
    <w:rPr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87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87D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1187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1187D"/>
    <w:rPr>
      <w:rFonts w:asciiTheme="majorHAnsi" w:eastAsiaTheme="majorEastAsia" w:hAnsiTheme="majorHAnsi" w:cstheme="majorBidi"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51187D"/>
    <w:rPr>
      <w:rFonts w:ascii="72 Brand Medium" w:eastAsiaTheme="majorEastAsia" w:hAnsi="72 Brand Medium" w:cstheme="majorBidi"/>
      <w:i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670413"/>
    <w:rPr>
      <w:rFonts w:ascii="Arial" w:eastAsiaTheme="majorEastAsia" w:hAnsi="Arial" w:cstheme="majorBidi"/>
      <w:i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670413"/>
    <w:rPr>
      <w:rFonts w:ascii="Arial" w:eastAsiaTheme="majorEastAsia" w:hAnsi="Arial" w:cstheme="majorBidi"/>
      <w:iCs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BF3EDE"/>
    <w:rPr>
      <w:rFonts w:ascii="Arial" w:eastAsiaTheme="majorEastAsia" w:hAnsi="Arial" w:cstheme="majorBidi"/>
      <w:color w:val="272727" w:themeColor="text1" w:themeTint="D8"/>
      <w:sz w:val="18"/>
      <w:szCs w:val="21"/>
    </w:rPr>
  </w:style>
  <w:style w:type="paragraph" w:customStyle="1" w:styleId="Introduction">
    <w:name w:val="Introduction"/>
    <w:basedOn w:val="Normal"/>
    <w:next w:val="Normal"/>
    <w:qFormat/>
    <w:rsid w:val="0020287E"/>
    <w:pPr>
      <w:keepNext/>
      <w:spacing w:before="0" w:line="288" w:lineRule="auto"/>
    </w:pPr>
    <w:rPr>
      <w:sz w:val="24"/>
    </w:rPr>
  </w:style>
  <w:style w:type="paragraph" w:customStyle="1" w:styleId="ConfidentialStatus">
    <w:name w:val="ConfidentialStatus"/>
    <w:basedOn w:val="Normal"/>
    <w:next w:val="Normal"/>
    <w:qFormat/>
    <w:rsid w:val="009D03EA"/>
    <w:pPr>
      <w:spacing w:before="240" w:after="320" w:line="240" w:lineRule="auto"/>
    </w:pPr>
    <w:rPr>
      <w:caps/>
      <w:color w:val="000000" w:themeColor="text1"/>
      <w:spacing w:val="10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1187D"/>
    <w:pPr>
      <w:spacing w:before="440"/>
      <w:contextualSpacing/>
    </w:pPr>
    <w:rPr>
      <w:rFonts w:asciiTheme="majorHAnsi" w:eastAsiaTheme="majorEastAsia" w:hAnsiTheme="majorHAnsi" w:cs="Times New Roman (Überschriften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187D"/>
    <w:rPr>
      <w:rFonts w:asciiTheme="majorHAnsi" w:eastAsiaTheme="majorEastAsia" w:hAnsiTheme="majorHAnsi" w:cs="Times New Roman (Überschriften"/>
      <w:sz w:val="4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6C9"/>
    <w:pPr>
      <w:numPr>
        <w:ilvl w:val="1"/>
      </w:numPr>
      <w:spacing w:before="0" w:after="400"/>
    </w:pPr>
    <w:rPr>
      <w:rFonts w:asciiTheme="majorHAnsi" w:eastAsiaTheme="minorEastAsia" w:hAnsiTheme="majorHAnsi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3B56C9"/>
    <w:rPr>
      <w:rFonts w:asciiTheme="majorHAnsi" w:eastAsiaTheme="minorEastAsia" w:hAnsiTheme="majorHAnsi" w:cs="Times New Roman (Textkörper CS)"/>
      <w:spacing w:val="15"/>
      <w:sz w:val="36"/>
    </w:rPr>
  </w:style>
  <w:style w:type="paragraph" w:styleId="Header">
    <w:name w:val="header"/>
    <w:basedOn w:val="Normal"/>
    <w:link w:val="HeaderChar"/>
    <w:uiPriority w:val="99"/>
    <w:unhideWhenUsed/>
    <w:rsid w:val="00EC38B6"/>
    <w:pPr>
      <w:tabs>
        <w:tab w:val="center" w:pos="4703"/>
        <w:tab w:val="right" w:pos="940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EC38B6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E569E6"/>
    <w:pPr>
      <w:tabs>
        <w:tab w:val="center" w:pos="4703"/>
        <w:tab w:val="right" w:pos="9406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569E6"/>
    <w:rPr>
      <w:rFonts w:asciiTheme="minorHAnsi" w:hAnsiTheme="minorHAnsi"/>
      <w:sz w:val="16"/>
    </w:rPr>
  </w:style>
  <w:style w:type="character" w:styleId="SubtleEmphasis">
    <w:name w:val="Subtle Emphasis"/>
    <w:basedOn w:val="DefaultParagraphFont"/>
    <w:uiPriority w:val="19"/>
    <w:qFormat/>
    <w:rsid w:val="0051187D"/>
    <w:rPr>
      <w:i/>
      <w:iCs/>
      <w:color w:val="404040" w:themeColor="text1" w:themeTint="BF"/>
    </w:rPr>
  </w:style>
  <w:style w:type="paragraph" w:styleId="TOC1">
    <w:name w:val="toc 1"/>
    <w:next w:val="Normal"/>
    <w:link w:val="TOC1Char"/>
    <w:autoRedefine/>
    <w:uiPriority w:val="39"/>
    <w:unhideWhenUsed/>
    <w:rsid w:val="000662EE"/>
    <w:pPr>
      <w:tabs>
        <w:tab w:val="right" w:leader="dot" w:pos="9628"/>
      </w:tabs>
      <w:spacing w:before="120" w:after="60"/>
    </w:pPr>
    <w:rPr>
      <w:rFonts w:asciiTheme="majorHAnsi" w:eastAsiaTheme="majorEastAsia" w:hAnsiTheme="majorHAnsi" w:cstheme="majorBidi"/>
      <w:sz w:val="24"/>
      <w:szCs w:val="32"/>
    </w:rPr>
  </w:style>
  <w:style w:type="paragraph" w:styleId="TOCHeading">
    <w:name w:val="TOC Heading"/>
    <w:next w:val="Normal"/>
    <w:uiPriority w:val="39"/>
    <w:unhideWhenUsed/>
    <w:qFormat/>
    <w:rsid w:val="003B56C9"/>
    <w:pPr>
      <w:spacing w:after="200"/>
    </w:pPr>
    <w:rPr>
      <w:rFonts w:asciiTheme="majorHAnsi" w:eastAsiaTheme="majorEastAsia" w:hAnsiTheme="majorHAnsi" w:cstheme="majorBidi"/>
      <w:sz w:val="32"/>
      <w:szCs w:val="32"/>
    </w:rPr>
  </w:style>
  <w:style w:type="paragraph" w:styleId="TOC2">
    <w:name w:val="toc 2"/>
    <w:next w:val="Normal"/>
    <w:link w:val="TOC2Char"/>
    <w:autoRedefine/>
    <w:uiPriority w:val="39"/>
    <w:unhideWhenUsed/>
    <w:rsid w:val="00E569E6"/>
    <w:pPr>
      <w:spacing w:before="60" w:after="60"/>
    </w:pPr>
    <w:rPr>
      <w:rFonts w:eastAsiaTheme="majorEastAsia" w:cstheme="majorBidi"/>
      <w:szCs w:val="26"/>
    </w:rPr>
  </w:style>
  <w:style w:type="paragraph" w:styleId="TOC3">
    <w:name w:val="toc 3"/>
    <w:next w:val="Normal"/>
    <w:link w:val="TOC3Char"/>
    <w:autoRedefine/>
    <w:uiPriority w:val="39"/>
    <w:unhideWhenUsed/>
    <w:rsid w:val="00E11B69"/>
    <w:pPr>
      <w:tabs>
        <w:tab w:val="right" w:leader="dot" w:pos="9616"/>
      </w:tabs>
      <w:spacing w:before="60" w:after="60"/>
    </w:pPr>
    <w:rPr>
      <w:rFonts w:eastAsiaTheme="majorEastAsia" w:cstheme="majorBidi"/>
      <w:noProof/>
      <w:color w:val="170A00" w:themeColor="accent1" w:themeShade="1A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9D03EA"/>
    <w:rPr>
      <w:rFonts w:asciiTheme="minorHAnsi" w:hAnsiTheme="minorHAnsi"/>
      <w:color w:val="0070F2"/>
      <w:u w:val="single"/>
    </w:rPr>
  </w:style>
  <w:style w:type="paragraph" w:styleId="TOC4">
    <w:name w:val="toc 4"/>
    <w:next w:val="Normal"/>
    <w:link w:val="TOC4Char"/>
    <w:autoRedefine/>
    <w:uiPriority w:val="39"/>
    <w:unhideWhenUsed/>
    <w:rsid w:val="000A1FA8"/>
    <w:pPr>
      <w:spacing w:before="60" w:after="60"/>
    </w:pPr>
    <w:rPr>
      <w:rFonts w:ascii="Arial" w:eastAsiaTheme="majorEastAsia" w:hAnsi="Arial" w:cstheme="majorBidi"/>
      <w:b/>
      <w:iCs/>
      <w:sz w:val="18"/>
    </w:rPr>
  </w:style>
  <w:style w:type="character" w:customStyle="1" w:styleId="TOC4Char">
    <w:name w:val="TOC 4 Char"/>
    <w:basedOn w:val="DefaultParagraphFont"/>
    <w:link w:val="TOC4"/>
    <w:uiPriority w:val="39"/>
    <w:rsid w:val="000A1FA8"/>
    <w:rPr>
      <w:rFonts w:ascii="Arial" w:eastAsiaTheme="majorEastAsia" w:hAnsi="Arial" w:cstheme="majorBidi"/>
      <w:b/>
      <w:iCs/>
      <w:sz w:val="18"/>
    </w:rPr>
  </w:style>
  <w:style w:type="character" w:customStyle="1" w:styleId="TOC1Char">
    <w:name w:val="TOC 1 Char"/>
    <w:basedOn w:val="Heading1Char"/>
    <w:link w:val="TOC1"/>
    <w:uiPriority w:val="39"/>
    <w:rsid w:val="000662EE"/>
    <w:rPr>
      <w:rFonts w:asciiTheme="majorHAnsi" w:eastAsiaTheme="majorEastAsia" w:hAnsiTheme="majorHAnsi" w:cstheme="majorBidi"/>
      <w:sz w:val="24"/>
      <w:szCs w:val="32"/>
    </w:rPr>
  </w:style>
  <w:style w:type="character" w:customStyle="1" w:styleId="TOC2Char">
    <w:name w:val="TOC 2 Char"/>
    <w:basedOn w:val="Heading2Char"/>
    <w:link w:val="TOC2"/>
    <w:uiPriority w:val="39"/>
    <w:rsid w:val="00E569E6"/>
    <w:rPr>
      <w:rFonts w:ascii="Arial" w:eastAsiaTheme="majorEastAsia" w:hAnsi="Arial" w:cstheme="majorBidi"/>
      <w:b/>
      <w:sz w:val="28"/>
      <w:szCs w:val="26"/>
    </w:rPr>
  </w:style>
  <w:style w:type="character" w:customStyle="1" w:styleId="TOC3Char">
    <w:name w:val="TOC 3 Char"/>
    <w:basedOn w:val="DefaultParagraphFont"/>
    <w:link w:val="TOC3"/>
    <w:uiPriority w:val="39"/>
    <w:rsid w:val="00E11B69"/>
    <w:rPr>
      <w:rFonts w:eastAsiaTheme="majorEastAsia" w:cstheme="majorBidi"/>
      <w:noProof/>
      <w:color w:val="170A00" w:themeColor="accent1" w:themeShade="1A"/>
      <w:sz w:val="20"/>
      <w:szCs w:val="24"/>
    </w:rPr>
  </w:style>
  <w:style w:type="character" w:customStyle="1" w:styleId="TOC5Char">
    <w:name w:val="TOC 5 Char"/>
    <w:basedOn w:val="DefaultParagraphFont"/>
    <w:link w:val="TOC5"/>
    <w:uiPriority w:val="39"/>
    <w:semiHidden/>
    <w:rsid w:val="000A1FA8"/>
    <w:rPr>
      <w:rFonts w:ascii="Arial" w:eastAsiaTheme="majorEastAsia" w:hAnsi="Arial" w:cstheme="majorBidi"/>
      <w:b/>
      <w:i/>
      <w:sz w:val="20"/>
    </w:rPr>
  </w:style>
  <w:style w:type="paragraph" w:styleId="TOC5">
    <w:name w:val="toc 5"/>
    <w:next w:val="Normal"/>
    <w:link w:val="TOC5Char"/>
    <w:autoRedefine/>
    <w:uiPriority w:val="39"/>
    <w:semiHidden/>
    <w:unhideWhenUsed/>
    <w:rsid w:val="000A1FA8"/>
    <w:pPr>
      <w:spacing w:before="60" w:after="60"/>
    </w:pPr>
    <w:rPr>
      <w:rFonts w:ascii="Arial" w:eastAsiaTheme="majorEastAsia" w:hAnsi="Arial" w:cstheme="majorBidi"/>
      <w:b/>
      <w:i/>
      <w:sz w:val="20"/>
    </w:rPr>
  </w:style>
  <w:style w:type="paragraph" w:styleId="Bibliography">
    <w:name w:val="Bibliography"/>
    <w:basedOn w:val="Normal"/>
    <w:next w:val="Normal"/>
    <w:uiPriority w:val="37"/>
    <w:unhideWhenUsed/>
    <w:rsid w:val="009F7346"/>
  </w:style>
  <w:style w:type="paragraph" w:styleId="TOC6">
    <w:name w:val="toc 6"/>
    <w:next w:val="Normal"/>
    <w:autoRedefine/>
    <w:uiPriority w:val="39"/>
    <w:semiHidden/>
    <w:unhideWhenUsed/>
    <w:rsid w:val="000A1FA8"/>
    <w:pPr>
      <w:spacing w:before="40" w:after="40"/>
    </w:pPr>
    <w:rPr>
      <w:rFonts w:ascii="Arial" w:eastAsiaTheme="majorEastAsia" w:hAnsi="Arial" w:cstheme="majorBidi"/>
      <w:i/>
      <w:sz w:val="20"/>
    </w:rPr>
  </w:style>
  <w:style w:type="paragraph" w:styleId="TOC7">
    <w:name w:val="toc 7"/>
    <w:next w:val="Normal"/>
    <w:autoRedefine/>
    <w:uiPriority w:val="39"/>
    <w:semiHidden/>
    <w:unhideWhenUsed/>
    <w:rsid w:val="000A1FA8"/>
    <w:pPr>
      <w:spacing w:before="40" w:after="40"/>
    </w:pPr>
    <w:rPr>
      <w:rFonts w:ascii="Arial" w:eastAsiaTheme="majorEastAsia" w:hAnsi="Arial" w:cstheme="majorBidi"/>
      <w:iCs/>
      <w:sz w:val="20"/>
    </w:rPr>
  </w:style>
  <w:style w:type="paragraph" w:styleId="TOC8">
    <w:name w:val="toc 8"/>
    <w:next w:val="Normal"/>
    <w:autoRedefine/>
    <w:uiPriority w:val="39"/>
    <w:semiHidden/>
    <w:unhideWhenUsed/>
    <w:rsid w:val="000A1FA8"/>
    <w:pPr>
      <w:spacing w:before="40" w:after="40"/>
    </w:pPr>
    <w:rPr>
      <w:rFonts w:ascii="Arial" w:eastAsiaTheme="majorEastAsia" w:hAnsi="Arial" w:cstheme="majorBidi"/>
      <w:color w:val="272727" w:themeColor="text1" w:themeTint="D8"/>
      <w:sz w:val="18"/>
      <w:szCs w:val="21"/>
    </w:rPr>
  </w:style>
  <w:style w:type="paragraph" w:styleId="TOC9">
    <w:name w:val="toc 9"/>
    <w:next w:val="Normal"/>
    <w:autoRedefine/>
    <w:uiPriority w:val="39"/>
    <w:semiHidden/>
    <w:unhideWhenUsed/>
    <w:rsid w:val="000A1FA8"/>
    <w:pPr>
      <w:spacing w:before="40" w:after="40"/>
    </w:pPr>
    <w:rPr>
      <w:rFonts w:ascii="Arial" w:eastAsiaTheme="majorEastAsia" w:hAnsi="Arial" w:cstheme="majorBidi"/>
      <w:color w:val="272727" w:themeColor="text1" w:themeTint="D8"/>
      <w:sz w:val="16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89543E"/>
    <w:rPr>
      <w:rFonts w:asciiTheme="minorHAnsi" w:hAnsiTheme="minorHAnsi"/>
      <w:sz w:val="16"/>
      <w:szCs w:val="16"/>
    </w:rPr>
  </w:style>
  <w:style w:type="character" w:customStyle="1" w:styleId="Heading9Char">
    <w:name w:val="Heading 9 Char"/>
    <w:basedOn w:val="Heading8Char"/>
    <w:link w:val="Heading9"/>
    <w:uiPriority w:val="9"/>
    <w:rsid w:val="009F7346"/>
    <w:rPr>
      <w:rFonts w:ascii="Arial" w:eastAsiaTheme="majorEastAsia" w:hAnsi="Arial" w:cstheme="majorBidi"/>
      <w:color w:val="272727" w:themeColor="text1" w:themeTint="D8"/>
      <w:sz w:val="16"/>
      <w:szCs w:val="2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919BF"/>
    <w:pPr>
      <w:spacing w:before="0" w:line="240" w:lineRule="auto"/>
    </w:pPr>
    <w:rPr>
      <w:rFonts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919BF"/>
    <w:rPr>
      <w:rFonts w:asciiTheme="minorHAnsi" w:hAnsiTheme="minorHAnsi" w:cs="Consolas"/>
      <w:sz w:val="21"/>
      <w:szCs w:val="21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0662EE"/>
    <w:pPr>
      <w:spacing w:before="40" w:after="40" w:line="360" w:lineRule="auto"/>
    </w:pPr>
    <w:rPr>
      <w:bCs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0662EE"/>
    <w:rPr>
      <w:rFonts w:cs="Times New Roman (Textkörper CS)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43E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43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D5241"/>
    <w:pPr>
      <w:ind w:left="720"/>
      <w:contextualSpacing/>
    </w:pPr>
  </w:style>
  <w:style w:type="paragraph" w:customStyle="1" w:styleId="Bullet1">
    <w:name w:val="Bullet 1"/>
    <w:basedOn w:val="Normal"/>
    <w:link w:val="Bullet1Char"/>
    <w:qFormat/>
    <w:rsid w:val="004B1168"/>
    <w:pPr>
      <w:numPr>
        <w:numId w:val="4"/>
      </w:numPr>
      <w:spacing w:before="60"/>
      <w:ind w:left="199" w:hanging="199"/>
    </w:pPr>
  </w:style>
  <w:style w:type="paragraph" w:customStyle="1" w:styleId="Bullet2">
    <w:name w:val="Bullet 2"/>
    <w:basedOn w:val="Bullet1"/>
    <w:qFormat/>
    <w:rsid w:val="004B1168"/>
    <w:pPr>
      <w:numPr>
        <w:ilvl w:val="1"/>
      </w:numPr>
      <w:ind w:left="454" w:hanging="227"/>
    </w:pPr>
  </w:style>
  <w:style w:type="paragraph" w:customStyle="1" w:styleId="Bullet3">
    <w:name w:val="Bullet 3"/>
    <w:basedOn w:val="Bullet1"/>
    <w:qFormat/>
    <w:rsid w:val="004B1168"/>
    <w:pPr>
      <w:numPr>
        <w:ilvl w:val="2"/>
        <w:numId w:val="2"/>
      </w:numPr>
      <w:ind w:hanging="199"/>
    </w:pPr>
  </w:style>
  <w:style w:type="paragraph" w:styleId="ListBullet3">
    <w:name w:val="List Bullet 3"/>
    <w:basedOn w:val="Normal"/>
    <w:uiPriority w:val="99"/>
    <w:semiHidden/>
    <w:unhideWhenUsed/>
    <w:rsid w:val="00595987"/>
    <w:pPr>
      <w:numPr>
        <w:numId w:val="1"/>
      </w:numPr>
      <w:contextualSpacing/>
    </w:pPr>
  </w:style>
  <w:style w:type="paragraph" w:styleId="Revision">
    <w:name w:val="Revision"/>
    <w:hidden/>
    <w:uiPriority w:val="99"/>
    <w:semiHidden/>
    <w:rsid w:val="00C5189B"/>
    <w:pPr>
      <w:spacing w:after="0" w:line="240" w:lineRule="auto"/>
    </w:pPr>
    <w:rPr>
      <w:rFonts w:ascii="Arial" w:hAnsi="Arial"/>
      <w:sz w:val="20"/>
    </w:rPr>
  </w:style>
  <w:style w:type="paragraph" w:customStyle="1" w:styleId="Figuretext">
    <w:name w:val="Figure text"/>
    <w:basedOn w:val="Normal"/>
    <w:link w:val="FiguretextZchn"/>
    <w:qFormat/>
    <w:rsid w:val="000135BC"/>
    <w:pPr>
      <w:spacing w:before="0" w:line="264" w:lineRule="auto"/>
    </w:pPr>
    <w:rPr>
      <w:sz w:val="18"/>
    </w:rPr>
  </w:style>
  <w:style w:type="paragraph" w:customStyle="1" w:styleId="Figurebullet">
    <w:name w:val="Figure bullet"/>
    <w:basedOn w:val="Bullet1"/>
    <w:link w:val="FigurebulletZchn"/>
    <w:qFormat/>
    <w:rsid w:val="00CA44CC"/>
    <w:pPr>
      <w:spacing w:before="20" w:line="264" w:lineRule="auto"/>
      <w:ind w:left="170" w:hanging="170"/>
    </w:pPr>
    <w:rPr>
      <w:sz w:val="18"/>
    </w:rPr>
  </w:style>
  <w:style w:type="character" w:customStyle="1" w:styleId="Bullet1Char">
    <w:name w:val="Bullet 1 Char"/>
    <w:basedOn w:val="DefaultParagraphFont"/>
    <w:link w:val="Bullet1"/>
    <w:rsid w:val="007919BF"/>
    <w:rPr>
      <w:rFonts w:cs="Times New Roman (Textkörper CS)"/>
      <w:sz w:val="20"/>
    </w:rPr>
  </w:style>
  <w:style w:type="character" w:customStyle="1" w:styleId="FigurebulletZchn">
    <w:name w:val="Figure bullet Zchn"/>
    <w:basedOn w:val="Bullet1Char"/>
    <w:link w:val="Figurebullet"/>
    <w:rsid w:val="00CA44CC"/>
    <w:rPr>
      <w:rFonts w:cs="Times New Roman (Textkörper CS)"/>
      <w:sz w:val="18"/>
    </w:rPr>
  </w:style>
  <w:style w:type="paragraph" w:customStyle="1" w:styleId="Figureheading">
    <w:name w:val="Figure heading"/>
    <w:basedOn w:val="Figuretext"/>
    <w:next w:val="Figuretext"/>
    <w:link w:val="FigureheadingZchn"/>
    <w:qFormat/>
    <w:rsid w:val="003B56C9"/>
    <w:rPr>
      <w:rFonts w:asciiTheme="majorHAnsi" w:hAnsiTheme="majorHAnsi"/>
    </w:rPr>
  </w:style>
  <w:style w:type="character" w:customStyle="1" w:styleId="FiguretextZchn">
    <w:name w:val="Figure text Zchn"/>
    <w:basedOn w:val="DefaultParagraphFont"/>
    <w:link w:val="Figuretext"/>
    <w:rsid w:val="000135BC"/>
    <w:rPr>
      <w:rFonts w:asciiTheme="minorHAnsi" w:hAnsiTheme="minorHAnsi" w:cs="Times New Roman (Textkörper CS)"/>
      <w:sz w:val="18"/>
    </w:rPr>
  </w:style>
  <w:style w:type="paragraph" w:customStyle="1" w:styleId="Figuredescription">
    <w:name w:val="Figure description"/>
    <w:next w:val="Normal"/>
    <w:qFormat/>
    <w:rsid w:val="000135BC"/>
    <w:pPr>
      <w:spacing w:after="360" w:line="264" w:lineRule="auto"/>
    </w:pPr>
    <w:rPr>
      <w:sz w:val="18"/>
    </w:rPr>
  </w:style>
  <w:style w:type="paragraph" w:customStyle="1" w:styleId="Figurecaption">
    <w:name w:val="Figure caption"/>
    <w:basedOn w:val="Figuredescription"/>
    <w:qFormat/>
    <w:rsid w:val="004B1168"/>
    <w:pPr>
      <w:keepNext/>
      <w:keepLines/>
      <w:spacing w:before="180" w:after="0"/>
    </w:pPr>
    <w:rPr>
      <w:rFonts w:ascii="72 Brand Medium" w:hAnsi="72 Brand Medium"/>
    </w:rPr>
  </w:style>
  <w:style w:type="character" w:customStyle="1" w:styleId="FigureheadingZchn">
    <w:name w:val="Figure heading Zchn"/>
    <w:basedOn w:val="FiguretextZchn"/>
    <w:link w:val="Figureheading"/>
    <w:rsid w:val="003B56C9"/>
    <w:rPr>
      <w:rFonts w:asciiTheme="majorHAnsi" w:hAnsiTheme="majorHAnsi" w:cs="Times New Roman (Textkörper CS)"/>
      <w:sz w:val="18"/>
    </w:rPr>
  </w:style>
  <w:style w:type="paragraph" w:customStyle="1" w:styleId="Tabledescription">
    <w:name w:val="Table description"/>
    <w:basedOn w:val="Normal"/>
    <w:next w:val="Normal"/>
    <w:qFormat/>
    <w:rsid w:val="00B332D8"/>
    <w:pPr>
      <w:keepNext/>
      <w:spacing w:before="0" w:after="180"/>
    </w:pPr>
  </w:style>
  <w:style w:type="paragraph" w:customStyle="1" w:styleId="Tabletitle">
    <w:name w:val="Table title"/>
    <w:basedOn w:val="Tabledescription"/>
    <w:qFormat/>
    <w:rsid w:val="000662EE"/>
    <w:pPr>
      <w:spacing w:before="360" w:after="0"/>
    </w:pPr>
    <w:rPr>
      <w:rFonts w:asciiTheme="majorHAnsi" w:hAnsiTheme="majorHAnsi"/>
    </w:rPr>
  </w:style>
  <w:style w:type="table" w:styleId="TableGrid">
    <w:name w:val="Table Grid"/>
    <w:basedOn w:val="TableNormal"/>
    <w:uiPriority w:val="39"/>
    <w:rsid w:val="006C2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2F63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2F63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APTable">
    <w:name w:val="SAP Table"/>
    <w:basedOn w:val="TableNormal"/>
    <w:uiPriority w:val="99"/>
    <w:rsid w:val="00463812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insideH w:val="single" w:sz="4" w:space="0" w:color="1B90FF" w:themeColor="text2"/>
        <w:insideV w:val="single" w:sz="4" w:space="0" w:color="1B90FF" w:themeColor="text2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color w:val="auto"/>
      </w:rPr>
      <w:tblPr/>
      <w:tcPr>
        <w:tcBorders>
          <w:bottom w:val="single" w:sz="12" w:space="0" w:color="auto"/>
        </w:tcBorders>
      </w:tcPr>
    </w:tblStylePr>
    <w:tblStylePr w:type="lastRow">
      <w:rPr>
        <w:i w:val="0"/>
      </w:rPr>
      <w:tblPr/>
      <w:tcPr>
        <w:tcBorders>
          <w:top w:val="single" w:sz="12" w:space="0" w:color="auto"/>
        </w:tcBorders>
      </w:tcPr>
    </w:tblStylePr>
    <w:tblStylePr w:type="firstCol">
      <w:pPr>
        <w:jc w:val="left"/>
      </w:pPr>
      <w:rPr>
        <w:b w:val="0"/>
        <w:i w:val="0"/>
      </w:rPr>
      <w:tblPr/>
      <w:tcPr>
        <w:tcBorders>
          <w:right w:val="double" w:sz="6" w:space="0" w:color="auto"/>
        </w:tcBorders>
      </w:tcPr>
    </w:tblStylePr>
    <w:tblStylePr w:type="lastCol">
      <w:rPr>
        <w:b w:val="0"/>
        <w:i w:val="0"/>
      </w:rPr>
      <w:tblPr/>
      <w:tcPr>
        <w:tcBorders>
          <w:left w:val="double" w:sz="6" w:space="0" w:color="auto"/>
        </w:tcBorders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ableheading">
    <w:name w:val="Table heading"/>
    <w:basedOn w:val="Tabletext"/>
    <w:next w:val="Tablesubheading"/>
    <w:qFormat/>
    <w:rsid w:val="003B56C9"/>
    <w:pPr>
      <w:keepNext/>
      <w:spacing w:before="0"/>
    </w:pPr>
    <w:rPr>
      <w:rFonts w:asciiTheme="majorHAnsi" w:hAnsiTheme="majorHAnsi"/>
    </w:rPr>
  </w:style>
  <w:style w:type="paragraph" w:customStyle="1" w:styleId="Tablesubheading">
    <w:name w:val="Table subheading"/>
    <w:basedOn w:val="Normal"/>
    <w:next w:val="Normal"/>
    <w:qFormat/>
    <w:rsid w:val="00F620E8"/>
    <w:pPr>
      <w:spacing w:before="0"/>
    </w:pPr>
  </w:style>
  <w:style w:type="paragraph" w:customStyle="1" w:styleId="Tabletext">
    <w:name w:val="Table text"/>
    <w:basedOn w:val="Normal"/>
    <w:qFormat/>
    <w:rsid w:val="007919BF"/>
  </w:style>
  <w:style w:type="paragraph" w:customStyle="1" w:styleId="Tablebullet">
    <w:name w:val="Table bullet"/>
    <w:basedOn w:val="Bullet1"/>
    <w:qFormat/>
    <w:rsid w:val="00F620E8"/>
    <w:pPr>
      <w:spacing w:before="120"/>
      <w:ind w:left="227" w:hanging="170"/>
      <w:contextualSpacing/>
    </w:pPr>
  </w:style>
  <w:style w:type="character" w:styleId="IntenseEmphasis">
    <w:name w:val="Intense Emphasis"/>
    <w:basedOn w:val="DefaultParagraphFont"/>
    <w:uiPriority w:val="21"/>
    <w:qFormat/>
    <w:rsid w:val="006A23A6"/>
    <w:rPr>
      <w:i/>
      <w:iCs/>
      <w:color w:val="1B90FF" w:themeColor="text2"/>
    </w:rPr>
  </w:style>
  <w:style w:type="paragraph" w:customStyle="1" w:styleId="CopyrightTrademarklong">
    <w:name w:val="Copyright/Trademark long"/>
    <w:qFormat/>
    <w:rsid w:val="006A23A6"/>
    <w:pPr>
      <w:shd w:val="clear" w:color="auto" w:fill="FFFFFF"/>
      <w:spacing w:before="190" w:after="60" w:line="240" w:lineRule="auto"/>
    </w:pPr>
    <w:rPr>
      <w:rFonts w:cs="Arial"/>
      <w:color w:val="7F7F7F" w:themeColor="text1" w:themeTint="80"/>
      <w:sz w:val="9"/>
      <w:szCs w:val="9"/>
      <w:lang w:val="en"/>
    </w:rPr>
  </w:style>
  <w:style w:type="character" w:styleId="UnresolvedMention">
    <w:name w:val="Unresolved Mention"/>
    <w:basedOn w:val="DefaultParagraphFont"/>
    <w:uiPriority w:val="99"/>
    <w:semiHidden/>
    <w:unhideWhenUsed/>
    <w:rsid w:val="00D101C2"/>
    <w:rPr>
      <w:rFonts w:asciiTheme="minorHAnsi" w:hAnsiTheme="minorHAnsi"/>
      <w:color w:val="605E5C"/>
      <w:shd w:val="clear" w:color="auto" w:fill="E1DFDD"/>
    </w:rPr>
  </w:style>
  <w:style w:type="paragraph" w:customStyle="1" w:styleId="ReferenceLinks">
    <w:name w:val="Reference Links"/>
    <w:basedOn w:val="Normal"/>
    <w:qFormat/>
    <w:rsid w:val="004932AC"/>
    <w:pPr>
      <w:numPr>
        <w:numId w:val="3"/>
      </w:numPr>
      <w:spacing w:line="360" w:lineRule="auto"/>
    </w:pPr>
  </w:style>
  <w:style w:type="paragraph" w:customStyle="1" w:styleId="Figure">
    <w:name w:val="Figure"/>
    <w:basedOn w:val="Normal"/>
    <w:rsid w:val="006D12C8"/>
    <w:pPr>
      <w:keepNext/>
      <w:keepLines/>
      <w:spacing w:before="240"/>
    </w:pPr>
    <w:rPr>
      <w:rFonts w:eastAsia="Calibri" w:cs="Times New Roman"/>
      <w:lang w:val="de-DE"/>
    </w:rPr>
  </w:style>
  <w:style w:type="character" w:styleId="PageNumber">
    <w:name w:val="page number"/>
    <w:basedOn w:val="DefaultParagraphFont"/>
    <w:uiPriority w:val="99"/>
    <w:semiHidden/>
    <w:unhideWhenUsed/>
    <w:rsid w:val="00E569E6"/>
    <w:rPr>
      <w:rFonts w:asciiTheme="minorHAnsi" w:hAnsiTheme="minorHAnsi"/>
    </w:rPr>
  </w:style>
  <w:style w:type="numbering" w:customStyle="1" w:styleId="AktuelleListe1">
    <w:name w:val="Aktuelle Liste1"/>
    <w:uiPriority w:val="99"/>
    <w:rsid w:val="004B1168"/>
    <w:pPr>
      <w:numPr>
        <w:numId w:val="5"/>
      </w:numPr>
    </w:pPr>
  </w:style>
  <w:style w:type="numbering" w:customStyle="1" w:styleId="AktuelleListe2">
    <w:name w:val="Aktuelle Liste2"/>
    <w:uiPriority w:val="99"/>
    <w:rsid w:val="004B1168"/>
    <w:pPr>
      <w:numPr>
        <w:numId w:val="6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 (Textkörper CS)"/>
      <w:sz w:val="20"/>
      <w:szCs w:val="20"/>
    </w:rPr>
  </w:style>
  <w:style w:type="character" w:styleId="Strong">
    <w:name w:val="Strong"/>
    <w:basedOn w:val="DefaultParagraphFont"/>
    <w:uiPriority w:val="22"/>
    <w:qFormat/>
    <w:rsid w:val="000662EE"/>
    <w:rPr>
      <w:rFonts w:asciiTheme="majorHAnsi" w:hAnsiTheme="majorHAnsi"/>
      <w:b w:val="0"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1187D"/>
    <w:pPr>
      <w:ind w:left="567"/>
    </w:pPr>
    <w:rPr>
      <w:iCs/>
      <w:color w:val="391900" w:themeColor="accent1" w:themeShade="40"/>
    </w:rPr>
  </w:style>
  <w:style w:type="character" w:customStyle="1" w:styleId="QuoteChar">
    <w:name w:val="Quote Char"/>
    <w:basedOn w:val="DefaultParagraphFont"/>
    <w:link w:val="Quote"/>
    <w:uiPriority w:val="29"/>
    <w:rsid w:val="0051187D"/>
    <w:rPr>
      <w:rFonts w:cs="Times New Roman (Textkörper CS)"/>
      <w:iCs/>
      <w:color w:val="391900" w:themeColor="accent1" w:themeShade="4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187D"/>
    <w:pPr>
      <w:ind w:left="567"/>
    </w:pPr>
    <w:rPr>
      <w:iCs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187D"/>
    <w:rPr>
      <w:rFonts w:cs="Times New Roman (Textkörper CS)"/>
      <w:iCs/>
      <w:color w:val="FFFFFF" w:themeColor="background1"/>
      <w:sz w:val="20"/>
    </w:rPr>
  </w:style>
  <w:style w:type="character" w:styleId="SubtleReference">
    <w:name w:val="Subtle Reference"/>
    <w:basedOn w:val="DefaultParagraphFont"/>
    <w:uiPriority w:val="31"/>
    <w:qFormat/>
    <w:rsid w:val="0051187D"/>
    <w:rPr>
      <w:caps w:val="0"/>
      <w:smallCaps w:val="0"/>
      <w:strike w:val="0"/>
      <w:dstrike w:val="0"/>
      <w:vanish w:val="0"/>
      <w:color w:val="170A00" w:themeColor="accent1" w:themeShade="1A"/>
      <w:vertAlign w:val="baseline"/>
    </w:rPr>
  </w:style>
  <w:style w:type="character" w:styleId="IntenseReference">
    <w:name w:val="Intense Reference"/>
    <w:basedOn w:val="DefaultParagraphFont"/>
    <w:uiPriority w:val="32"/>
    <w:qFormat/>
    <w:rsid w:val="0051187D"/>
    <w:rPr>
      <w:b/>
      <w:bCs/>
      <w:caps w:val="0"/>
      <w:smallCaps w:val="0"/>
      <w:strike w:val="0"/>
      <w:dstrike w:val="0"/>
      <w:vanish w:val="0"/>
      <w:color w:val="391900" w:themeColor="accent1" w:themeShade="40"/>
      <w:spacing w:val="5"/>
      <w:vertAlign w:val="baseline"/>
    </w:rPr>
  </w:style>
  <w:style w:type="paragraph" w:styleId="Caption">
    <w:name w:val="caption"/>
    <w:basedOn w:val="Figurecaption"/>
    <w:next w:val="Normal"/>
    <w:uiPriority w:val="35"/>
    <w:semiHidden/>
    <w:unhideWhenUsed/>
    <w:qFormat/>
    <w:rsid w:val="0051187D"/>
    <w:pPr>
      <w:spacing w:before="0" w:after="200" w:line="240" w:lineRule="auto"/>
    </w:pPr>
    <w:rPr>
      <w:iCs/>
      <w:color w:val="170A00" w:themeColor="accent1" w:themeShade="1A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1187D"/>
    <w:pPr>
      <w:spacing w:before="0" w:line="240" w:lineRule="auto"/>
    </w:pPr>
    <w:rPr>
      <w:sz w:val="26"/>
      <w:szCs w:val="2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1187D"/>
    <w:rPr>
      <w:rFonts w:cs="Times New Roman (Textkörper CS)"/>
      <w:sz w:val="26"/>
      <w:szCs w:val="26"/>
    </w:rPr>
  </w:style>
  <w:style w:type="paragraph" w:styleId="BlockText">
    <w:name w:val="Block Text"/>
    <w:basedOn w:val="Normal"/>
    <w:uiPriority w:val="99"/>
    <w:semiHidden/>
    <w:unhideWhenUsed/>
    <w:rsid w:val="00E11B69"/>
    <w:pPr>
      <w:pBdr>
        <w:top w:val="single" w:sz="2" w:space="10" w:color="E76500" w:themeColor="accent1"/>
        <w:left w:val="single" w:sz="2" w:space="10" w:color="E76500" w:themeColor="accent1"/>
        <w:bottom w:val="single" w:sz="2" w:space="10" w:color="E76500" w:themeColor="accent1"/>
        <w:right w:val="single" w:sz="2" w:space="10" w:color="E76500" w:themeColor="accent1"/>
      </w:pBdr>
      <w:ind w:left="1152" w:right="1152"/>
    </w:pPr>
    <w:rPr>
      <w:rFonts w:eastAsiaTheme="minorEastAsia" w:cstheme="minorBidi"/>
      <w:i/>
      <w:iCs/>
      <w:color w:val="391900" w:themeColor="accent1" w:themeShade="40"/>
    </w:rPr>
  </w:style>
  <w:style w:type="paragraph" w:styleId="Closing">
    <w:name w:val="Closing"/>
    <w:basedOn w:val="Normal"/>
    <w:link w:val="ClosingChar"/>
    <w:uiPriority w:val="99"/>
    <w:semiHidden/>
    <w:unhideWhenUsed/>
    <w:rsid w:val="00E11B69"/>
    <w:pPr>
      <w:spacing w:before="240" w:line="240" w:lineRule="auto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11B69"/>
    <w:rPr>
      <w:rFonts w:cs="Times New Roman (Textkörper CS)"/>
      <w:sz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11B69"/>
    <w:pPr>
      <w:spacing w:before="0" w:line="240" w:lineRule="auto"/>
      <w:ind w:left="200" w:hanging="200"/>
    </w:pPr>
  </w:style>
  <w:style w:type="paragraph" w:styleId="NormalWeb">
    <w:name w:val="Normal (Web)"/>
    <w:basedOn w:val="Normal"/>
    <w:uiPriority w:val="99"/>
    <w:semiHidden/>
    <w:unhideWhenUsed/>
    <w:rsid w:val="00E11B69"/>
    <w:rPr>
      <w:rFonts w:ascii="Times New Roman" w:hAnsi="Times New Roman" w:cs="Times New Roman"/>
      <w:sz w:val="24"/>
      <w:szCs w:val="24"/>
    </w:rPr>
  </w:style>
  <w:style w:type="paragraph" w:styleId="TOAHeading">
    <w:name w:val="toa heading"/>
    <w:basedOn w:val="Normal"/>
    <w:next w:val="Normal"/>
    <w:uiPriority w:val="99"/>
    <w:semiHidden/>
    <w:unhideWhenUsed/>
    <w:rsid w:val="000662EE"/>
    <w:rPr>
      <w:rFonts w:asciiTheme="majorHAnsi" w:eastAsiaTheme="majorEastAsia" w:hAnsiTheme="majorHAnsi" w:cstheme="majorBidi"/>
      <w:bCs/>
      <w:sz w:val="24"/>
      <w:szCs w:val="24"/>
    </w:rPr>
  </w:style>
  <w:style w:type="paragraph" w:styleId="EnvelopeAddress">
    <w:name w:val="envelope address"/>
    <w:basedOn w:val="Normal"/>
    <w:uiPriority w:val="99"/>
    <w:semiHidden/>
    <w:unhideWhenUsed/>
    <w:rsid w:val="000662EE"/>
    <w:pPr>
      <w:framePr w:w="4320" w:h="2160" w:hRule="exact" w:hSpace="141" w:wrap="auto" w:hAnchor="page" w:xAlign="center" w:yAlign="bottom"/>
      <w:spacing w:before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Hyperlink"/>
    <w:uiPriority w:val="99"/>
    <w:unhideWhenUsed/>
    <w:rsid w:val="009D03EA"/>
    <w:rPr>
      <w:rFonts w:asciiTheme="minorHAnsi" w:hAnsiTheme="minorHAnsi"/>
      <w:color w:val="0070F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6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ap.com/products/business-network/suppliers/enterprise-account.htm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p.com/legal-notice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547140\Downloads\SAP_Business_Network_Feb2024_US.dotx" TargetMode="External"/></Relationships>
</file>

<file path=word/theme/theme1.xml><?xml version="1.0" encoding="utf-8"?>
<a:theme xmlns:a="http://schemas.openxmlformats.org/drawingml/2006/main" name="Office Theme">
  <a:themeElements>
    <a:clrScheme name="SAP Colors 2023">
      <a:dk1>
        <a:srgbClr val="000000"/>
      </a:dk1>
      <a:lt1>
        <a:srgbClr val="FFFFFF"/>
      </a:lt1>
      <a:dk2>
        <a:srgbClr val="1B90FF"/>
      </a:dk2>
      <a:lt2>
        <a:srgbClr val="89D1FF"/>
      </a:lt2>
      <a:accent1>
        <a:srgbClr val="E76500"/>
      </a:accent1>
      <a:accent2>
        <a:srgbClr val="049F9A"/>
      </a:accent2>
      <a:accent3>
        <a:srgbClr val="36A41D"/>
      </a:accent3>
      <a:accent4>
        <a:srgbClr val="FA4F96"/>
      </a:accent4>
      <a:accent5>
        <a:srgbClr val="F31DED"/>
      </a:accent5>
      <a:accent6>
        <a:srgbClr val="7858FF"/>
      </a:accent6>
      <a:hlink>
        <a:srgbClr val="0070F2"/>
      </a:hlink>
      <a:folHlink>
        <a:srgbClr val="0070F2"/>
      </a:folHlink>
    </a:clrScheme>
    <a:fontScheme name="SAP 72">
      <a:majorFont>
        <a:latin typeface="72 Brand Medium"/>
        <a:ea typeface=""/>
        <a:cs typeface=""/>
      </a:majorFont>
      <a:minorFont>
        <a:latin typeface="72 Bra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4034B036C92A4A897F8A958DF51533" ma:contentTypeVersion="18" ma:contentTypeDescription="Ein neues Dokument erstellen." ma:contentTypeScope="" ma:versionID="1307061c0c114bee73ffd4f3f7bb1bfd">
  <xsd:schema xmlns:xsd="http://www.w3.org/2001/XMLSchema" xmlns:xs="http://www.w3.org/2001/XMLSchema" xmlns:p="http://schemas.microsoft.com/office/2006/metadata/properties" xmlns:ns2="779f7773-5b16-460b-be9a-e10be11b395c" xmlns:ns3="0e00d59e-b0d2-4e67-be34-67e465b0fbed" targetNamespace="http://schemas.microsoft.com/office/2006/metadata/properties" ma:root="true" ma:fieldsID="3a3bc55b2e9deea6aa5aa50e349834e4" ns2:_="" ns3:_="">
    <xsd:import namespace="779f7773-5b16-460b-be9a-e10be11b395c"/>
    <xsd:import namespace="0e00d59e-b0d2-4e67-be34-67e465b0fb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f7773-5b16-460b-be9a-e10be11b39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c7b3fb9d-ee0a-40a8-bd42-4026b7518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0d59e-b0d2-4e67-be34-67e465b0fb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1e2fc8-60f5-4b88-a701-67d77da430d9}" ma:internalName="TaxCatchAll" ma:showField="CatchAllData" ma:web="0e00d59e-b0d2-4e67-be34-67e465b0f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00d59e-b0d2-4e67-be34-67e465b0fbed" xsi:nil="true"/>
    <lcf76f155ced4ddcb4097134ff3c332f xmlns="779f7773-5b16-460b-be9a-e10be11b39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855F3B-CF76-4009-97B7-776B1FDA7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9f7773-5b16-460b-be9a-e10be11b395c"/>
    <ds:schemaRef ds:uri="0e00d59e-b0d2-4e67-be34-67e465b0f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909AD-4057-4931-A1C9-C57FE9D2B7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6B86B-7478-4940-9D0E-409AD30990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7FA804-0AE6-4CEF-BF3C-8CCAC7D9CF88}">
  <ds:schemaRefs>
    <ds:schemaRef ds:uri="http://schemas.microsoft.com/office/2006/metadata/properties"/>
    <ds:schemaRef ds:uri="http://schemas.microsoft.com/office/infopath/2007/PartnerControls"/>
    <ds:schemaRef ds:uri="0e00d59e-b0d2-4e67-be34-67e465b0fbed"/>
    <ds:schemaRef ds:uri="779f7773-5b16-460b-be9a-e10be11b395c"/>
  </ds:schemaRefs>
</ds:datastoreItem>
</file>

<file path=docMetadata/LabelInfo.xml><?xml version="1.0" encoding="utf-8"?>
<clbl:labelList xmlns:clbl="http://schemas.microsoft.com/office/2020/mipLabelMetadata">
  <clbl:label id="{42f7676c-f455-423c-82f6-dc2d99791af7}" enabled="0" method="" siteId="{42f7676c-f455-423c-82f6-dc2d99791a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SAP_Business_Network_Feb2024_US.dotx</Template>
  <TotalTime>0</TotalTime>
  <Pages>3</Pages>
  <Words>326</Words>
  <Characters>1861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2024-03-13T20:36:00Z</dcterms:created>
  <dcterms:modified xsi:type="dcterms:W3CDTF">2024-03-13T20:36:00Z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0x010100AC4034B036C92A4A897F8A958DF51533</vt:lpwstr>
  </property>
  <property fmtid="{D5CDD505-2E9C-101B-9397-08002B2CF9AE}" pid="4" name="MSIP_Label_a3cc2f4c-2e8a-4413-8ff6-378ece910ea9_Enabled">
    <vt:lpwstr>true</vt:lpwstr>
  </property>
  <property fmtid="{D5CDD505-2E9C-101B-9397-08002B2CF9AE}" pid="5" name="MSIP_Label_a3cc2f4c-2e8a-4413-8ff6-378ece910ea9_SetDate">
    <vt:lpwstr>2024-03-13T19:48:47Z</vt:lpwstr>
  </property>
  <property fmtid="{D5CDD505-2E9C-101B-9397-08002B2CF9AE}" pid="6" name="MSIP_Label_a3cc2f4c-2e8a-4413-8ff6-378ece910ea9_Method">
    <vt:lpwstr>Standard</vt:lpwstr>
  </property>
  <property fmtid="{D5CDD505-2E9C-101B-9397-08002B2CF9AE}" pid="7" name="MSIP_Label_a3cc2f4c-2e8a-4413-8ff6-378ece910ea9_Name">
    <vt:lpwstr>Internal</vt:lpwstr>
  </property>
  <property fmtid="{D5CDD505-2E9C-101B-9397-08002B2CF9AE}" pid="8" name="MSIP_Label_a3cc2f4c-2e8a-4413-8ff6-378ece910ea9_SiteId">
    <vt:lpwstr>491d83df-1091-40f8-bcf9-b112f9a35fcf</vt:lpwstr>
  </property>
  <property fmtid="{D5CDD505-2E9C-101B-9397-08002B2CF9AE}" pid="9" name="MSIP_Label_a3cc2f4c-2e8a-4413-8ff6-378ece910ea9_ActionId">
    <vt:lpwstr>c717eb24-c52b-40c5-a1f1-fcc56ca180ea</vt:lpwstr>
  </property>
  <property fmtid="{D5CDD505-2E9C-101B-9397-08002B2CF9AE}" pid="10" name="MSIP_Label_a3cc2f4c-2e8a-4413-8ff6-378ece910ea9_ContentBits">
    <vt:lpwstr>0</vt:lpwstr>
  </property>
</Properties>
</file>