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44F9" w14:textId="288D8CFA" w:rsidR="002A3447" w:rsidRDefault="09E10945" w:rsidP="002A3447">
      <w:pPr>
        <w:pStyle w:val="ConfidentialStatus"/>
        <w:spacing w:before="0"/>
      </w:pPr>
      <w:r>
        <w:rPr>
          <w:noProof/>
        </w:rPr>
        <w:drawing>
          <wp:inline distT="0" distB="0" distL="0" distR="0" wp14:anchorId="59662397" wp14:editId="527E3A4B">
            <wp:extent cx="6333491" cy="1781001"/>
            <wp:effectExtent l="0" t="0" r="0" b="0"/>
            <wp:docPr id="17" name="Illustration" descr="Example of an illustration" title="Illustration for title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
                    <pic:cNvPicPr/>
                  </pic:nvPicPr>
                  <pic:blipFill>
                    <a:blip r:embed="rId11">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FD14F36E-07D2-4603-8052-37711C0D346D}"/>
                        </a:ext>
                      </a:extLst>
                    </a:blip>
                    <a:srcRect t="3112" b="3112"/>
                    <a:stretch>
                      <a:fillRect/>
                    </a:stretch>
                  </pic:blipFill>
                  <pic:spPr>
                    <a:xfrm>
                      <a:off x="0" y="0"/>
                      <a:ext cx="6333491" cy="1781001"/>
                    </a:xfrm>
                    <a:prstGeom prst="rect">
                      <a:avLst/>
                    </a:prstGeom>
                  </pic:spPr>
                </pic:pic>
              </a:graphicData>
            </a:graphic>
          </wp:inline>
        </w:drawing>
      </w:r>
    </w:p>
    <w:p w14:paraId="62A2F9B8" w14:textId="1953B99E" w:rsidR="002A3447" w:rsidRDefault="002A3447" w:rsidP="002A3447">
      <w:pPr>
        <w:pStyle w:val="ConfidentialStatus"/>
      </w:pPr>
      <w:r w:rsidRPr="001D330D">
        <w:t>INTERNAL</w:t>
      </w:r>
    </w:p>
    <w:p w14:paraId="163B1A6B" w14:textId="77777777" w:rsidR="009D29C9" w:rsidRDefault="009D29C9" w:rsidP="005F0066">
      <w:pPr>
        <w:jc w:val="right"/>
        <w:rPr>
          <w:color w:val="D732EF" w:themeColor="accent6" w:themeTint="99"/>
        </w:rPr>
      </w:pPr>
    </w:p>
    <w:p w14:paraId="3C04A9CE" w14:textId="77777777" w:rsidR="00436A77" w:rsidRPr="001D330D" w:rsidRDefault="00436A77" w:rsidP="002A3447">
      <w:pPr>
        <w:pStyle w:val="ConfidentialStatus"/>
        <w:rPr>
          <w:b/>
        </w:rPr>
      </w:pPr>
    </w:p>
    <w:p w14:paraId="26CE2ACB" w14:textId="43656EE3" w:rsidR="001A54D5" w:rsidRDefault="00EF4246" w:rsidP="00EF4246">
      <w:pPr>
        <w:rPr>
          <w:b/>
          <w:sz w:val="48"/>
          <w:szCs w:val="48"/>
        </w:rPr>
      </w:pPr>
      <w:r w:rsidRPr="00DB5259">
        <w:rPr>
          <w:b/>
          <w:sz w:val="48"/>
          <w:szCs w:val="48"/>
        </w:rPr>
        <w:t xml:space="preserve">SAP </w:t>
      </w:r>
      <w:r w:rsidR="001A54D5">
        <w:rPr>
          <w:b/>
          <w:sz w:val="48"/>
          <w:szCs w:val="48"/>
        </w:rPr>
        <w:t>Business Network</w:t>
      </w:r>
    </w:p>
    <w:p w14:paraId="589FEE36" w14:textId="596004DC" w:rsidR="00EF4246" w:rsidRPr="00DB5259" w:rsidRDefault="00E91975" w:rsidP="00EF4246">
      <w:pPr>
        <w:rPr>
          <w:b/>
          <w:sz w:val="48"/>
          <w:szCs w:val="48"/>
        </w:rPr>
      </w:pPr>
      <w:r>
        <w:rPr>
          <w:b/>
          <w:sz w:val="48"/>
          <w:szCs w:val="48"/>
        </w:rPr>
        <w:t>Integration</w:t>
      </w:r>
      <w:r w:rsidR="00ED45EB">
        <w:rPr>
          <w:b/>
          <w:sz w:val="48"/>
          <w:szCs w:val="48"/>
        </w:rPr>
        <w:t xml:space="preserve"> </w:t>
      </w:r>
      <w:r w:rsidR="00EF4246">
        <w:rPr>
          <w:b/>
          <w:sz w:val="48"/>
          <w:szCs w:val="48"/>
        </w:rPr>
        <w:t>Solution Blueprint</w:t>
      </w:r>
    </w:p>
    <w:p w14:paraId="157A4CA4" w14:textId="6523C559" w:rsidR="00AE115C" w:rsidRDefault="00AE115C">
      <w:pPr>
        <w:rPr>
          <w:rFonts w:cs="Arial"/>
          <w:b/>
        </w:rPr>
      </w:pPr>
    </w:p>
    <w:tbl>
      <w:tblPr>
        <w:tblStyle w:val="TableGrid"/>
        <w:tblW w:w="0" w:type="auto"/>
        <w:tblLook w:val="04A0" w:firstRow="1" w:lastRow="0" w:firstColumn="1" w:lastColumn="0" w:noHBand="0" w:noVBand="1"/>
      </w:tblPr>
      <w:tblGrid>
        <w:gridCol w:w="9964"/>
      </w:tblGrid>
      <w:tr w:rsidR="00283A78" w14:paraId="56456BD4" w14:textId="77777777" w:rsidTr="00283A78">
        <w:tc>
          <w:tcPr>
            <w:tcW w:w="9964" w:type="dxa"/>
          </w:tcPr>
          <w:p w14:paraId="21084B82" w14:textId="22FF7B13" w:rsidR="00283A78" w:rsidRPr="00283A78" w:rsidRDefault="00C5155F" w:rsidP="00B556EE">
            <w:pPr>
              <w:pStyle w:val="BuyerName"/>
            </w:pPr>
            <w:r>
              <w:t>University of Nebraska</w:t>
            </w:r>
          </w:p>
        </w:tc>
      </w:tr>
    </w:tbl>
    <w:p w14:paraId="7B39AB17" w14:textId="3979006A" w:rsidR="00AE115C" w:rsidRDefault="00AE115C">
      <w:pPr>
        <w:rPr>
          <w:rFonts w:cs="Arial"/>
          <w:b/>
        </w:rPr>
      </w:pPr>
    </w:p>
    <w:p w14:paraId="4B37598E" w14:textId="38293213" w:rsidR="00AE115C" w:rsidRDefault="00AE115C">
      <w:pPr>
        <w:rPr>
          <w:rFonts w:cs="Arial"/>
          <w:b/>
        </w:rPr>
      </w:pPr>
    </w:p>
    <w:p w14:paraId="5B25732A" w14:textId="1886B03E" w:rsidR="00AE115C" w:rsidRDefault="00AE115C">
      <w:pPr>
        <w:rPr>
          <w:rFonts w:cs="Arial"/>
          <w:b/>
        </w:rPr>
      </w:pPr>
    </w:p>
    <w:p w14:paraId="422799BB" w14:textId="61A07476" w:rsidR="00436A77" w:rsidRDefault="00436A77">
      <w:pPr>
        <w:rPr>
          <w:rFonts w:cs="Arial"/>
          <w:b/>
        </w:rPr>
      </w:pPr>
    </w:p>
    <w:p w14:paraId="2F3F3920" w14:textId="21594A0B" w:rsidR="00C05AEA" w:rsidRDefault="00C05AEA">
      <w:r>
        <w:br w:type="page"/>
      </w:r>
    </w:p>
    <w:p w14:paraId="36DB2D6E" w14:textId="77777777" w:rsidR="00A92649" w:rsidRPr="00A92649" w:rsidRDefault="00A92649" w:rsidP="00AD5903">
      <w:pPr>
        <w:sectPr w:rsidR="00A92649" w:rsidRPr="00A92649" w:rsidSect="002A3447">
          <w:headerReference w:type="default" r:id="rId12"/>
          <w:footerReference w:type="default" r:id="rId13"/>
          <w:footerReference w:type="first" r:id="rId14"/>
          <w:pgSz w:w="12242" w:h="15842" w:code="1"/>
          <w:pgMar w:top="1134" w:right="1134" w:bottom="1985" w:left="1134" w:header="851" w:footer="851" w:gutter="0"/>
          <w:cols w:space="708"/>
          <w:titlePg/>
          <w:docGrid w:linePitch="360"/>
        </w:sectPr>
      </w:pPr>
    </w:p>
    <w:sdt>
      <w:sdtPr>
        <w:rPr>
          <w:rFonts w:ascii="Arial" w:eastAsia="Calibri" w:hAnsi="Arial" w:cs="Times New Roman"/>
          <w:b/>
          <w:bCs/>
          <w:color w:val="auto"/>
          <w:sz w:val="20"/>
          <w:szCs w:val="22"/>
        </w:rPr>
        <w:id w:val="855316710"/>
        <w:docPartObj>
          <w:docPartGallery w:val="Table of Contents"/>
          <w:docPartUnique/>
        </w:docPartObj>
      </w:sdtPr>
      <w:sdtEndPr>
        <w:rPr>
          <w:noProof/>
        </w:rPr>
      </w:sdtEndPr>
      <w:sdtContent>
        <w:p w14:paraId="195AC095" w14:textId="20CAA738" w:rsidR="00ED700E" w:rsidRPr="00ED700E" w:rsidRDefault="00ED700E">
          <w:pPr>
            <w:pStyle w:val="TOCHeading"/>
            <w:rPr>
              <w:b/>
              <w:bCs/>
            </w:rPr>
          </w:pPr>
          <w:r w:rsidRPr="00ED700E">
            <w:rPr>
              <w:b/>
              <w:bCs/>
              <w:color w:val="auto"/>
            </w:rPr>
            <w:t>Table of Contents</w:t>
          </w:r>
        </w:p>
        <w:p w14:paraId="309D48C4" w14:textId="60EFF148" w:rsidR="006C44A9" w:rsidRDefault="00ED700E">
          <w:pPr>
            <w:pStyle w:val="TOC1"/>
            <w:tabs>
              <w:tab w:val="left" w:pos="400"/>
              <w:tab w:val="right" w:leader="dot" w:pos="9956"/>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119501364" w:history="1">
            <w:r w:rsidR="006C44A9" w:rsidRPr="00CB0DB9">
              <w:rPr>
                <w:rStyle w:val="Hyperlink"/>
                <w:noProof/>
              </w:rPr>
              <w:t>1</w:t>
            </w:r>
            <w:r w:rsidR="006C44A9">
              <w:rPr>
                <w:rFonts w:eastAsiaTheme="minorEastAsia" w:cstheme="minorBidi"/>
                <w:b w:val="0"/>
                <w:bCs w:val="0"/>
                <w:caps w:val="0"/>
                <w:noProof/>
                <w:sz w:val="22"/>
                <w:szCs w:val="22"/>
              </w:rPr>
              <w:tab/>
            </w:r>
            <w:r w:rsidR="006C44A9" w:rsidRPr="00CB0DB9">
              <w:rPr>
                <w:rStyle w:val="Hyperlink"/>
                <w:noProof/>
              </w:rPr>
              <w:t>Version History</w:t>
            </w:r>
            <w:r w:rsidR="006C44A9">
              <w:rPr>
                <w:noProof/>
                <w:webHidden/>
              </w:rPr>
              <w:tab/>
            </w:r>
            <w:r w:rsidR="006C44A9">
              <w:rPr>
                <w:noProof/>
                <w:webHidden/>
              </w:rPr>
              <w:fldChar w:fldCharType="begin"/>
            </w:r>
            <w:r w:rsidR="006C44A9">
              <w:rPr>
                <w:noProof/>
                <w:webHidden/>
              </w:rPr>
              <w:instrText xml:space="preserve"> PAGEREF _Toc119501364 \h </w:instrText>
            </w:r>
            <w:r w:rsidR="006C44A9">
              <w:rPr>
                <w:noProof/>
                <w:webHidden/>
              </w:rPr>
            </w:r>
            <w:r w:rsidR="006C44A9">
              <w:rPr>
                <w:noProof/>
                <w:webHidden/>
              </w:rPr>
              <w:fldChar w:fldCharType="separate"/>
            </w:r>
            <w:r w:rsidR="006C44A9">
              <w:rPr>
                <w:noProof/>
                <w:webHidden/>
              </w:rPr>
              <w:t>4</w:t>
            </w:r>
            <w:r w:rsidR="006C44A9">
              <w:rPr>
                <w:noProof/>
                <w:webHidden/>
              </w:rPr>
              <w:fldChar w:fldCharType="end"/>
            </w:r>
          </w:hyperlink>
        </w:p>
        <w:p w14:paraId="1CFD4878" w14:textId="605F945B"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65" w:history="1">
            <w:r w:rsidR="006C44A9" w:rsidRPr="00CB0DB9">
              <w:rPr>
                <w:rStyle w:val="Hyperlink"/>
                <w:noProof/>
              </w:rPr>
              <w:t>2</w:t>
            </w:r>
            <w:r w:rsidR="006C44A9">
              <w:rPr>
                <w:rFonts w:eastAsiaTheme="minorEastAsia" w:cstheme="minorBidi"/>
                <w:b w:val="0"/>
                <w:bCs w:val="0"/>
                <w:caps w:val="0"/>
                <w:noProof/>
                <w:sz w:val="22"/>
                <w:szCs w:val="22"/>
              </w:rPr>
              <w:tab/>
            </w:r>
            <w:r w:rsidR="006C44A9" w:rsidRPr="00CB0DB9">
              <w:rPr>
                <w:rStyle w:val="Hyperlink"/>
                <w:noProof/>
              </w:rPr>
              <w:t>Document Purpose and Uses</w:t>
            </w:r>
            <w:r w:rsidR="006C44A9">
              <w:rPr>
                <w:noProof/>
                <w:webHidden/>
              </w:rPr>
              <w:tab/>
            </w:r>
            <w:r w:rsidR="006C44A9">
              <w:rPr>
                <w:noProof/>
                <w:webHidden/>
              </w:rPr>
              <w:fldChar w:fldCharType="begin"/>
            </w:r>
            <w:r w:rsidR="006C44A9">
              <w:rPr>
                <w:noProof/>
                <w:webHidden/>
              </w:rPr>
              <w:instrText xml:space="preserve"> PAGEREF _Toc119501365 \h </w:instrText>
            </w:r>
            <w:r w:rsidR="006C44A9">
              <w:rPr>
                <w:noProof/>
                <w:webHidden/>
              </w:rPr>
            </w:r>
            <w:r w:rsidR="006C44A9">
              <w:rPr>
                <w:noProof/>
                <w:webHidden/>
              </w:rPr>
              <w:fldChar w:fldCharType="separate"/>
            </w:r>
            <w:r w:rsidR="006C44A9">
              <w:rPr>
                <w:noProof/>
                <w:webHidden/>
              </w:rPr>
              <w:t>4</w:t>
            </w:r>
            <w:r w:rsidR="006C44A9">
              <w:rPr>
                <w:noProof/>
                <w:webHidden/>
              </w:rPr>
              <w:fldChar w:fldCharType="end"/>
            </w:r>
          </w:hyperlink>
        </w:p>
        <w:p w14:paraId="3BD1DF16" w14:textId="1715ACD4"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66" w:history="1">
            <w:r w:rsidR="006C44A9" w:rsidRPr="00CB0DB9">
              <w:rPr>
                <w:rStyle w:val="Hyperlink"/>
                <w:noProof/>
              </w:rPr>
              <w:t>3</w:t>
            </w:r>
            <w:r w:rsidR="006C44A9">
              <w:rPr>
                <w:rFonts w:eastAsiaTheme="minorEastAsia" w:cstheme="minorBidi"/>
                <w:b w:val="0"/>
                <w:bCs w:val="0"/>
                <w:caps w:val="0"/>
                <w:noProof/>
                <w:sz w:val="22"/>
                <w:szCs w:val="22"/>
              </w:rPr>
              <w:tab/>
            </w:r>
            <w:r w:rsidR="006C44A9" w:rsidRPr="00CB0DB9">
              <w:rPr>
                <w:rStyle w:val="Hyperlink"/>
                <w:noProof/>
              </w:rPr>
              <w:t>Business overview</w:t>
            </w:r>
            <w:r w:rsidR="006C44A9">
              <w:rPr>
                <w:noProof/>
                <w:webHidden/>
              </w:rPr>
              <w:tab/>
            </w:r>
            <w:r w:rsidR="006C44A9">
              <w:rPr>
                <w:noProof/>
                <w:webHidden/>
              </w:rPr>
              <w:fldChar w:fldCharType="begin"/>
            </w:r>
            <w:r w:rsidR="006C44A9">
              <w:rPr>
                <w:noProof/>
                <w:webHidden/>
              </w:rPr>
              <w:instrText xml:space="preserve"> PAGEREF _Toc119501366 \h </w:instrText>
            </w:r>
            <w:r w:rsidR="006C44A9">
              <w:rPr>
                <w:noProof/>
                <w:webHidden/>
              </w:rPr>
            </w:r>
            <w:r w:rsidR="006C44A9">
              <w:rPr>
                <w:noProof/>
                <w:webHidden/>
              </w:rPr>
              <w:fldChar w:fldCharType="separate"/>
            </w:r>
            <w:r w:rsidR="006C44A9">
              <w:rPr>
                <w:noProof/>
                <w:webHidden/>
              </w:rPr>
              <w:t>5</w:t>
            </w:r>
            <w:r w:rsidR="006C44A9">
              <w:rPr>
                <w:noProof/>
                <w:webHidden/>
              </w:rPr>
              <w:fldChar w:fldCharType="end"/>
            </w:r>
          </w:hyperlink>
        </w:p>
        <w:p w14:paraId="7D68315F" w14:textId="7580A942"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67" w:history="1">
            <w:r w:rsidR="006C44A9" w:rsidRPr="00CB0DB9">
              <w:rPr>
                <w:rStyle w:val="Hyperlink"/>
                <w:noProof/>
              </w:rPr>
              <w:t>4</w:t>
            </w:r>
            <w:r w:rsidR="006C44A9">
              <w:rPr>
                <w:rFonts w:eastAsiaTheme="minorEastAsia" w:cstheme="minorBidi"/>
                <w:b w:val="0"/>
                <w:bCs w:val="0"/>
                <w:caps w:val="0"/>
                <w:noProof/>
                <w:sz w:val="22"/>
                <w:szCs w:val="22"/>
              </w:rPr>
              <w:tab/>
            </w:r>
            <w:r w:rsidR="006C44A9" w:rsidRPr="00CB0DB9">
              <w:rPr>
                <w:rStyle w:val="Hyperlink"/>
                <w:noProof/>
              </w:rPr>
              <w:t>Technical Landscape</w:t>
            </w:r>
            <w:r w:rsidR="006C44A9">
              <w:rPr>
                <w:noProof/>
                <w:webHidden/>
              </w:rPr>
              <w:tab/>
            </w:r>
            <w:r w:rsidR="006C44A9">
              <w:rPr>
                <w:noProof/>
                <w:webHidden/>
              </w:rPr>
              <w:fldChar w:fldCharType="begin"/>
            </w:r>
            <w:r w:rsidR="006C44A9">
              <w:rPr>
                <w:noProof/>
                <w:webHidden/>
              </w:rPr>
              <w:instrText xml:space="preserve"> PAGEREF _Toc119501367 \h </w:instrText>
            </w:r>
            <w:r w:rsidR="006C44A9">
              <w:rPr>
                <w:noProof/>
                <w:webHidden/>
              </w:rPr>
            </w:r>
            <w:r w:rsidR="006C44A9">
              <w:rPr>
                <w:noProof/>
                <w:webHidden/>
              </w:rPr>
              <w:fldChar w:fldCharType="separate"/>
            </w:r>
            <w:r w:rsidR="006C44A9">
              <w:rPr>
                <w:noProof/>
                <w:webHidden/>
              </w:rPr>
              <w:t>6</w:t>
            </w:r>
            <w:r w:rsidR="006C44A9">
              <w:rPr>
                <w:noProof/>
                <w:webHidden/>
              </w:rPr>
              <w:fldChar w:fldCharType="end"/>
            </w:r>
          </w:hyperlink>
        </w:p>
        <w:p w14:paraId="213AF64F" w14:textId="6EBCDD3C" w:rsidR="006C44A9" w:rsidRDefault="00000000">
          <w:pPr>
            <w:pStyle w:val="TOC3"/>
            <w:tabs>
              <w:tab w:val="right" w:leader="dot" w:pos="9956"/>
            </w:tabs>
            <w:rPr>
              <w:rFonts w:eastAsiaTheme="minorEastAsia" w:cstheme="minorBidi"/>
              <w:i w:val="0"/>
              <w:iCs w:val="0"/>
              <w:noProof/>
              <w:sz w:val="22"/>
              <w:szCs w:val="22"/>
            </w:rPr>
          </w:pPr>
          <w:hyperlink w:anchor="_Toc119501368" w:history="1">
            <w:r w:rsidR="006C44A9" w:rsidRPr="00CB0DB9">
              <w:rPr>
                <w:rStyle w:val="Hyperlink"/>
                <w:noProof/>
              </w:rPr>
              <w:t>Environment Infrastructure</w:t>
            </w:r>
            <w:r w:rsidR="006C44A9">
              <w:rPr>
                <w:noProof/>
                <w:webHidden/>
              </w:rPr>
              <w:tab/>
            </w:r>
            <w:r w:rsidR="006C44A9">
              <w:rPr>
                <w:noProof/>
                <w:webHidden/>
              </w:rPr>
              <w:fldChar w:fldCharType="begin"/>
            </w:r>
            <w:r w:rsidR="006C44A9">
              <w:rPr>
                <w:noProof/>
                <w:webHidden/>
              </w:rPr>
              <w:instrText xml:space="preserve"> PAGEREF _Toc119501368 \h </w:instrText>
            </w:r>
            <w:r w:rsidR="006C44A9">
              <w:rPr>
                <w:noProof/>
                <w:webHidden/>
              </w:rPr>
            </w:r>
            <w:r w:rsidR="006C44A9">
              <w:rPr>
                <w:noProof/>
                <w:webHidden/>
              </w:rPr>
              <w:fldChar w:fldCharType="separate"/>
            </w:r>
            <w:r w:rsidR="006C44A9">
              <w:rPr>
                <w:noProof/>
                <w:webHidden/>
              </w:rPr>
              <w:t>6</w:t>
            </w:r>
            <w:r w:rsidR="006C44A9">
              <w:rPr>
                <w:noProof/>
                <w:webHidden/>
              </w:rPr>
              <w:fldChar w:fldCharType="end"/>
            </w:r>
          </w:hyperlink>
        </w:p>
        <w:p w14:paraId="6E0804A5" w14:textId="79DA2D93"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69" w:history="1">
            <w:r w:rsidR="006C44A9" w:rsidRPr="00CB0DB9">
              <w:rPr>
                <w:rStyle w:val="Hyperlink"/>
                <w:noProof/>
              </w:rPr>
              <w:t>5</w:t>
            </w:r>
            <w:r w:rsidR="006C44A9">
              <w:rPr>
                <w:rFonts w:eastAsiaTheme="minorEastAsia" w:cstheme="minorBidi"/>
                <w:b w:val="0"/>
                <w:bCs w:val="0"/>
                <w:caps w:val="0"/>
                <w:noProof/>
                <w:sz w:val="22"/>
                <w:szCs w:val="22"/>
              </w:rPr>
              <w:tab/>
            </w:r>
            <w:r w:rsidR="006C44A9" w:rsidRPr="00CB0DB9">
              <w:rPr>
                <w:rStyle w:val="Hyperlink"/>
                <w:noProof/>
              </w:rPr>
              <w:t>Project Scope</w:t>
            </w:r>
            <w:r w:rsidR="006C44A9">
              <w:rPr>
                <w:noProof/>
                <w:webHidden/>
              </w:rPr>
              <w:tab/>
            </w:r>
            <w:r w:rsidR="006C44A9">
              <w:rPr>
                <w:noProof/>
                <w:webHidden/>
              </w:rPr>
              <w:fldChar w:fldCharType="begin"/>
            </w:r>
            <w:r w:rsidR="006C44A9">
              <w:rPr>
                <w:noProof/>
                <w:webHidden/>
              </w:rPr>
              <w:instrText xml:space="preserve"> PAGEREF _Toc119501369 \h </w:instrText>
            </w:r>
            <w:r w:rsidR="006C44A9">
              <w:rPr>
                <w:noProof/>
                <w:webHidden/>
              </w:rPr>
            </w:r>
            <w:r w:rsidR="006C44A9">
              <w:rPr>
                <w:noProof/>
                <w:webHidden/>
              </w:rPr>
              <w:fldChar w:fldCharType="separate"/>
            </w:r>
            <w:r w:rsidR="006C44A9">
              <w:rPr>
                <w:noProof/>
                <w:webHidden/>
              </w:rPr>
              <w:t>7</w:t>
            </w:r>
            <w:r w:rsidR="006C44A9">
              <w:rPr>
                <w:noProof/>
                <w:webHidden/>
              </w:rPr>
              <w:fldChar w:fldCharType="end"/>
            </w:r>
          </w:hyperlink>
        </w:p>
        <w:p w14:paraId="44A726E0" w14:textId="72C72735" w:rsidR="006C44A9" w:rsidRDefault="00000000">
          <w:pPr>
            <w:pStyle w:val="TOC3"/>
            <w:tabs>
              <w:tab w:val="right" w:leader="dot" w:pos="9956"/>
            </w:tabs>
            <w:rPr>
              <w:rFonts w:eastAsiaTheme="minorEastAsia" w:cstheme="minorBidi"/>
              <w:i w:val="0"/>
              <w:iCs w:val="0"/>
              <w:noProof/>
              <w:sz w:val="22"/>
              <w:szCs w:val="22"/>
            </w:rPr>
          </w:pPr>
          <w:hyperlink w:anchor="_Toc119501370" w:history="1">
            <w:r w:rsidR="006C44A9" w:rsidRPr="00CB0DB9">
              <w:rPr>
                <w:rStyle w:val="Hyperlink"/>
                <w:noProof/>
              </w:rPr>
              <w:t>Documents in Scope Summary</w:t>
            </w:r>
            <w:r w:rsidR="006C44A9">
              <w:rPr>
                <w:noProof/>
                <w:webHidden/>
              </w:rPr>
              <w:tab/>
            </w:r>
            <w:r w:rsidR="006C44A9">
              <w:rPr>
                <w:noProof/>
                <w:webHidden/>
              </w:rPr>
              <w:fldChar w:fldCharType="begin"/>
            </w:r>
            <w:r w:rsidR="006C44A9">
              <w:rPr>
                <w:noProof/>
                <w:webHidden/>
              </w:rPr>
              <w:instrText xml:space="preserve"> PAGEREF _Toc119501370 \h </w:instrText>
            </w:r>
            <w:r w:rsidR="006C44A9">
              <w:rPr>
                <w:noProof/>
                <w:webHidden/>
              </w:rPr>
            </w:r>
            <w:r w:rsidR="006C44A9">
              <w:rPr>
                <w:noProof/>
                <w:webHidden/>
              </w:rPr>
              <w:fldChar w:fldCharType="separate"/>
            </w:r>
            <w:r w:rsidR="006C44A9">
              <w:rPr>
                <w:noProof/>
                <w:webHidden/>
              </w:rPr>
              <w:t>7</w:t>
            </w:r>
            <w:r w:rsidR="006C44A9">
              <w:rPr>
                <w:noProof/>
                <w:webHidden/>
              </w:rPr>
              <w:fldChar w:fldCharType="end"/>
            </w:r>
          </w:hyperlink>
        </w:p>
        <w:p w14:paraId="5B8B3FCE" w14:textId="1BB3C8C8" w:rsidR="006C44A9" w:rsidRDefault="00000000">
          <w:pPr>
            <w:pStyle w:val="TOC3"/>
            <w:tabs>
              <w:tab w:val="right" w:leader="dot" w:pos="9956"/>
            </w:tabs>
            <w:rPr>
              <w:rFonts w:eastAsiaTheme="minorEastAsia" w:cstheme="minorBidi"/>
              <w:i w:val="0"/>
              <w:iCs w:val="0"/>
              <w:noProof/>
              <w:sz w:val="22"/>
              <w:szCs w:val="22"/>
            </w:rPr>
          </w:pPr>
          <w:hyperlink w:anchor="_Toc119501371" w:history="1">
            <w:r w:rsidR="006C44A9" w:rsidRPr="00CB0DB9">
              <w:rPr>
                <w:rStyle w:val="Hyperlink"/>
                <w:noProof/>
              </w:rPr>
              <w:t>Business IDs</w:t>
            </w:r>
            <w:r w:rsidR="006C44A9">
              <w:rPr>
                <w:noProof/>
                <w:webHidden/>
              </w:rPr>
              <w:tab/>
            </w:r>
            <w:r w:rsidR="006C44A9">
              <w:rPr>
                <w:noProof/>
                <w:webHidden/>
              </w:rPr>
              <w:fldChar w:fldCharType="begin"/>
            </w:r>
            <w:r w:rsidR="006C44A9">
              <w:rPr>
                <w:noProof/>
                <w:webHidden/>
              </w:rPr>
              <w:instrText xml:space="preserve"> PAGEREF _Toc119501371 \h </w:instrText>
            </w:r>
            <w:r w:rsidR="006C44A9">
              <w:rPr>
                <w:noProof/>
                <w:webHidden/>
              </w:rPr>
            </w:r>
            <w:r w:rsidR="006C44A9">
              <w:rPr>
                <w:noProof/>
                <w:webHidden/>
              </w:rPr>
              <w:fldChar w:fldCharType="separate"/>
            </w:r>
            <w:r w:rsidR="006C44A9">
              <w:rPr>
                <w:noProof/>
                <w:webHidden/>
              </w:rPr>
              <w:t>7</w:t>
            </w:r>
            <w:r w:rsidR="006C44A9">
              <w:rPr>
                <w:noProof/>
                <w:webHidden/>
              </w:rPr>
              <w:fldChar w:fldCharType="end"/>
            </w:r>
          </w:hyperlink>
        </w:p>
        <w:p w14:paraId="081BB946" w14:textId="34194E20" w:rsidR="006C44A9" w:rsidRDefault="00000000">
          <w:pPr>
            <w:pStyle w:val="TOC3"/>
            <w:tabs>
              <w:tab w:val="right" w:leader="dot" w:pos="9956"/>
            </w:tabs>
            <w:rPr>
              <w:rFonts w:eastAsiaTheme="minorEastAsia" w:cstheme="minorBidi"/>
              <w:i w:val="0"/>
              <w:iCs w:val="0"/>
              <w:noProof/>
              <w:sz w:val="22"/>
              <w:szCs w:val="22"/>
            </w:rPr>
          </w:pPr>
          <w:hyperlink w:anchor="_Toc119501372" w:history="1">
            <w:r w:rsidR="006C44A9" w:rsidRPr="00CB0DB9">
              <w:rPr>
                <w:rStyle w:val="Hyperlink"/>
                <w:noProof/>
              </w:rPr>
              <w:t>Business Units</w:t>
            </w:r>
            <w:r w:rsidR="006C44A9">
              <w:rPr>
                <w:noProof/>
                <w:webHidden/>
              </w:rPr>
              <w:tab/>
            </w:r>
            <w:r w:rsidR="006C44A9">
              <w:rPr>
                <w:noProof/>
                <w:webHidden/>
              </w:rPr>
              <w:fldChar w:fldCharType="begin"/>
            </w:r>
            <w:r w:rsidR="006C44A9">
              <w:rPr>
                <w:noProof/>
                <w:webHidden/>
              </w:rPr>
              <w:instrText xml:space="preserve"> PAGEREF _Toc119501372 \h </w:instrText>
            </w:r>
            <w:r w:rsidR="006C44A9">
              <w:rPr>
                <w:noProof/>
                <w:webHidden/>
              </w:rPr>
            </w:r>
            <w:r w:rsidR="006C44A9">
              <w:rPr>
                <w:noProof/>
                <w:webHidden/>
              </w:rPr>
              <w:fldChar w:fldCharType="separate"/>
            </w:r>
            <w:r w:rsidR="006C44A9">
              <w:rPr>
                <w:noProof/>
                <w:webHidden/>
              </w:rPr>
              <w:t>8</w:t>
            </w:r>
            <w:r w:rsidR="006C44A9">
              <w:rPr>
                <w:noProof/>
                <w:webHidden/>
              </w:rPr>
              <w:fldChar w:fldCharType="end"/>
            </w:r>
          </w:hyperlink>
        </w:p>
        <w:p w14:paraId="2A9F7A70" w14:textId="202DF4C2" w:rsidR="006C44A9" w:rsidRDefault="00000000">
          <w:pPr>
            <w:pStyle w:val="TOC2"/>
            <w:tabs>
              <w:tab w:val="left" w:pos="800"/>
              <w:tab w:val="right" w:leader="dot" w:pos="9956"/>
            </w:tabs>
            <w:rPr>
              <w:rFonts w:eastAsiaTheme="minorEastAsia" w:cstheme="minorBidi"/>
              <w:smallCaps w:val="0"/>
              <w:noProof/>
              <w:sz w:val="22"/>
              <w:szCs w:val="22"/>
            </w:rPr>
          </w:pPr>
          <w:hyperlink w:anchor="_Toc119501373" w:history="1">
            <w:r w:rsidR="006C44A9" w:rsidRPr="00CB0DB9">
              <w:rPr>
                <w:rStyle w:val="Hyperlink"/>
                <w:noProof/>
              </w:rPr>
              <w:t>5.1</w:t>
            </w:r>
            <w:r w:rsidR="006C44A9">
              <w:rPr>
                <w:rFonts w:eastAsiaTheme="minorEastAsia" w:cstheme="minorBidi"/>
                <w:smallCaps w:val="0"/>
                <w:noProof/>
                <w:sz w:val="22"/>
                <w:szCs w:val="22"/>
              </w:rPr>
              <w:tab/>
            </w:r>
            <w:r w:rsidR="006C44A9" w:rsidRPr="00CB0DB9">
              <w:rPr>
                <w:rStyle w:val="Hyperlink"/>
                <w:noProof/>
              </w:rPr>
              <w:t>Orders</w:t>
            </w:r>
            <w:r w:rsidR="006C44A9">
              <w:rPr>
                <w:noProof/>
                <w:webHidden/>
              </w:rPr>
              <w:tab/>
            </w:r>
            <w:r w:rsidR="006C44A9">
              <w:rPr>
                <w:noProof/>
                <w:webHidden/>
              </w:rPr>
              <w:fldChar w:fldCharType="begin"/>
            </w:r>
            <w:r w:rsidR="006C44A9">
              <w:rPr>
                <w:noProof/>
                <w:webHidden/>
              </w:rPr>
              <w:instrText xml:space="preserve"> PAGEREF _Toc119501373 \h </w:instrText>
            </w:r>
            <w:r w:rsidR="006C44A9">
              <w:rPr>
                <w:noProof/>
                <w:webHidden/>
              </w:rPr>
            </w:r>
            <w:r w:rsidR="006C44A9">
              <w:rPr>
                <w:noProof/>
                <w:webHidden/>
              </w:rPr>
              <w:fldChar w:fldCharType="separate"/>
            </w:r>
            <w:r w:rsidR="006C44A9">
              <w:rPr>
                <w:noProof/>
                <w:webHidden/>
              </w:rPr>
              <w:t>9</w:t>
            </w:r>
            <w:r w:rsidR="006C44A9">
              <w:rPr>
                <w:noProof/>
                <w:webHidden/>
              </w:rPr>
              <w:fldChar w:fldCharType="end"/>
            </w:r>
          </w:hyperlink>
        </w:p>
        <w:p w14:paraId="4328E385" w14:textId="0FD4F86D" w:rsidR="006C44A9" w:rsidRDefault="00000000">
          <w:pPr>
            <w:pStyle w:val="TOC3"/>
            <w:tabs>
              <w:tab w:val="right" w:leader="dot" w:pos="9956"/>
            </w:tabs>
            <w:rPr>
              <w:rFonts w:eastAsiaTheme="minorEastAsia" w:cstheme="minorBidi"/>
              <w:i w:val="0"/>
              <w:iCs w:val="0"/>
              <w:noProof/>
              <w:sz w:val="22"/>
              <w:szCs w:val="22"/>
            </w:rPr>
          </w:pPr>
          <w:hyperlink w:anchor="_Toc119501374" w:history="1">
            <w:r w:rsidR="006C44A9" w:rsidRPr="00CB0DB9">
              <w:rPr>
                <w:rStyle w:val="Hyperlink"/>
                <w:noProof/>
              </w:rPr>
              <w:t>Type</w:t>
            </w:r>
            <w:r w:rsidR="006C44A9">
              <w:rPr>
                <w:noProof/>
                <w:webHidden/>
              </w:rPr>
              <w:tab/>
            </w:r>
            <w:r w:rsidR="006C44A9">
              <w:rPr>
                <w:noProof/>
                <w:webHidden/>
              </w:rPr>
              <w:fldChar w:fldCharType="begin"/>
            </w:r>
            <w:r w:rsidR="006C44A9">
              <w:rPr>
                <w:noProof/>
                <w:webHidden/>
              </w:rPr>
              <w:instrText xml:space="preserve"> PAGEREF _Toc119501374 \h </w:instrText>
            </w:r>
            <w:r w:rsidR="006C44A9">
              <w:rPr>
                <w:noProof/>
                <w:webHidden/>
              </w:rPr>
            </w:r>
            <w:r w:rsidR="006C44A9">
              <w:rPr>
                <w:noProof/>
                <w:webHidden/>
              </w:rPr>
              <w:fldChar w:fldCharType="separate"/>
            </w:r>
            <w:r w:rsidR="006C44A9">
              <w:rPr>
                <w:noProof/>
                <w:webHidden/>
              </w:rPr>
              <w:t>9</w:t>
            </w:r>
            <w:r w:rsidR="006C44A9">
              <w:rPr>
                <w:noProof/>
                <w:webHidden/>
              </w:rPr>
              <w:fldChar w:fldCharType="end"/>
            </w:r>
          </w:hyperlink>
        </w:p>
        <w:p w14:paraId="12AD2E13" w14:textId="3914670D" w:rsidR="006C44A9" w:rsidRDefault="00000000">
          <w:pPr>
            <w:pStyle w:val="TOC3"/>
            <w:tabs>
              <w:tab w:val="right" w:leader="dot" w:pos="9956"/>
            </w:tabs>
            <w:rPr>
              <w:rFonts w:eastAsiaTheme="minorEastAsia" w:cstheme="minorBidi"/>
              <w:i w:val="0"/>
              <w:iCs w:val="0"/>
              <w:noProof/>
              <w:sz w:val="22"/>
              <w:szCs w:val="22"/>
            </w:rPr>
          </w:pPr>
          <w:hyperlink w:anchor="_Toc119501375" w:history="1">
            <w:r w:rsidR="006C44A9" w:rsidRPr="00CB0DB9">
              <w:rPr>
                <w:rStyle w:val="Hyperlink"/>
                <w:noProof/>
              </w:rPr>
              <w:t>Attributes</w:t>
            </w:r>
            <w:r w:rsidR="006C44A9">
              <w:rPr>
                <w:noProof/>
                <w:webHidden/>
              </w:rPr>
              <w:tab/>
            </w:r>
            <w:r w:rsidR="006C44A9">
              <w:rPr>
                <w:noProof/>
                <w:webHidden/>
              </w:rPr>
              <w:fldChar w:fldCharType="begin"/>
            </w:r>
            <w:r w:rsidR="006C44A9">
              <w:rPr>
                <w:noProof/>
                <w:webHidden/>
              </w:rPr>
              <w:instrText xml:space="preserve"> PAGEREF _Toc119501375 \h </w:instrText>
            </w:r>
            <w:r w:rsidR="006C44A9">
              <w:rPr>
                <w:noProof/>
                <w:webHidden/>
              </w:rPr>
            </w:r>
            <w:r w:rsidR="006C44A9">
              <w:rPr>
                <w:noProof/>
                <w:webHidden/>
              </w:rPr>
              <w:fldChar w:fldCharType="separate"/>
            </w:r>
            <w:r w:rsidR="006C44A9">
              <w:rPr>
                <w:noProof/>
                <w:webHidden/>
              </w:rPr>
              <w:t>10</w:t>
            </w:r>
            <w:r w:rsidR="006C44A9">
              <w:rPr>
                <w:noProof/>
                <w:webHidden/>
              </w:rPr>
              <w:fldChar w:fldCharType="end"/>
            </w:r>
          </w:hyperlink>
        </w:p>
        <w:p w14:paraId="18CD50B1" w14:textId="555B65AD" w:rsidR="006C44A9" w:rsidRDefault="00000000">
          <w:pPr>
            <w:pStyle w:val="TOC3"/>
            <w:tabs>
              <w:tab w:val="right" w:leader="dot" w:pos="9956"/>
            </w:tabs>
            <w:rPr>
              <w:rFonts w:eastAsiaTheme="minorEastAsia" w:cstheme="minorBidi"/>
              <w:i w:val="0"/>
              <w:iCs w:val="0"/>
              <w:noProof/>
              <w:sz w:val="22"/>
              <w:szCs w:val="22"/>
            </w:rPr>
          </w:pPr>
          <w:hyperlink w:anchor="_Toc119501376" w:history="1">
            <w:r w:rsidR="006C44A9" w:rsidRPr="00CB0DB9">
              <w:rPr>
                <w:rStyle w:val="Hyperlink"/>
                <w:noProof/>
              </w:rPr>
              <w:t>Order Processing Specifics</w:t>
            </w:r>
            <w:r w:rsidR="006C44A9">
              <w:rPr>
                <w:noProof/>
                <w:webHidden/>
              </w:rPr>
              <w:tab/>
            </w:r>
            <w:r w:rsidR="006C44A9">
              <w:rPr>
                <w:noProof/>
                <w:webHidden/>
              </w:rPr>
              <w:fldChar w:fldCharType="begin"/>
            </w:r>
            <w:r w:rsidR="006C44A9">
              <w:rPr>
                <w:noProof/>
                <w:webHidden/>
              </w:rPr>
              <w:instrText xml:space="preserve"> PAGEREF _Toc119501376 \h </w:instrText>
            </w:r>
            <w:r w:rsidR="006C44A9">
              <w:rPr>
                <w:noProof/>
                <w:webHidden/>
              </w:rPr>
            </w:r>
            <w:r w:rsidR="006C44A9">
              <w:rPr>
                <w:noProof/>
                <w:webHidden/>
              </w:rPr>
              <w:fldChar w:fldCharType="separate"/>
            </w:r>
            <w:r w:rsidR="006C44A9">
              <w:rPr>
                <w:noProof/>
                <w:webHidden/>
              </w:rPr>
              <w:t>12</w:t>
            </w:r>
            <w:r w:rsidR="006C44A9">
              <w:rPr>
                <w:noProof/>
                <w:webHidden/>
              </w:rPr>
              <w:fldChar w:fldCharType="end"/>
            </w:r>
          </w:hyperlink>
        </w:p>
        <w:p w14:paraId="179D5C36" w14:textId="3D30D947" w:rsidR="006C44A9" w:rsidRDefault="00000000">
          <w:pPr>
            <w:pStyle w:val="TOC2"/>
            <w:tabs>
              <w:tab w:val="left" w:pos="800"/>
              <w:tab w:val="right" w:leader="dot" w:pos="9956"/>
            </w:tabs>
            <w:rPr>
              <w:rFonts w:eastAsiaTheme="minorEastAsia" w:cstheme="minorBidi"/>
              <w:smallCaps w:val="0"/>
              <w:noProof/>
              <w:sz w:val="22"/>
              <w:szCs w:val="22"/>
            </w:rPr>
          </w:pPr>
          <w:hyperlink w:anchor="_Toc119501377" w:history="1">
            <w:r w:rsidR="006C44A9" w:rsidRPr="00CB0DB9">
              <w:rPr>
                <w:rStyle w:val="Hyperlink"/>
                <w:noProof/>
              </w:rPr>
              <w:t>5.2</w:t>
            </w:r>
            <w:r w:rsidR="006C44A9">
              <w:rPr>
                <w:rFonts w:eastAsiaTheme="minorEastAsia" w:cstheme="minorBidi"/>
                <w:smallCaps w:val="0"/>
                <w:noProof/>
                <w:sz w:val="22"/>
                <w:szCs w:val="22"/>
              </w:rPr>
              <w:tab/>
            </w:r>
            <w:r w:rsidR="006C44A9" w:rsidRPr="00CB0DB9">
              <w:rPr>
                <w:rStyle w:val="Hyperlink"/>
                <w:noProof/>
              </w:rPr>
              <w:t>Order Confirmation</w:t>
            </w:r>
            <w:r w:rsidR="006C44A9">
              <w:rPr>
                <w:noProof/>
                <w:webHidden/>
              </w:rPr>
              <w:tab/>
            </w:r>
            <w:r w:rsidR="006C44A9">
              <w:rPr>
                <w:noProof/>
                <w:webHidden/>
              </w:rPr>
              <w:fldChar w:fldCharType="begin"/>
            </w:r>
            <w:r w:rsidR="006C44A9">
              <w:rPr>
                <w:noProof/>
                <w:webHidden/>
              </w:rPr>
              <w:instrText xml:space="preserve"> PAGEREF _Toc119501377 \h </w:instrText>
            </w:r>
            <w:r w:rsidR="006C44A9">
              <w:rPr>
                <w:noProof/>
                <w:webHidden/>
              </w:rPr>
            </w:r>
            <w:r w:rsidR="006C44A9">
              <w:rPr>
                <w:noProof/>
                <w:webHidden/>
              </w:rPr>
              <w:fldChar w:fldCharType="separate"/>
            </w:r>
            <w:r w:rsidR="006C44A9">
              <w:rPr>
                <w:noProof/>
                <w:webHidden/>
              </w:rPr>
              <w:t>13</w:t>
            </w:r>
            <w:r w:rsidR="006C44A9">
              <w:rPr>
                <w:noProof/>
                <w:webHidden/>
              </w:rPr>
              <w:fldChar w:fldCharType="end"/>
            </w:r>
          </w:hyperlink>
        </w:p>
        <w:p w14:paraId="0AE74927" w14:textId="03564C86" w:rsidR="006C44A9" w:rsidRDefault="00000000">
          <w:pPr>
            <w:pStyle w:val="TOC3"/>
            <w:tabs>
              <w:tab w:val="right" w:leader="dot" w:pos="9956"/>
            </w:tabs>
            <w:rPr>
              <w:rFonts w:eastAsiaTheme="minorEastAsia" w:cstheme="minorBidi"/>
              <w:i w:val="0"/>
              <w:iCs w:val="0"/>
              <w:noProof/>
              <w:sz w:val="22"/>
              <w:szCs w:val="22"/>
            </w:rPr>
          </w:pPr>
          <w:hyperlink w:anchor="_Toc119501378" w:history="1">
            <w:r w:rsidR="006C44A9" w:rsidRPr="00CB0DB9">
              <w:rPr>
                <w:rStyle w:val="Hyperlink"/>
                <w:noProof/>
              </w:rPr>
              <w:t>Type</w:t>
            </w:r>
            <w:r w:rsidR="006C44A9">
              <w:rPr>
                <w:noProof/>
                <w:webHidden/>
              </w:rPr>
              <w:tab/>
            </w:r>
            <w:r w:rsidR="006C44A9">
              <w:rPr>
                <w:noProof/>
                <w:webHidden/>
              </w:rPr>
              <w:fldChar w:fldCharType="begin"/>
            </w:r>
            <w:r w:rsidR="006C44A9">
              <w:rPr>
                <w:noProof/>
                <w:webHidden/>
              </w:rPr>
              <w:instrText xml:space="preserve"> PAGEREF _Toc119501378 \h </w:instrText>
            </w:r>
            <w:r w:rsidR="006C44A9">
              <w:rPr>
                <w:noProof/>
                <w:webHidden/>
              </w:rPr>
            </w:r>
            <w:r w:rsidR="006C44A9">
              <w:rPr>
                <w:noProof/>
                <w:webHidden/>
              </w:rPr>
              <w:fldChar w:fldCharType="separate"/>
            </w:r>
            <w:r w:rsidR="006C44A9">
              <w:rPr>
                <w:noProof/>
                <w:webHidden/>
              </w:rPr>
              <w:t>13</w:t>
            </w:r>
            <w:r w:rsidR="006C44A9">
              <w:rPr>
                <w:noProof/>
                <w:webHidden/>
              </w:rPr>
              <w:fldChar w:fldCharType="end"/>
            </w:r>
          </w:hyperlink>
        </w:p>
        <w:p w14:paraId="65EE2639" w14:textId="5CCE7FB1" w:rsidR="006C44A9" w:rsidRDefault="00000000">
          <w:pPr>
            <w:pStyle w:val="TOC3"/>
            <w:tabs>
              <w:tab w:val="right" w:leader="dot" w:pos="9956"/>
            </w:tabs>
            <w:rPr>
              <w:rFonts w:eastAsiaTheme="minorEastAsia" w:cstheme="minorBidi"/>
              <w:i w:val="0"/>
              <w:iCs w:val="0"/>
              <w:noProof/>
              <w:sz w:val="22"/>
              <w:szCs w:val="22"/>
            </w:rPr>
          </w:pPr>
          <w:hyperlink w:anchor="_Toc119501379" w:history="1">
            <w:r w:rsidR="006C44A9" w:rsidRPr="00CB0DB9">
              <w:rPr>
                <w:rStyle w:val="Hyperlink"/>
                <w:noProof/>
              </w:rPr>
              <w:t>Attributes</w:t>
            </w:r>
            <w:r w:rsidR="006C44A9">
              <w:rPr>
                <w:noProof/>
                <w:webHidden/>
              </w:rPr>
              <w:tab/>
            </w:r>
            <w:r w:rsidR="006C44A9">
              <w:rPr>
                <w:noProof/>
                <w:webHidden/>
              </w:rPr>
              <w:fldChar w:fldCharType="begin"/>
            </w:r>
            <w:r w:rsidR="006C44A9">
              <w:rPr>
                <w:noProof/>
                <w:webHidden/>
              </w:rPr>
              <w:instrText xml:space="preserve"> PAGEREF _Toc119501379 \h </w:instrText>
            </w:r>
            <w:r w:rsidR="006C44A9">
              <w:rPr>
                <w:noProof/>
                <w:webHidden/>
              </w:rPr>
            </w:r>
            <w:r w:rsidR="006C44A9">
              <w:rPr>
                <w:noProof/>
                <w:webHidden/>
              </w:rPr>
              <w:fldChar w:fldCharType="separate"/>
            </w:r>
            <w:r w:rsidR="006C44A9">
              <w:rPr>
                <w:noProof/>
                <w:webHidden/>
              </w:rPr>
              <w:t>13</w:t>
            </w:r>
            <w:r w:rsidR="006C44A9">
              <w:rPr>
                <w:noProof/>
                <w:webHidden/>
              </w:rPr>
              <w:fldChar w:fldCharType="end"/>
            </w:r>
          </w:hyperlink>
        </w:p>
        <w:p w14:paraId="7C3D365D" w14:textId="65809B37" w:rsidR="006C44A9" w:rsidRDefault="00000000">
          <w:pPr>
            <w:pStyle w:val="TOC2"/>
            <w:tabs>
              <w:tab w:val="left" w:pos="800"/>
              <w:tab w:val="right" w:leader="dot" w:pos="9956"/>
            </w:tabs>
            <w:rPr>
              <w:rFonts w:eastAsiaTheme="minorEastAsia" w:cstheme="minorBidi"/>
              <w:smallCaps w:val="0"/>
              <w:noProof/>
              <w:sz w:val="22"/>
              <w:szCs w:val="22"/>
            </w:rPr>
          </w:pPr>
          <w:hyperlink w:anchor="_Toc119501380" w:history="1">
            <w:r w:rsidR="006C44A9" w:rsidRPr="00CB0DB9">
              <w:rPr>
                <w:rStyle w:val="Hyperlink"/>
                <w:noProof/>
                <w:lang w:val="fr-FR"/>
              </w:rPr>
              <w:t>5.3</w:t>
            </w:r>
            <w:r w:rsidR="006C44A9">
              <w:rPr>
                <w:rFonts w:eastAsiaTheme="minorEastAsia" w:cstheme="minorBidi"/>
                <w:smallCaps w:val="0"/>
                <w:noProof/>
                <w:sz w:val="22"/>
                <w:szCs w:val="22"/>
              </w:rPr>
              <w:tab/>
            </w:r>
            <w:r w:rsidR="006C44A9" w:rsidRPr="00CB0DB9">
              <w:rPr>
                <w:rStyle w:val="Hyperlink"/>
                <w:noProof/>
                <w:lang w:val="fr-FR"/>
              </w:rPr>
              <w:t>Advanced Shipping Notification (ASN)</w:t>
            </w:r>
            <w:r w:rsidR="006C44A9">
              <w:rPr>
                <w:noProof/>
                <w:webHidden/>
              </w:rPr>
              <w:tab/>
            </w:r>
            <w:r w:rsidR="006C44A9">
              <w:rPr>
                <w:noProof/>
                <w:webHidden/>
              </w:rPr>
              <w:fldChar w:fldCharType="begin"/>
            </w:r>
            <w:r w:rsidR="006C44A9">
              <w:rPr>
                <w:noProof/>
                <w:webHidden/>
              </w:rPr>
              <w:instrText xml:space="preserve"> PAGEREF _Toc119501380 \h </w:instrText>
            </w:r>
            <w:r w:rsidR="006C44A9">
              <w:rPr>
                <w:noProof/>
                <w:webHidden/>
              </w:rPr>
            </w:r>
            <w:r w:rsidR="006C44A9">
              <w:rPr>
                <w:noProof/>
                <w:webHidden/>
              </w:rPr>
              <w:fldChar w:fldCharType="separate"/>
            </w:r>
            <w:r w:rsidR="006C44A9">
              <w:rPr>
                <w:noProof/>
                <w:webHidden/>
              </w:rPr>
              <w:t>15</w:t>
            </w:r>
            <w:r w:rsidR="006C44A9">
              <w:rPr>
                <w:noProof/>
                <w:webHidden/>
              </w:rPr>
              <w:fldChar w:fldCharType="end"/>
            </w:r>
          </w:hyperlink>
        </w:p>
        <w:p w14:paraId="535B8FEF" w14:textId="339DEBFF" w:rsidR="006C44A9" w:rsidRDefault="00000000">
          <w:pPr>
            <w:pStyle w:val="TOC3"/>
            <w:tabs>
              <w:tab w:val="right" w:leader="dot" w:pos="9956"/>
            </w:tabs>
            <w:rPr>
              <w:rFonts w:eastAsiaTheme="minorEastAsia" w:cstheme="minorBidi"/>
              <w:i w:val="0"/>
              <w:iCs w:val="0"/>
              <w:noProof/>
              <w:sz w:val="22"/>
              <w:szCs w:val="22"/>
            </w:rPr>
          </w:pPr>
          <w:hyperlink w:anchor="_Toc119501381" w:history="1">
            <w:r w:rsidR="006C44A9" w:rsidRPr="00CB0DB9">
              <w:rPr>
                <w:rStyle w:val="Hyperlink"/>
                <w:noProof/>
              </w:rPr>
              <w:t>Type</w:t>
            </w:r>
            <w:r w:rsidR="006C44A9">
              <w:rPr>
                <w:noProof/>
                <w:webHidden/>
              </w:rPr>
              <w:tab/>
            </w:r>
            <w:r w:rsidR="006C44A9">
              <w:rPr>
                <w:noProof/>
                <w:webHidden/>
              </w:rPr>
              <w:fldChar w:fldCharType="begin"/>
            </w:r>
            <w:r w:rsidR="006C44A9">
              <w:rPr>
                <w:noProof/>
                <w:webHidden/>
              </w:rPr>
              <w:instrText xml:space="preserve"> PAGEREF _Toc119501381 \h </w:instrText>
            </w:r>
            <w:r w:rsidR="006C44A9">
              <w:rPr>
                <w:noProof/>
                <w:webHidden/>
              </w:rPr>
            </w:r>
            <w:r w:rsidR="006C44A9">
              <w:rPr>
                <w:noProof/>
                <w:webHidden/>
              </w:rPr>
              <w:fldChar w:fldCharType="separate"/>
            </w:r>
            <w:r w:rsidR="006C44A9">
              <w:rPr>
                <w:noProof/>
                <w:webHidden/>
              </w:rPr>
              <w:t>15</w:t>
            </w:r>
            <w:r w:rsidR="006C44A9">
              <w:rPr>
                <w:noProof/>
                <w:webHidden/>
              </w:rPr>
              <w:fldChar w:fldCharType="end"/>
            </w:r>
          </w:hyperlink>
        </w:p>
        <w:p w14:paraId="7AADB14B" w14:textId="223ED977" w:rsidR="006C44A9" w:rsidRDefault="00000000">
          <w:pPr>
            <w:pStyle w:val="TOC3"/>
            <w:tabs>
              <w:tab w:val="right" w:leader="dot" w:pos="9956"/>
            </w:tabs>
            <w:rPr>
              <w:rFonts w:eastAsiaTheme="minorEastAsia" w:cstheme="minorBidi"/>
              <w:i w:val="0"/>
              <w:iCs w:val="0"/>
              <w:noProof/>
              <w:sz w:val="22"/>
              <w:szCs w:val="22"/>
            </w:rPr>
          </w:pPr>
          <w:hyperlink w:anchor="_Toc119501382" w:history="1">
            <w:r w:rsidR="006C44A9" w:rsidRPr="00CB0DB9">
              <w:rPr>
                <w:rStyle w:val="Hyperlink"/>
                <w:noProof/>
              </w:rPr>
              <w:t>Attributes</w:t>
            </w:r>
            <w:r w:rsidR="006C44A9">
              <w:rPr>
                <w:noProof/>
                <w:webHidden/>
              </w:rPr>
              <w:tab/>
            </w:r>
            <w:r w:rsidR="006C44A9">
              <w:rPr>
                <w:noProof/>
                <w:webHidden/>
              </w:rPr>
              <w:fldChar w:fldCharType="begin"/>
            </w:r>
            <w:r w:rsidR="006C44A9">
              <w:rPr>
                <w:noProof/>
                <w:webHidden/>
              </w:rPr>
              <w:instrText xml:space="preserve"> PAGEREF _Toc119501382 \h </w:instrText>
            </w:r>
            <w:r w:rsidR="006C44A9">
              <w:rPr>
                <w:noProof/>
                <w:webHidden/>
              </w:rPr>
            </w:r>
            <w:r w:rsidR="006C44A9">
              <w:rPr>
                <w:noProof/>
                <w:webHidden/>
              </w:rPr>
              <w:fldChar w:fldCharType="separate"/>
            </w:r>
            <w:r w:rsidR="006C44A9">
              <w:rPr>
                <w:noProof/>
                <w:webHidden/>
              </w:rPr>
              <w:t>15</w:t>
            </w:r>
            <w:r w:rsidR="006C44A9">
              <w:rPr>
                <w:noProof/>
                <w:webHidden/>
              </w:rPr>
              <w:fldChar w:fldCharType="end"/>
            </w:r>
          </w:hyperlink>
        </w:p>
        <w:p w14:paraId="7477728B" w14:textId="568E79D6" w:rsidR="006C44A9" w:rsidRDefault="00000000">
          <w:pPr>
            <w:pStyle w:val="TOC2"/>
            <w:tabs>
              <w:tab w:val="left" w:pos="800"/>
              <w:tab w:val="right" w:leader="dot" w:pos="9956"/>
            </w:tabs>
            <w:rPr>
              <w:rFonts w:eastAsiaTheme="minorEastAsia" w:cstheme="minorBidi"/>
              <w:smallCaps w:val="0"/>
              <w:noProof/>
              <w:sz w:val="22"/>
              <w:szCs w:val="22"/>
            </w:rPr>
          </w:pPr>
          <w:hyperlink w:anchor="_Toc119501383" w:history="1">
            <w:r w:rsidR="006C44A9" w:rsidRPr="00CB0DB9">
              <w:rPr>
                <w:rStyle w:val="Hyperlink"/>
                <w:noProof/>
                <w:lang w:val="fr-FR"/>
              </w:rPr>
              <w:t>5.4</w:t>
            </w:r>
            <w:r w:rsidR="006C44A9">
              <w:rPr>
                <w:rFonts w:eastAsiaTheme="minorEastAsia" w:cstheme="minorBidi"/>
                <w:smallCaps w:val="0"/>
                <w:noProof/>
                <w:sz w:val="22"/>
                <w:szCs w:val="22"/>
              </w:rPr>
              <w:tab/>
            </w:r>
            <w:r w:rsidR="006C44A9" w:rsidRPr="00CB0DB9">
              <w:rPr>
                <w:rStyle w:val="Hyperlink"/>
                <w:noProof/>
                <w:lang w:val="fr-FR"/>
              </w:rPr>
              <w:t>Service Entry Sheets</w:t>
            </w:r>
            <w:r w:rsidR="006C44A9">
              <w:rPr>
                <w:noProof/>
                <w:webHidden/>
              </w:rPr>
              <w:tab/>
            </w:r>
            <w:r w:rsidR="006C44A9">
              <w:rPr>
                <w:noProof/>
                <w:webHidden/>
              </w:rPr>
              <w:fldChar w:fldCharType="begin"/>
            </w:r>
            <w:r w:rsidR="006C44A9">
              <w:rPr>
                <w:noProof/>
                <w:webHidden/>
              </w:rPr>
              <w:instrText xml:space="preserve"> PAGEREF _Toc119501383 \h </w:instrText>
            </w:r>
            <w:r w:rsidR="006C44A9">
              <w:rPr>
                <w:noProof/>
                <w:webHidden/>
              </w:rPr>
            </w:r>
            <w:r w:rsidR="006C44A9">
              <w:rPr>
                <w:noProof/>
                <w:webHidden/>
              </w:rPr>
              <w:fldChar w:fldCharType="separate"/>
            </w:r>
            <w:r w:rsidR="006C44A9">
              <w:rPr>
                <w:noProof/>
                <w:webHidden/>
              </w:rPr>
              <w:t>16</w:t>
            </w:r>
            <w:r w:rsidR="006C44A9">
              <w:rPr>
                <w:noProof/>
                <w:webHidden/>
              </w:rPr>
              <w:fldChar w:fldCharType="end"/>
            </w:r>
          </w:hyperlink>
        </w:p>
        <w:p w14:paraId="257238B5" w14:textId="71575A87" w:rsidR="006C44A9" w:rsidRDefault="00000000">
          <w:pPr>
            <w:pStyle w:val="TOC3"/>
            <w:tabs>
              <w:tab w:val="right" w:leader="dot" w:pos="9956"/>
            </w:tabs>
            <w:rPr>
              <w:rFonts w:eastAsiaTheme="minorEastAsia" w:cstheme="minorBidi"/>
              <w:i w:val="0"/>
              <w:iCs w:val="0"/>
              <w:noProof/>
              <w:sz w:val="22"/>
              <w:szCs w:val="22"/>
            </w:rPr>
          </w:pPr>
          <w:hyperlink w:anchor="_Toc119501384" w:history="1">
            <w:r w:rsidR="006C44A9" w:rsidRPr="00CB0DB9">
              <w:rPr>
                <w:rStyle w:val="Hyperlink"/>
                <w:noProof/>
              </w:rPr>
              <w:t>Type</w:t>
            </w:r>
            <w:r w:rsidR="006C44A9">
              <w:rPr>
                <w:noProof/>
                <w:webHidden/>
              </w:rPr>
              <w:tab/>
            </w:r>
            <w:r w:rsidR="006C44A9">
              <w:rPr>
                <w:noProof/>
                <w:webHidden/>
              </w:rPr>
              <w:fldChar w:fldCharType="begin"/>
            </w:r>
            <w:r w:rsidR="006C44A9">
              <w:rPr>
                <w:noProof/>
                <w:webHidden/>
              </w:rPr>
              <w:instrText xml:space="preserve"> PAGEREF _Toc119501384 \h </w:instrText>
            </w:r>
            <w:r w:rsidR="006C44A9">
              <w:rPr>
                <w:noProof/>
                <w:webHidden/>
              </w:rPr>
            </w:r>
            <w:r w:rsidR="006C44A9">
              <w:rPr>
                <w:noProof/>
                <w:webHidden/>
              </w:rPr>
              <w:fldChar w:fldCharType="separate"/>
            </w:r>
            <w:r w:rsidR="006C44A9">
              <w:rPr>
                <w:noProof/>
                <w:webHidden/>
              </w:rPr>
              <w:t>16</w:t>
            </w:r>
            <w:r w:rsidR="006C44A9">
              <w:rPr>
                <w:noProof/>
                <w:webHidden/>
              </w:rPr>
              <w:fldChar w:fldCharType="end"/>
            </w:r>
          </w:hyperlink>
        </w:p>
        <w:p w14:paraId="29F6351F" w14:textId="7F9D9E8E" w:rsidR="006C44A9" w:rsidRDefault="00000000">
          <w:pPr>
            <w:pStyle w:val="TOC3"/>
            <w:tabs>
              <w:tab w:val="right" w:leader="dot" w:pos="9956"/>
            </w:tabs>
            <w:rPr>
              <w:rFonts w:eastAsiaTheme="minorEastAsia" w:cstheme="minorBidi"/>
              <w:i w:val="0"/>
              <w:iCs w:val="0"/>
              <w:noProof/>
              <w:sz w:val="22"/>
              <w:szCs w:val="22"/>
            </w:rPr>
          </w:pPr>
          <w:hyperlink w:anchor="_Toc119501385" w:history="1">
            <w:r w:rsidR="006C44A9" w:rsidRPr="00CB0DB9">
              <w:rPr>
                <w:rStyle w:val="Hyperlink"/>
                <w:noProof/>
              </w:rPr>
              <w:t>Attributes</w:t>
            </w:r>
            <w:r w:rsidR="006C44A9">
              <w:rPr>
                <w:noProof/>
                <w:webHidden/>
              </w:rPr>
              <w:tab/>
            </w:r>
            <w:r w:rsidR="006C44A9">
              <w:rPr>
                <w:noProof/>
                <w:webHidden/>
              </w:rPr>
              <w:fldChar w:fldCharType="begin"/>
            </w:r>
            <w:r w:rsidR="006C44A9">
              <w:rPr>
                <w:noProof/>
                <w:webHidden/>
              </w:rPr>
              <w:instrText xml:space="preserve"> PAGEREF _Toc119501385 \h </w:instrText>
            </w:r>
            <w:r w:rsidR="006C44A9">
              <w:rPr>
                <w:noProof/>
                <w:webHidden/>
              </w:rPr>
            </w:r>
            <w:r w:rsidR="006C44A9">
              <w:rPr>
                <w:noProof/>
                <w:webHidden/>
              </w:rPr>
              <w:fldChar w:fldCharType="separate"/>
            </w:r>
            <w:r w:rsidR="006C44A9">
              <w:rPr>
                <w:noProof/>
                <w:webHidden/>
              </w:rPr>
              <w:t>17</w:t>
            </w:r>
            <w:r w:rsidR="006C44A9">
              <w:rPr>
                <w:noProof/>
                <w:webHidden/>
              </w:rPr>
              <w:fldChar w:fldCharType="end"/>
            </w:r>
          </w:hyperlink>
        </w:p>
        <w:p w14:paraId="6560B708" w14:textId="56DA6D24" w:rsidR="006C44A9" w:rsidRDefault="00000000">
          <w:pPr>
            <w:pStyle w:val="TOC2"/>
            <w:tabs>
              <w:tab w:val="left" w:pos="800"/>
              <w:tab w:val="right" w:leader="dot" w:pos="9956"/>
            </w:tabs>
            <w:rPr>
              <w:rFonts w:eastAsiaTheme="minorEastAsia" w:cstheme="minorBidi"/>
              <w:smallCaps w:val="0"/>
              <w:noProof/>
              <w:sz w:val="22"/>
              <w:szCs w:val="22"/>
            </w:rPr>
          </w:pPr>
          <w:hyperlink w:anchor="_Toc119501386" w:history="1">
            <w:r w:rsidR="006C44A9" w:rsidRPr="00CB0DB9">
              <w:rPr>
                <w:rStyle w:val="Hyperlink"/>
                <w:noProof/>
              </w:rPr>
              <w:t>5.5</w:t>
            </w:r>
            <w:r w:rsidR="006C44A9">
              <w:rPr>
                <w:rFonts w:eastAsiaTheme="minorEastAsia" w:cstheme="minorBidi"/>
                <w:smallCaps w:val="0"/>
                <w:noProof/>
                <w:sz w:val="22"/>
                <w:szCs w:val="22"/>
              </w:rPr>
              <w:tab/>
            </w:r>
            <w:r w:rsidR="006C44A9" w:rsidRPr="00CB0DB9">
              <w:rPr>
                <w:rStyle w:val="Hyperlink"/>
                <w:noProof/>
              </w:rPr>
              <w:t>Receipt Notification (Goods Receipt Notice)</w:t>
            </w:r>
            <w:r w:rsidR="006C44A9">
              <w:rPr>
                <w:noProof/>
                <w:webHidden/>
              </w:rPr>
              <w:tab/>
            </w:r>
            <w:r w:rsidR="006C44A9">
              <w:rPr>
                <w:noProof/>
                <w:webHidden/>
              </w:rPr>
              <w:fldChar w:fldCharType="begin"/>
            </w:r>
            <w:r w:rsidR="006C44A9">
              <w:rPr>
                <w:noProof/>
                <w:webHidden/>
              </w:rPr>
              <w:instrText xml:space="preserve"> PAGEREF _Toc119501386 \h </w:instrText>
            </w:r>
            <w:r w:rsidR="006C44A9">
              <w:rPr>
                <w:noProof/>
                <w:webHidden/>
              </w:rPr>
            </w:r>
            <w:r w:rsidR="006C44A9">
              <w:rPr>
                <w:noProof/>
                <w:webHidden/>
              </w:rPr>
              <w:fldChar w:fldCharType="separate"/>
            </w:r>
            <w:r w:rsidR="006C44A9">
              <w:rPr>
                <w:noProof/>
                <w:webHidden/>
              </w:rPr>
              <w:t>18</w:t>
            </w:r>
            <w:r w:rsidR="006C44A9">
              <w:rPr>
                <w:noProof/>
                <w:webHidden/>
              </w:rPr>
              <w:fldChar w:fldCharType="end"/>
            </w:r>
          </w:hyperlink>
        </w:p>
        <w:p w14:paraId="4A5AA6C4" w14:textId="082788C8" w:rsidR="006C44A9" w:rsidRDefault="00000000">
          <w:pPr>
            <w:pStyle w:val="TOC3"/>
            <w:tabs>
              <w:tab w:val="right" w:leader="dot" w:pos="9956"/>
            </w:tabs>
            <w:rPr>
              <w:rFonts w:eastAsiaTheme="minorEastAsia" w:cstheme="minorBidi"/>
              <w:i w:val="0"/>
              <w:iCs w:val="0"/>
              <w:noProof/>
              <w:sz w:val="22"/>
              <w:szCs w:val="22"/>
            </w:rPr>
          </w:pPr>
          <w:hyperlink w:anchor="_Toc119501387" w:history="1">
            <w:r w:rsidR="006C44A9" w:rsidRPr="00CB0DB9">
              <w:rPr>
                <w:rStyle w:val="Hyperlink"/>
                <w:noProof/>
              </w:rPr>
              <w:t>Type</w:t>
            </w:r>
            <w:r w:rsidR="006C44A9">
              <w:rPr>
                <w:noProof/>
                <w:webHidden/>
              </w:rPr>
              <w:tab/>
            </w:r>
            <w:r w:rsidR="006C44A9">
              <w:rPr>
                <w:noProof/>
                <w:webHidden/>
              </w:rPr>
              <w:fldChar w:fldCharType="begin"/>
            </w:r>
            <w:r w:rsidR="006C44A9">
              <w:rPr>
                <w:noProof/>
                <w:webHidden/>
              </w:rPr>
              <w:instrText xml:space="preserve"> PAGEREF _Toc119501387 \h </w:instrText>
            </w:r>
            <w:r w:rsidR="006C44A9">
              <w:rPr>
                <w:noProof/>
                <w:webHidden/>
              </w:rPr>
            </w:r>
            <w:r w:rsidR="006C44A9">
              <w:rPr>
                <w:noProof/>
                <w:webHidden/>
              </w:rPr>
              <w:fldChar w:fldCharType="separate"/>
            </w:r>
            <w:r w:rsidR="006C44A9">
              <w:rPr>
                <w:noProof/>
                <w:webHidden/>
              </w:rPr>
              <w:t>18</w:t>
            </w:r>
            <w:r w:rsidR="006C44A9">
              <w:rPr>
                <w:noProof/>
                <w:webHidden/>
              </w:rPr>
              <w:fldChar w:fldCharType="end"/>
            </w:r>
          </w:hyperlink>
        </w:p>
        <w:p w14:paraId="12BC8685" w14:textId="5988C21A" w:rsidR="006C44A9" w:rsidRDefault="00000000">
          <w:pPr>
            <w:pStyle w:val="TOC2"/>
            <w:tabs>
              <w:tab w:val="left" w:pos="800"/>
              <w:tab w:val="right" w:leader="dot" w:pos="9956"/>
            </w:tabs>
            <w:rPr>
              <w:rFonts w:eastAsiaTheme="minorEastAsia" w:cstheme="minorBidi"/>
              <w:smallCaps w:val="0"/>
              <w:noProof/>
              <w:sz w:val="22"/>
              <w:szCs w:val="22"/>
            </w:rPr>
          </w:pPr>
          <w:hyperlink w:anchor="_Toc119501388" w:history="1">
            <w:r w:rsidR="006C44A9" w:rsidRPr="00CB0DB9">
              <w:rPr>
                <w:rStyle w:val="Hyperlink"/>
                <w:noProof/>
              </w:rPr>
              <w:t>5.6</w:t>
            </w:r>
            <w:r w:rsidR="006C44A9">
              <w:rPr>
                <w:rFonts w:eastAsiaTheme="minorEastAsia" w:cstheme="minorBidi"/>
                <w:smallCaps w:val="0"/>
                <w:noProof/>
                <w:sz w:val="22"/>
                <w:szCs w:val="22"/>
              </w:rPr>
              <w:tab/>
            </w:r>
            <w:r w:rsidR="006C44A9" w:rsidRPr="00CB0DB9">
              <w:rPr>
                <w:rStyle w:val="Hyperlink"/>
                <w:noProof/>
              </w:rPr>
              <w:t>Invoice</w:t>
            </w:r>
            <w:r w:rsidR="006C44A9">
              <w:rPr>
                <w:noProof/>
                <w:webHidden/>
              </w:rPr>
              <w:tab/>
            </w:r>
            <w:r w:rsidR="006C44A9">
              <w:rPr>
                <w:noProof/>
                <w:webHidden/>
              </w:rPr>
              <w:fldChar w:fldCharType="begin"/>
            </w:r>
            <w:r w:rsidR="006C44A9">
              <w:rPr>
                <w:noProof/>
                <w:webHidden/>
              </w:rPr>
              <w:instrText xml:space="preserve"> PAGEREF _Toc119501388 \h </w:instrText>
            </w:r>
            <w:r w:rsidR="006C44A9">
              <w:rPr>
                <w:noProof/>
                <w:webHidden/>
              </w:rPr>
            </w:r>
            <w:r w:rsidR="006C44A9">
              <w:rPr>
                <w:noProof/>
                <w:webHidden/>
              </w:rPr>
              <w:fldChar w:fldCharType="separate"/>
            </w:r>
            <w:r w:rsidR="006C44A9">
              <w:rPr>
                <w:noProof/>
                <w:webHidden/>
              </w:rPr>
              <w:t>19</w:t>
            </w:r>
            <w:r w:rsidR="006C44A9">
              <w:rPr>
                <w:noProof/>
                <w:webHidden/>
              </w:rPr>
              <w:fldChar w:fldCharType="end"/>
            </w:r>
          </w:hyperlink>
        </w:p>
        <w:p w14:paraId="65816392" w14:textId="5892B4D1" w:rsidR="006C44A9" w:rsidRDefault="00000000">
          <w:pPr>
            <w:pStyle w:val="TOC3"/>
            <w:tabs>
              <w:tab w:val="right" w:leader="dot" w:pos="9956"/>
            </w:tabs>
            <w:rPr>
              <w:rFonts w:eastAsiaTheme="minorEastAsia" w:cstheme="minorBidi"/>
              <w:i w:val="0"/>
              <w:iCs w:val="0"/>
              <w:noProof/>
              <w:sz w:val="22"/>
              <w:szCs w:val="22"/>
            </w:rPr>
          </w:pPr>
          <w:hyperlink w:anchor="_Toc119501389" w:history="1">
            <w:r w:rsidR="006C44A9" w:rsidRPr="00CB0DB9">
              <w:rPr>
                <w:rStyle w:val="Hyperlink"/>
                <w:noProof/>
              </w:rPr>
              <w:t>Type</w:t>
            </w:r>
            <w:r w:rsidR="006C44A9">
              <w:rPr>
                <w:noProof/>
                <w:webHidden/>
              </w:rPr>
              <w:tab/>
            </w:r>
            <w:r w:rsidR="006C44A9">
              <w:rPr>
                <w:noProof/>
                <w:webHidden/>
              </w:rPr>
              <w:fldChar w:fldCharType="begin"/>
            </w:r>
            <w:r w:rsidR="006C44A9">
              <w:rPr>
                <w:noProof/>
                <w:webHidden/>
              </w:rPr>
              <w:instrText xml:space="preserve"> PAGEREF _Toc119501389 \h </w:instrText>
            </w:r>
            <w:r w:rsidR="006C44A9">
              <w:rPr>
                <w:noProof/>
                <w:webHidden/>
              </w:rPr>
            </w:r>
            <w:r w:rsidR="006C44A9">
              <w:rPr>
                <w:noProof/>
                <w:webHidden/>
              </w:rPr>
              <w:fldChar w:fldCharType="separate"/>
            </w:r>
            <w:r w:rsidR="006C44A9">
              <w:rPr>
                <w:noProof/>
                <w:webHidden/>
              </w:rPr>
              <w:t>19</w:t>
            </w:r>
            <w:r w:rsidR="006C44A9">
              <w:rPr>
                <w:noProof/>
                <w:webHidden/>
              </w:rPr>
              <w:fldChar w:fldCharType="end"/>
            </w:r>
          </w:hyperlink>
        </w:p>
        <w:p w14:paraId="2FD5CE47" w14:textId="120A6252" w:rsidR="006C44A9" w:rsidRDefault="00000000">
          <w:pPr>
            <w:pStyle w:val="TOC3"/>
            <w:tabs>
              <w:tab w:val="right" w:leader="dot" w:pos="9956"/>
            </w:tabs>
            <w:rPr>
              <w:rFonts w:eastAsiaTheme="minorEastAsia" w:cstheme="minorBidi"/>
              <w:i w:val="0"/>
              <w:iCs w:val="0"/>
              <w:noProof/>
              <w:sz w:val="22"/>
              <w:szCs w:val="22"/>
            </w:rPr>
          </w:pPr>
          <w:hyperlink w:anchor="_Toc119501390" w:history="1">
            <w:r w:rsidR="006C44A9" w:rsidRPr="00CB0DB9">
              <w:rPr>
                <w:rStyle w:val="Hyperlink"/>
                <w:noProof/>
              </w:rPr>
              <w:t>Attributes</w:t>
            </w:r>
            <w:r w:rsidR="006C44A9">
              <w:rPr>
                <w:noProof/>
                <w:webHidden/>
              </w:rPr>
              <w:tab/>
            </w:r>
            <w:r w:rsidR="006C44A9">
              <w:rPr>
                <w:noProof/>
                <w:webHidden/>
              </w:rPr>
              <w:fldChar w:fldCharType="begin"/>
            </w:r>
            <w:r w:rsidR="006C44A9">
              <w:rPr>
                <w:noProof/>
                <w:webHidden/>
              </w:rPr>
              <w:instrText xml:space="preserve"> PAGEREF _Toc119501390 \h </w:instrText>
            </w:r>
            <w:r w:rsidR="006C44A9">
              <w:rPr>
                <w:noProof/>
                <w:webHidden/>
              </w:rPr>
            </w:r>
            <w:r w:rsidR="006C44A9">
              <w:rPr>
                <w:noProof/>
                <w:webHidden/>
              </w:rPr>
              <w:fldChar w:fldCharType="separate"/>
            </w:r>
            <w:r w:rsidR="006C44A9">
              <w:rPr>
                <w:noProof/>
                <w:webHidden/>
              </w:rPr>
              <w:t>20</w:t>
            </w:r>
            <w:r w:rsidR="006C44A9">
              <w:rPr>
                <w:noProof/>
                <w:webHidden/>
              </w:rPr>
              <w:fldChar w:fldCharType="end"/>
            </w:r>
          </w:hyperlink>
        </w:p>
        <w:p w14:paraId="38574565" w14:textId="3D704D9C" w:rsidR="006C44A9" w:rsidRDefault="00000000">
          <w:pPr>
            <w:pStyle w:val="TOC3"/>
            <w:tabs>
              <w:tab w:val="right" w:leader="dot" w:pos="9956"/>
            </w:tabs>
            <w:rPr>
              <w:rFonts w:eastAsiaTheme="minorEastAsia" w:cstheme="minorBidi"/>
              <w:i w:val="0"/>
              <w:iCs w:val="0"/>
              <w:noProof/>
              <w:sz w:val="22"/>
              <w:szCs w:val="22"/>
            </w:rPr>
          </w:pPr>
          <w:hyperlink w:anchor="_Toc119501391" w:history="1">
            <w:r w:rsidR="006C44A9" w:rsidRPr="00CB0DB9">
              <w:rPr>
                <w:rStyle w:val="Hyperlink"/>
                <w:noProof/>
              </w:rPr>
              <w:t>Type</w:t>
            </w:r>
            <w:r w:rsidR="006C44A9">
              <w:rPr>
                <w:noProof/>
                <w:webHidden/>
              </w:rPr>
              <w:tab/>
            </w:r>
            <w:r w:rsidR="006C44A9">
              <w:rPr>
                <w:noProof/>
                <w:webHidden/>
              </w:rPr>
              <w:fldChar w:fldCharType="begin"/>
            </w:r>
            <w:r w:rsidR="006C44A9">
              <w:rPr>
                <w:noProof/>
                <w:webHidden/>
              </w:rPr>
              <w:instrText xml:space="preserve"> PAGEREF _Toc119501391 \h </w:instrText>
            </w:r>
            <w:r w:rsidR="006C44A9">
              <w:rPr>
                <w:noProof/>
                <w:webHidden/>
              </w:rPr>
            </w:r>
            <w:r w:rsidR="006C44A9">
              <w:rPr>
                <w:noProof/>
                <w:webHidden/>
              </w:rPr>
              <w:fldChar w:fldCharType="separate"/>
            </w:r>
            <w:r w:rsidR="006C44A9">
              <w:rPr>
                <w:noProof/>
                <w:webHidden/>
              </w:rPr>
              <w:t>24</w:t>
            </w:r>
            <w:r w:rsidR="006C44A9">
              <w:rPr>
                <w:noProof/>
                <w:webHidden/>
              </w:rPr>
              <w:fldChar w:fldCharType="end"/>
            </w:r>
          </w:hyperlink>
        </w:p>
        <w:p w14:paraId="070E1819" w14:textId="5C467F5B" w:rsidR="006C44A9" w:rsidRDefault="00000000">
          <w:pPr>
            <w:pStyle w:val="TOC2"/>
            <w:tabs>
              <w:tab w:val="left" w:pos="800"/>
              <w:tab w:val="right" w:leader="dot" w:pos="9956"/>
            </w:tabs>
            <w:rPr>
              <w:rFonts w:eastAsiaTheme="minorEastAsia" w:cstheme="minorBidi"/>
              <w:smallCaps w:val="0"/>
              <w:noProof/>
              <w:sz w:val="22"/>
              <w:szCs w:val="22"/>
            </w:rPr>
          </w:pPr>
          <w:hyperlink w:anchor="_Toc119501392" w:history="1">
            <w:r w:rsidR="006C44A9" w:rsidRPr="00CB0DB9">
              <w:rPr>
                <w:rStyle w:val="Hyperlink"/>
                <w:noProof/>
              </w:rPr>
              <w:t>5.7</w:t>
            </w:r>
            <w:r w:rsidR="006C44A9">
              <w:rPr>
                <w:rFonts w:eastAsiaTheme="minorEastAsia" w:cstheme="minorBidi"/>
                <w:smallCaps w:val="0"/>
                <w:noProof/>
                <w:sz w:val="22"/>
                <w:szCs w:val="22"/>
              </w:rPr>
              <w:tab/>
            </w:r>
            <w:r w:rsidR="006C44A9" w:rsidRPr="00CB0DB9">
              <w:rPr>
                <w:rStyle w:val="Hyperlink"/>
                <w:noProof/>
              </w:rPr>
              <w:t>Remittance Advice</w:t>
            </w:r>
            <w:r w:rsidR="006C44A9">
              <w:rPr>
                <w:noProof/>
                <w:webHidden/>
              </w:rPr>
              <w:tab/>
            </w:r>
            <w:r w:rsidR="006C44A9">
              <w:rPr>
                <w:noProof/>
                <w:webHidden/>
              </w:rPr>
              <w:fldChar w:fldCharType="begin"/>
            </w:r>
            <w:r w:rsidR="006C44A9">
              <w:rPr>
                <w:noProof/>
                <w:webHidden/>
              </w:rPr>
              <w:instrText xml:space="preserve"> PAGEREF _Toc119501392 \h </w:instrText>
            </w:r>
            <w:r w:rsidR="006C44A9">
              <w:rPr>
                <w:noProof/>
                <w:webHidden/>
              </w:rPr>
            </w:r>
            <w:r w:rsidR="006C44A9">
              <w:rPr>
                <w:noProof/>
                <w:webHidden/>
              </w:rPr>
              <w:fldChar w:fldCharType="separate"/>
            </w:r>
            <w:r w:rsidR="006C44A9">
              <w:rPr>
                <w:noProof/>
                <w:webHidden/>
              </w:rPr>
              <w:t>24</w:t>
            </w:r>
            <w:r w:rsidR="006C44A9">
              <w:rPr>
                <w:noProof/>
                <w:webHidden/>
              </w:rPr>
              <w:fldChar w:fldCharType="end"/>
            </w:r>
          </w:hyperlink>
        </w:p>
        <w:p w14:paraId="42BF39D8" w14:textId="4784BD5B"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93" w:history="1">
            <w:r w:rsidR="006C44A9" w:rsidRPr="00CB0DB9">
              <w:rPr>
                <w:rStyle w:val="Hyperlink"/>
                <w:noProof/>
              </w:rPr>
              <w:t>6</w:t>
            </w:r>
            <w:r w:rsidR="006C44A9">
              <w:rPr>
                <w:rFonts w:eastAsiaTheme="minorEastAsia" w:cstheme="minorBidi"/>
                <w:b w:val="0"/>
                <w:bCs w:val="0"/>
                <w:caps w:val="0"/>
                <w:noProof/>
                <w:sz w:val="22"/>
                <w:szCs w:val="22"/>
              </w:rPr>
              <w:tab/>
            </w:r>
            <w:r w:rsidR="006C44A9" w:rsidRPr="00CB0DB9">
              <w:rPr>
                <w:rStyle w:val="Hyperlink"/>
                <w:noProof/>
              </w:rPr>
              <w:t>Cutover</w:t>
            </w:r>
            <w:r w:rsidR="006C44A9">
              <w:rPr>
                <w:noProof/>
                <w:webHidden/>
              </w:rPr>
              <w:tab/>
            </w:r>
            <w:r w:rsidR="006C44A9">
              <w:rPr>
                <w:noProof/>
                <w:webHidden/>
              </w:rPr>
              <w:fldChar w:fldCharType="begin"/>
            </w:r>
            <w:r w:rsidR="006C44A9">
              <w:rPr>
                <w:noProof/>
                <w:webHidden/>
              </w:rPr>
              <w:instrText xml:space="preserve"> PAGEREF _Toc119501393 \h </w:instrText>
            </w:r>
            <w:r w:rsidR="006C44A9">
              <w:rPr>
                <w:noProof/>
                <w:webHidden/>
              </w:rPr>
            </w:r>
            <w:r w:rsidR="006C44A9">
              <w:rPr>
                <w:noProof/>
                <w:webHidden/>
              </w:rPr>
              <w:fldChar w:fldCharType="separate"/>
            </w:r>
            <w:r w:rsidR="006C44A9">
              <w:rPr>
                <w:noProof/>
                <w:webHidden/>
              </w:rPr>
              <w:t>25</w:t>
            </w:r>
            <w:r w:rsidR="006C44A9">
              <w:rPr>
                <w:noProof/>
                <w:webHidden/>
              </w:rPr>
              <w:fldChar w:fldCharType="end"/>
            </w:r>
          </w:hyperlink>
        </w:p>
        <w:p w14:paraId="3D1AE73D" w14:textId="3353060C" w:rsidR="006C44A9" w:rsidRDefault="00000000">
          <w:pPr>
            <w:pStyle w:val="TOC3"/>
            <w:tabs>
              <w:tab w:val="right" w:leader="dot" w:pos="9956"/>
            </w:tabs>
            <w:rPr>
              <w:rFonts w:eastAsiaTheme="minorEastAsia" w:cstheme="minorBidi"/>
              <w:i w:val="0"/>
              <w:iCs w:val="0"/>
              <w:noProof/>
              <w:sz w:val="22"/>
              <w:szCs w:val="22"/>
            </w:rPr>
          </w:pPr>
          <w:hyperlink w:anchor="_Toc119501394" w:history="1">
            <w:r w:rsidR="006C44A9" w:rsidRPr="00CB0DB9">
              <w:rPr>
                <w:rStyle w:val="Hyperlink"/>
                <w:noProof/>
              </w:rPr>
              <w:t>Specifics</w:t>
            </w:r>
            <w:r w:rsidR="006C44A9">
              <w:rPr>
                <w:noProof/>
                <w:webHidden/>
              </w:rPr>
              <w:tab/>
            </w:r>
            <w:r w:rsidR="006C44A9">
              <w:rPr>
                <w:noProof/>
                <w:webHidden/>
              </w:rPr>
              <w:fldChar w:fldCharType="begin"/>
            </w:r>
            <w:r w:rsidR="006C44A9">
              <w:rPr>
                <w:noProof/>
                <w:webHidden/>
              </w:rPr>
              <w:instrText xml:space="preserve"> PAGEREF _Toc119501394 \h </w:instrText>
            </w:r>
            <w:r w:rsidR="006C44A9">
              <w:rPr>
                <w:noProof/>
                <w:webHidden/>
              </w:rPr>
            </w:r>
            <w:r w:rsidR="006C44A9">
              <w:rPr>
                <w:noProof/>
                <w:webHidden/>
              </w:rPr>
              <w:fldChar w:fldCharType="separate"/>
            </w:r>
            <w:r w:rsidR="006C44A9">
              <w:rPr>
                <w:noProof/>
                <w:webHidden/>
              </w:rPr>
              <w:t>25</w:t>
            </w:r>
            <w:r w:rsidR="006C44A9">
              <w:rPr>
                <w:noProof/>
                <w:webHidden/>
              </w:rPr>
              <w:fldChar w:fldCharType="end"/>
            </w:r>
          </w:hyperlink>
        </w:p>
        <w:p w14:paraId="4C25EBD9" w14:textId="05A48FB7"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95" w:history="1">
            <w:r w:rsidR="006C44A9" w:rsidRPr="00CB0DB9">
              <w:rPr>
                <w:rStyle w:val="Hyperlink"/>
                <w:noProof/>
              </w:rPr>
              <w:t>7</w:t>
            </w:r>
            <w:r w:rsidR="006C44A9">
              <w:rPr>
                <w:rFonts w:eastAsiaTheme="minorEastAsia" w:cstheme="minorBidi"/>
                <w:b w:val="0"/>
                <w:bCs w:val="0"/>
                <w:caps w:val="0"/>
                <w:noProof/>
                <w:sz w:val="22"/>
                <w:szCs w:val="22"/>
              </w:rPr>
              <w:tab/>
            </w:r>
            <w:r w:rsidR="006C44A9" w:rsidRPr="00CB0DB9">
              <w:rPr>
                <w:rStyle w:val="Hyperlink"/>
                <w:noProof/>
              </w:rPr>
              <w:t>Error handling</w:t>
            </w:r>
            <w:r w:rsidR="006C44A9">
              <w:rPr>
                <w:noProof/>
                <w:webHidden/>
              </w:rPr>
              <w:tab/>
            </w:r>
            <w:r w:rsidR="006C44A9">
              <w:rPr>
                <w:noProof/>
                <w:webHidden/>
              </w:rPr>
              <w:fldChar w:fldCharType="begin"/>
            </w:r>
            <w:r w:rsidR="006C44A9">
              <w:rPr>
                <w:noProof/>
                <w:webHidden/>
              </w:rPr>
              <w:instrText xml:space="preserve"> PAGEREF _Toc119501395 \h </w:instrText>
            </w:r>
            <w:r w:rsidR="006C44A9">
              <w:rPr>
                <w:noProof/>
                <w:webHidden/>
              </w:rPr>
            </w:r>
            <w:r w:rsidR="006C44A9">
              <w:rPr>
                <w:noProof/>
                <w:webHidden/>
              </w:rPr>
              <w:fldChar w:fldCharType="separate"/>
            </w:r>
            <w:r w:rsidR="006C44A9">
              <w:rPr>
                <w:noProof/>
                <w:webHidden/>
              </w:rPr>
              <w:t>26</w:t>
            </w:r>
            <w:r w:rsidR="006C44A9">
              <w:rPr>
                <w:noProof/>
                <w:webHidden/>
              </w:rPr>
              <w:fldChar w:fldCharType="end"/>
            </w:r>
          </w:hyperlink>
        </w:p>
        <w:p w14:paraId="65D5B1C1" w14:textId="396F4B06" w:rsidR="006C44A9" w:rsidRDefault="00000000">
          <w:pPr>
            <w:pStyle w:val="TOC3"/>
            <w:tabs>
              <w:tab w:val="right" w:leader="dot" w:pos="9956"/>
            </w:tabs>
            <w:rPr>
              <w:rFonts w:eastAsiaTheme="minorEastAsia" w:cstheme="minorBidi"/>
              <w:i w:val="0"/>
              <w:iCs w:val="0"/>
              <w:noProof/>
              <w:sz w:val="22"/>
              <w:szCs w:val="22"/>
            </w:rPr>
          </w:pPr>
          <w:hyperlink w:anchor="_Toc119501396" w:history="1">
            <w:r w:rsidR="006C44A9" w:rsidRPr="00CB0DB9">
              <w:rPr>
                <w:rStyle w:val="Hyperlink"/>
                <w:noProof/>
              </w:rPr>
              <w:t>Specifics</w:t>
            </w:r>
            <w:r w:rsidR="006C44A9">
              <w:rPr>
                <w:noProof/>
                <w:webHidden/>
              </w:rPr>
              <w:tab/>
            </w:r>
            <w:r w:rsidR="006C44A9">
              <w:rPr>
                <w:noProof/>
                <w:webHidden/>
              </w:rPr>
              <w:fldChar w:fldCharType="begin"/>
            </w:r>
            <w:r w:rsidR="006C44A9">
              <w:rPr>
                <w:noProof/>
                <w:webHidden/>
              </w:rPr>
              <w:instrText xml:space="preserve"> PAGEREF _Toc119501396 \h </w:instrText>
            </w:r>
            <w:r w:rsidR="006C44A9">
              <w:rPr>
                <w:noProof/>
                <w:webHidden/>
              </w:rPr>
            </w:r>
            <w:r w:rsidR="006C44A9">
              <w:rPr>
                <w:noProof/>
                <w:webHidden/>
              </w:rPr>
              <w:fldChar w:fldCharType="separate"/>
            </w:r>
            <w:r w:rsidR="006C44A9">
              <w:rPr>
                <w:noProof/>
                <w:webHidden/>
              </w:rPr>
              <w:t>26</w:t>
            </w:r>
            <w:r w:rsidR="006C44A9">
              <w:rPr>
                <w:noProof/>
                <w:webHidden/>
              </w:rPr>
              <w:fldChar w:fldCharType="end"/>
            </w:r>
          </w:hyperlink>
        </w:p>
        <w:p w14:paraId="521135B8" w14:textId="402CCC95"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97" w:history="1">
            <w:r w:rsidR="006C44A9" w:rsidRPr="00CB0DB9">
              <w:rPr>
                <w:rStyle w:val="Hyperlink"/>
                <w:noProof/>
              </w:rPr>
              <w:t>8</w:t>
            </w:r>
            <w:r w:rsidR="006C44A9">
              <w:rPr>
                <w:rFonts w:eastAsiaTheme="minorEastAsia" w:cstheme="minorBidi"/>
                <w:b w:val="0"/>
                <w:bCs w:val="0"/>
                <w:caps w:val="0"/>
                <w:noProof/>
                <w:sz w:val="22"/>
                <w:szCs w:val="22"/>
              </w:rPr>
              <w:tab/>
            </w:r>
            <w:r w:rsidR="006C44A9" w:rsidRPr="00CB0DB9">
              <w:rPr>
                <w:rStyle w:val="Hyperlink"/>
                <w:noProof/>
              </w:rPr>
              <w:t>Testing</w:t>
            </w:r>
            <w:r w:rsidR="006C44A9">
              <w:rPr>
                <w:noProof/>
                <w:webHidden/>
              </w:rPr>
              <w:tab/>
            </w:r>
            <w:r w:rsidR="006C44A9">
              <w:rPr>
                <w:noProof/>
                <w:webHidden/>
              </w:rPr>
              <w:fldChar w:fldCharType="begin"/>
            </w:r>
            <w:r w:rsidR="006C44A9">
              <w:rPr>
                <w:noProof/>
                <w:webHidden/>
              </w:rPr>
              <w:instrText xml:space="preserve"> PAGEREF _Toc119501397 \h </w:instrText>
            </w:r>
            <w:r w:rsidR="006C44A9">
              <w:rPr>
                <w:noProof/>
                <w:webHidden/>
              </w:rPr>
            </w:r>
            <w:r w:rsidR="006C44A9">
              <w:rPr>
                <w:noProof/>
                <w:webHidden/>
              </w:rPr>
              <w:fldChar w:fldCharType="separate"/>
            </w:r>
            <w:r w:rsidR="006C44A9">
              <w:rPr>
                <w:noProof/>
                <w:webHidden/>
              </w:rPr>
              <w:t>27</w:t>
            </w:r>
            <w:r w:rsidR="006C44A9">
              <w:rPr>
                <w:noProof/>
                <w:webHidden/>
              </w:rPr>
              <w:fldChar w:fldCharType="end"/>
            </w:r>
          </w:hyperlink>
        </w:p>
        <w:p w14:paraId="7946B04D" w14:textId="4202A79A" w:rsidR="006C44A9" w:rsidRDefault="00000000">
          <w:pPr>
            <w:pStyle w:val="TOC3"/>
            <w:tabs>
              <w:tab w:val="right" w:leader="dot" w:pos="9956"/>
            </w:tabs>
            <w:rPr>
              <w:rFonts w:eastAsiaTheme="minorEastAsia" w:cstheme="minorBidi"/>
              <w:i w:val="0"/>
              <w:iCs w:val="0"/>
              <w:noProof/>
              <w:sz w:val="22"/>
              <w:szCs w:val="22"/>
            </w:rPr>
          </w:pPr>
          <w:hyperlink w:anchor="_Toc119501398" w:history="1">
            <w:r w:rsidR="006C44A9" w:rsidRPr="00CB0DB9">
              <w:rPr>
                <w:rStyle w:val="Hyperlink"/>
                <w:noProof/>
              </w:rPr>
              <w:t>Specifics</w:t>
            </w:r>
            <w:r w:rsidR="006C44A9">
              <w:rPr>
                <w:noProof/>
                <w:webHidden/>
              </w:rPr>
              <w:tab/>
            </w:r>
            <w:r w:rsidR="006C44A9">
              <w:rPr>
                <w:noProof/>
                <w:webHidden/>
              </w:rPr>
              <w:fldChar w:fldCharType="begin"/>
            </w:r>
            <w:r w:rsidR="006C44A9">
              <w:rPr>
                <w:noProof/>
                <w:webHidden/>
              </w:rPr>
              <w:instrText xml:space="preserve"> PAGEREF _Toc119501398 \h </w:instrText>
            </w:r>
            <w:r w:rsidR="006C44A9">
              <w:rPr>
                <w:noProof/>
                <w:webHidden/>
              </w:rPr>
            </w:r>
            <w:r w:rsidR="006C44A9">
              <w:rPr>
                <w:noProof/>
                <w:webHidden/>
              </w:rPr>
              <w:fldChar w:fldCharType="separate"/>
            </w:r>
            <w:r w:rsidR="006C44A9">
              <w:rPr>
                <w:noProof/>
                <w:webHidden/>
              </w:rPr>
              <w:t>27</w:t>
            </w:r>
            <w:r w:rsidR="006C44A9">
              <w:rPr>
                <w:noProof/>
                <w:webHidden/>
              </w:rPr>
              <w:fldChar w:fldCharType="end"/>
            </w:r>
          </w:hyperlink>
        </w:p>
        <w:p w14:paraId="27E67FB9" w14:textId="7063C963" w:rsidR="006C44A9" w:rsidRDefault="00000000">
          <w:pPr>
            <w:pStyle w:val="TOC1"/>
            <w:tabs>
              <w:tab w:val="left" w:pos="400"/>
              <w:tab w:val="right" w:leader="dot" w:pos="9956"/>
            </w:tabs>
            <w:rPr>
              <w:rFonts w:eastAsiaTheme="minorEastAsia" w:cstheme="minorBidi"/>
              <w:b w:val="0"/>
              <w:bCs w:val="0"/>
              <w:caps w:val="0"/>
              <w:noProof/>
              <w:sz w:val="22"/>
              <w:szCs w:val="22"/>
            </w:rPr>
          </w:pPr>
          <w:hyperlink w:anchor="_Toc119501399" w:history="1">
            <w:r w:rsidR="006C44A9" w:rsidRPr="00CB0DB9">
              <w:rPr>
                <w:rStyle w:val="Hyperlink"/>
                <w:noProof/>
              </w:rPr>
              <w:t>9</w:t>
            </w:r>
            <w:r w:rsidR="006C44A9">
              <w:rPr>
                <w:rFonts w:eastAsiaTheme="minorEastAsia" w:cstheme="minorBidi"/>
                <w:b w:val="0"/>
                <w:bCs w:val="0"/>
                <w:caps w:val="0"/>
                <w:noProof/>
                <w:sz w:val="22"/>
                <w:szCs w:val="22"/>
              </w:rPr>
              <w:tab/>
            </w:r>
            <w:r w:rsidR="006C44A9" w:rsidRPr="00CB0DB9">
              <w:rPr>
                <w:rStyle w:val="Hyperlink"/>
                <w:noProof/>
              </w:rPr>
              <w:t>Project Tracking</w:t>
            </w:r>
            <w:r w:rsidR="006C44A9">
              <w:rPr>
                <w:noProof/>
                <w:webHidden/>
              </w:rPr>
              <w:tab/>
            </w:r>
            <w:r w:rsidR="006C44A9">
              <w:rPr>
                <w:noProof/>
                <w:webHidden/>
              </w:rPr>
              <w:fldChar w:fldCharType="begin"/>
            </w:r>
            <w:r w:rsidR="006C44A9">
              <w:rPr>
                <w:noProof/>
                <w:webHidden/>
              </w:rPr>
              <w:instrText xml:space="preserve"> PAGEREF _Toc119501399 \h </w:instrText>
            </w:r>
            <w:r w:rsidR="006C44A9">
              <w:rPr>
                <w:noProof/>
                <w:webHidden/>
              </w:rPr>
            </w:r>
            <w:r w:rsidR="006C44A9">
              <w:rPr>
                <w:noProof/>
                <w:webHidden/>
              </w:rPr>
              <w:fldChar w:fldCharType="separate"/>
            </w:r>
            <w:r w:rsidR="006C44A9">
              <w:rPr>
                <w:noProof/>
                <w:webHidden/>
              </w:rPr>
              <w:t>27</w:t>
            </w:r>
            <w:r w:rsidR="006C44A9">
              <w:rPr>
                <w:noProof/>
                <w:webHidden/>
              </w:rPr>
              <w:fldChar w:fldCharType="end"/>
            </w:r>
          </w:hyperlink>
        </w:p>
        <w:p w14:paraId="50BE9886" w14:textId="772FCAEB" w:rsidR="006C44A9" w:rsidRDefault="00000000">
          <w:pPr>
            <w:pStyle w:val="TOC2"/>
            <w:tabs>
              <w:tab w:val="left" w:pos="800"/>
              <w:tab w:val="right" w:leader="dot" w:pos="9956"/>
            </w:tabs>
            <w:rPr>
              <w:rFonts w:eastAsiaTheme="minorEastAsia" w:cstheme="minorBidi"/>
              <w:smallCaps w:val="0"/>
              <w:noProof/>
              <w:sz w:val="22"/>
              <w:szCs w:val="22"/>
            </w:rPr>
          </w:pPr>
          <w:hyperlink w:anchor="_Toc119501400" w:history="1">
            <w:r w:rsidR="006C44A9" w:rsidRPr="00CB0DB9">
              <w:rPr>
                <w:rStyle w:val="Hyperlink"/>
                <w:noProof/>
              </w:rPr>
              <w:t>9.1</w:t>
            </w:r>
            <w:r w:rsidR="006C44A9">
              <w:rPr>
                <w:rFonts w:eastAsiaTheme="minorEastAsia" w:cstheme="minorBidi"/>
                <w:smallCaps w:val="0"/>
                <w:noProof/>
                <w:sz w:val="22"/>
                <w:szCs w:val="22"/>
              </w:rPr>
              <w:tab/>
            </w:r>
            <w:r w:rsidR="006C44A9" w:rsidRPr="00CB0DB9">
              <w:rPr>
                <w:rStyle w:val="Hyperlink"/>
                <w:noProof/>
              </w:rPr>
              <w:t>Project Teams</w:t>
            </w:r>
            <w:r w:rsidR="006C44A9">
              <w:rPr>
                <w:noProof/>
                <w:webHidden/>
              </w:rPr>
              <w:tab/>
            </w:r>
            <w:r w:rsidR="006C44A9">
              <w:rPr>
                <w:noProof/>
                <w:webHidden/>
              </w:rPr>
              <w:fldChar w:fldCharType="begin"/>
            </w:r>
            <w:r w:rsidR="006C44A9">
              <w:rPr>
                <w:noProof/>
                <w:webHidden/>
              </w:rPr>
              <w:instrText xml:space="preserve"> PAGEREF _Toc119501400 \h </w:instrText>
            </w:r>
            <w:r w:rsidR="006C44A9">
              <w:rPr>
                <w:noProof/>
                <w:webHidden/>
              </w:rPr>
            </w:r>
            <w:r w:rsidR="006C44A9">
              <w:rPr>
                <w:noProof/>
                <w:webHidden/>
              </w:rPr>
              <w:fldChar w:fldCharType="separate"/>
            </w:r>
            <w:r w:rsidR="006C44A9">
              <w:rPr>
                <w:noProof/>
                <w:webHidden/>
              </w:rPr>
              <w:t>27</w:t>
            </w:r>
            <w:r w:rsidR="006C44A9">
              <w:rPr>
                <w:noProof/>
                <w:webHidden/>
              </w:rPr>
              <w:fldChar w:fldCharType="end"/>
            </w:r>
          </w:hyperlink>
        </w:p>
        <w:p w14:paraId="3AEE2EFC" w14:textId="050AB7AF" w:rsidR="006C44A9" w:rsidRDefault="00000000">
          <w:pPr>
            <w:pStyle w:val="TOC2"/>
            <w:tabs>
              <w:tab w:val="left" w:pos="800"/>
              <w:tab w:val="right" w:leader="dot" w:pos="9956"/>
            </w:tabs>
            <w:rPr>
              <w:rFonts w:eastAsiaTheme="minorEastAsia" w:cstheme="minorBidi"/>
              <w:smallCaps w:val="0"/>
              <w:noProof/>
              <w:sz w:val="22"/>
              <w:szCs w:val="22"/>
            </w:rPr>
          </w:pPr>
          <w:hyperlink w:anchor="_Toc119501401" w:history="1">
            <w:r w:rsidR="006C44A9" w:rsidRPr="00CB0DB9">
              <w:rPr>
                <w:rStyle w:val="Hyperlink"/>
                <w:noProof/>
              </w:rPr>
              <w:t>9.2</w:t>
            </w:r>
            <w:r w:rsidR="006C44A9">
              <w:rPr>
                <w:rFonts w:eastAsiaTheme="minorEastAsia" w:cstheme="minorBidi"/>
                <w:smallCaps w:val="0"/>
                <w:noProof/>
                <w:sz w:val="22"/>
                <w:szCs w:val="22"/>
              </w:rPr>
              <w:tab/>
            </w:r>
            <w:r w:rsidR="006C44A9" w:rsidRPr="00CB0DB9">
              <w:rPr>
                <w:rStyle w:val="Hyperlink"/>
                <w:noProof/>
              </w:rPr>
              <w:t>Project Schedule</w:t>
            </w:r>
            <w:r w:rsidR="006C44A9">
              <w:rPr>
                <w:noProof/>
                <w:webHidden/>
              </w:rPr>
              <w:tab/>
            </w:r>
            <w:r w:rsidR="006C44A9">
              <w:rPr>
                <w:noProof/>
                <w:webHidden/>
              </w:rPr>
              <w:fldChar w:fldCharType="begin"/>
            </w:r>
            <w:r w:rsidR="006C44A9">
              <w:rPr>
                <w:noProof/>
                <w:webHidden/>
              </w:rPr>
              <w:instrText xml:space="preserve"> PAGEREF _Toc119501401 \h </w:instrText>
            </w:r>
            <w:r w:rsidR="006C44A9">
              <w:rPr>
                <w:noProof/>
                <w:webHidden/>
              </w:rPr>
            </w:r>
            <w:r w:rsidR="006C44A9">
              <w:rPr>
                <w:noProof/>
                <w:webHidden/>
              </w:rPr>
              <w:fldChar w:fldCharType="separate"/>
            </w:r>
            <w:r w:rsidR="006C44A9">
              <w:rPr>
                <w:noProof/>
                <w:webHidden/>
              </w:rPr>
              <w:t>29</w:t>
            </w:r>
            <w:r w:rsidR="006C44A9">
              <w:rPr>
                <w:noProof/>
                <w:webHidden/>
              </w:rPr>
              <w:fldChar w:fldCharType="end"/>
            </w:r>
          </w:hyperlink>
        </w:p>
        <w:p w14:paraId="5E8D5F5F" w14:textId="2439B1A7" w:rsidR="006C44A9" w:rsidRDefault="00000000">
          <w:pPr>
            <w:pStyle w:val="TOC2"/>
            <w:tabs>
              <w:tab w:val="left" w:pos="800"/>
              <w:tab w:val="right" w:leader="dot" w:pos="9956"/>
            </w:tabs>
            <w:rPr>
              <w:rFonts w:eastAsiaTheme="minorEastAsia" w:cstheme="minorBidi"/>
              <w:smallCaps w:val="0"/>
              <w:noProof/>
              <w:sz w:val="22"/>
              <w:szCs w:val="22"/>
            </w:rPr>
          </w:pPr>
          <w:hyperlink w:anchor="_Toc119501402" w:history="1">
            <w:r w:rsidR="006C44A9" w:rsidRPr="00CB0DB9">
              <w:rPr>
                <w:rStyle w:val="Hyperlink"/>
                <w:noProof/>
              </w:rPr>
              <w:t>9.3</w:t>
            </w:r>
            <w:r w:rsidR="006C44A9">
              <w:rPr>
                <w:rFonts w:eastAsiaTheme="minorEastAsia" w:cstheme="minorBidi"/>
                <w:smallCaps w:val="0"/>
                <w:noProof/>
                <w:sz w:val="22"/>
                <w:szCs w:val="22"/>
              </w:rPr>
              <w:tab/>
            </w:r>
            <w:r w:rsidR="006C44A9" w:rsidRPr="00CB0DB9">
              <w:rPr>
                <w:rStyle w:val="Hyperlink"/>
                <w:noProof/>
              </w:rPr>
              <w:t>Sign Off</w:t>
            </w:r>
            <w:r w:rsidR="006C44A9">
              <w:rPr>
                <w:noProof/>
                <w:webHidden/>
              </w:rPr>
              <w:tab/>
            </w:r>
            <w:r w:rsidR="006C44A9">
              <w:rPr>
                <w:noProof/>
                <w:webHidden/>
              </w:rPr>
              <w:fldChar w:fldCharType="begin"/>
            </w:r>
            <w:r w:rsidR="006C44A9">
              <w:rPr>
                <w:noProof/>
                <w:webHidden/>
              </w:rPr>
              <w:instrText xml:space="preserve"> PAGEREF _Toc119501402 \h </w:instrText>
            </w:r>
            <w:r w:rsidR="006C44A9">
              <w:rPr>
                <w:noProof/>
                <w:webHidden/>
              </w:rPr>
            </w:r>
            <w:r w:rsidR="006C44A9">
              <w:rPr>
                <w:noProof/>
                <w:webHidden/>
              </w:rPr>
              <w:fldChar w:fldCharType="separate"/>
            </w:r>
            <w:r w:rsidR="006C44A9">
              <w:rPr>
                <w:noProof/>
                <w:webHidden/>
              </w:rPr>
              <w:t>29</w:t>
            </w:r>
            <w:r w:rsidR="006C44A9">
              <w:rPr>
                <w:noProof/>
                <w:webHidden/>
              </w:rPr>
              <w:fldChar w:fldCharType="end"/>
            </w:r>
          </w:hyperlink>
        </w:p>
        <w:p w14:paraId="7090B9F1" w14:textId="29C27D74" w:rsidR="006C44A9" w:rsidRDefault="00000000">
          <w:pPr>
            <w:pStyle w:val="TOC1"/>
            <w:tabs>
              <w:tab w:val="left" w:pos="600"/>
              <w:tab w:val="right" w:leader="dot" w:pos="9956"/>
            </w:tabs>
            <w:rPr>
              <w:rFonts w:eastAsiaTheme="minorEastAsia" w:cstheme="minorBidi"/>
              <w:b w:val="0"/>
              <w:bCs w:val="0"/>
              <w:caps w:val="0"/>
              <w:noProof/>
              <w:sz w:val="22"/>
              <w:szCs w:val="22"/>
            </w:rPr>
          </w:pPr>
          <w:hyperlink w:anchor="_Toc119501403" w:history="1">
            <w:r w:rsidR="006C44A9" w:rsidRPr="00CB0DB9">
              <w:rPr>
                <w:rStyle w:val="Hyperlink"/>
                <w:noProof/>
              </w:rPr>
              <w:t>10</w:t>
            </w:r>
            <w:r w:rsidR="006C44A9">
              <w:rPr>
                <w:rFonts w:eastAsiaTheme="minorEastAsia" w:cstheme="minorBidi"/>
                <w:b w:val="0"/>
                <w:bCs w:val="0"/>
                <w:caps w:val="0"/>
                <w:noProof/>
                <w:sz w:val="22"/>
                <w:szCs w:val="22"/>
              </w:rPr>
              <w:tab/>
            </w:r>
            <w:r w:rsidR="006C44A9" w:rsidRPr="00CB0DB9">
              <w:rPr>
                <w:rStyle w:val="Hyperlink"/>
                <w:noProof/>
              </w:rPr>
              <w:t>Risks</w:t>
            </w:r>
            <w:r w:rsidR="006C44A9">
              <w:rPr>
                <w:noProof/>
                <w:webHidden/>
              </w:rPr>
              <w:tab/>
            </w:r>
            <w:r w:rsidR="006C44A9">
              <w:rPr>
                <w:noProof/>
                <w:webHidden/>
              </w:rPr>
              <w:fldChar w:fldCharType="begin"/>
            </w:r>
            <w:r w:rsidR="006C44A9">
              <w:rPr>
                <w:noProof/>
                <w:webHidden/>
              </w:rPr>
              <w:instrText xml:space="preserve"> PAGEREF _Toc119501403 \h </w:instrText>
            </w:r>
            <w:r w:rsidR="006C44A9">
              <w:rPr>
                <w:noProof/>
                <w:webHidden/>
              </w:rPr>
            </w:r>
            <w:r w:rsidR="006C44A9">
              <w:rPr>
                <w:noProof/>
                <w:webHidden/>
              </w:rPr>
              <w:fldChar w:fldCharType="separate"/>
            </w:r>
            <w:r w:rsidR="006C44A9">
              <w:rPr>
                <w:noProof/>
                <w:webHidden/>
              </w:rPr>
              <w:t>30</w:t>
            </w:r>
            <w:r w:rsidR="006C44A9">
              <w:rPr>
                <w:noProof/>
                <w:webHidden/>
              </w:rPr>
              <w:fldChar w:fldCharType="end"/>
            </w:r>
          </w:hyperlink>
        </w:p>
        <w:p w14:paraId="7B3A4B1B" w14:textId="59CBBB10" w:rsidR="006C44A9" w:rsidRDefault="00000000">
          <w:pPr>
            <w:pStyle w:val="TOC3"/>
            <w:tabs>
              <w:tab w:val="right" w:leader="dot" w:pos="9956"/>
            </w:tabs>
            <w:rPr>
              <w:rFonts w:eastAsiaTheme="minorEastAsia" w:cstheme="minorBidi"/>
              <w:i w:val="0"/>
              <w:iCs w:val="0"/>
              <w:noProof/>
              <w:sz w:val="22"/>
              <w:szCs w:val="22"/>
            </w:rPr>
          </w:pPr>
          <w:hyperlink w:anchor="_Toc119501404" w:history="1">
            <w:r w:rsidR="006C44A9" w:rsidRPr="00CB0DB9">
              <w:rPr>
                <w:rStyle w:val="Hyperlink"/>
                <w:noProof/>
              </w:rPr>
              <w:t>Specifics</w:t>
            </w:r>
            <w:r w:rsidR="006C44A9">
              <w:rPr>
                <w:noProof/>
                <w:webHidden/>
              </w:rPr>
              <w:tab/>
            </w:r>
            <w:r w:rsidR="006C44A9">
              <w:rPr>
                <w:noProof/>
                <w:webHidden/>
              </w:rPr>
              <w:fldChar w:fldCharType="begin"/>
            </w:r>
            <w:r w:rsidR="006C44A9">
              <w:rPr>
                <w:noProof/>
                <w:webHidden/>
              </w:rPr>
              <w:instrText xml:space="preserve"> PAGEREF _Toc119501404 \h </w:instrText>
            </w:r>
            <w:r w:rsidR="006C44A9">
              <w:rPr>
                <w:noProof/>
                <w:webHidden/>
              </w:rPr>
            </w:r>
            <w:r w:rsidR="006C44A9">
              <w:rPr>
                <w:noProof/>
                <w:webHidden/>
              </w:rPr>
              <w:fldChar w:fldCharType="separate"/>
            </w:r>
            <w:r w:rsidR="006C44A9">
              <w:rPr>
                <w:noProof/>
                <w:webHidden/>
              </w:rPr>
              <w:t>30</w:t>
            </w:r>
            <w:r w:rsidR="006C44A9">
              <w:rPr>
                <w:noProof/>
                <w:webHidden/>
              </w:rPr>
              <w:fldChar w:fldCharType="end"/>
            </w:r>
          </w:hyperlink>
        </w:p>
        <w:p w14:paraId="0660550E" w14:textId="17537E1B" w:rsidR="006C44A9" w:rsidRDefault="00000000">
          <w:pPr>
            <w:pStyle w:val="TOC1"/>
            <w:tabs>
              <w:tab w:val="left" w:pos="600"/>
              <w:tab w:val="right" w:leader="dot" w:pos="9956"/>
            </w:tabs>
            <w:rPr>
              <w:rFonts w:eastAsiaTheme="minorEastAsia" w:cstheme="minorBidi"/>
              <w:b w:val="0"/>
              <w:bCs w:val="0"/>
              <w:caps w:val="0"/>
              <w:noProof/>
              <w:sz w:val="22"/>
              <w:szCs w:val="22"/>
            </w:rPr>
          </w:pPr>
          <w:hyperlink w:anchor="_Toc119501405" w:history="1">
            <w:r w:rsidR="006C44A9" w:rsidRPr="00CB0DB9">
              <w:rPr>
                <w:rStyle w:val="Hyperlink"/>
                <w:noProof/>
              </w:rPr>
              <w:t>11</w:t>
            </w:r>
            <w:r w:rsidR="006C44A9">
              <w:rPr>
                <w:rFonts w:eastAsiaTheme="minorEastAsia" w:cstheme="minorBidi"/>
                <w:b w:val="0"/>
                <w:bCs w:val="0"/>
                <w:caps w:val="0"/>
                <w:noProof/>
                <w:sz w:val="22"/>
                <w:szCs w:val="22"/>
              </w:rPr>
              <w:tab/>
            </w:r>
            <w:r w:rsidR="006C44A9" w:rsidRPr="00CB0DB9">
              <w:rPr>
                <w:rStyle w:val="Hyperlink"/>
                <w:noProof/>
              </w:rPr>
              <w:t>Supplemental Documentation</w:t>
            </w:r>
            <w:r w:rsidR="006C44A9">
              <w:rPr>
                <w:noProof/>
                <w:webHidden/>
              </w:rPr>
              <w:tab/>
            </w:r>
            <w:r w:rsidR="006C44A9">
              <w:rPr>
                <w:noProof/>
                <w:webHidden/>
              </w:rPr>
              <w:fldChar w:fldCharType="begin"/>
            </w:r>
            <w:r w:rsidR="006C44A9">
              <w:rPr>
                <w:noProof/>
                <w:webHidden/>
              </w:rPr>
              <w:instrText xml:space="preserve"> PAGEREF _Toc119501405 \h </w:instrText>
            </w:r>
            <w:r w:rsidR="006C44A9">
              <w:rPr>
                <w:noProof/>
                <w:webHidden/>
              </w:rPr>
            </w:r>
            <w:r w:rsidR="006C44A9">
              <w:rPr>
                <w:noProof/>
                <w:webHidden/>
              </w:rPr>
              <w:fldChar w:fldCharType="separate"/>
            </w:r>
            <w:r w:rsidR="006C44A9">
              <w:rPr>
                <w:noProof/>
                <w:webHidden/>
              </w:rPr>
              <w:t>32</w:t>
            </w:r>
            <w:r w:rsidR="006C44A9">
              <w:rPr>
                <w:noProof/>
                <w:webHidden/>
              </w:rPr>
              <w:fldChar w:fldCharType="end"/>
            </w:r>
          </w:hyperlink>
        </w:p>
        <w:p w14:paraId="38ABB282" w14:textId="4000BC4E" w:rsidR="006C44A9" w:rsidRDefault="00000000">
          <w:pPr>
            <w:pStyle w:val="TOC2"/>
            <w:tabs>
              <w:tab w:val="left" w:pos="800"/>
              <w:tab w:val="right" w:leader="dot" w:pos="9956"/>
            </w:tabs>
            <w:rPr>
              <w:rFonts w:eastAsiaTheme="minorEastAsia" w:cstheme="minorBidi"/>
              <w:smallCaps w:val="0"/>
              <w:noProof/>
              <w:sz w:val="22"/>
              <w:szCs w:val="22"/>
            </w:rPr>
          </w:pPr>
          <w:hyperlink w:anchor="_Toc119501406" w:history="1">
            <w:r w:rsidR="006C44A9" w:rsidRPr="00CB0DB9">
              <w:rPr>
                <w:rStyle w:val="Hyperlink"/>
                <w:noProof/>
              </w:rPr>
              <w:t>11.1</w:t>
            </w:r>
            <w:r w:rsidR="006C44A9">
              <w:rPr>
                <w:rFonts w:eastAsiaTheme="minorEastAsia" w:cstheme="minorBidi"/>
                <w:smallCaps w:val="0"/>
                <w:noProof/>
                <w:sz w:val="22"/>
                <w:szCs w:val="22"/>
              </w:rPr>
              <w:tab/>
            </w:r>
            <w:r w:rsidR="006C44A9" w:rsidRPr="00CB0DB9">
              <w:rPr>
                <w:rStyle w:val="Hyperlink"/>
                <w:noProof/>
              </w:rPr>
              <w:t>SAP Help Portal</w:t>
            </w:r>
            <w:r w:rsidR="006C44A9">
              <w:rPr>
                <w:noProof/>
                <w:webHidden/>
              </w:rPr>
              <w:tab/>
            </w:r>
            <w:r w:rsidR="006C44A9">
              <w:rPr>
                <w:noProof/>
                <w:webHidden/>
              </w:rPr>
              <w:fldChar w:fldCharType="begin"/>
            </w:r>
            <w:r w:rsidR="006C44A9">
              <w:rPr>
                <w:noProof/>
                <w:webHidden/>
              </w:rPr>
              <w:instrText xml:space="preserve"> PAGEREF _Toc119501406 \h </w:instrText>
            </w:r>
            <w:r w:rsidR="006C44A9">
              <w:rPr>
                <w:noProof/>
                <w:webHidden/>
              </w:rPr>
            </w:r>
            <w:r w:rsidR="006C44A9">
              <w:rPr>
                <w:noProof/>
                <w:webHidden/>
              </w:rPr>
              <w:fldChar w:fldCharType="separate"/>
            </w:r>
            <w:r w:rsidR="006C44A9">
              <w:rPr>
                <w:noProof/>
                <w:webHidden/>
              </w:rPr>
              <w:t>32</w:t>
            </w:r>
            <w:r w:rsidR="006C44A9">
              <w:rPr>
                <w:noProof/>
                <w:webHidden/>
              </w:rPr>
              <w:fldChar w:fldCharType="end"/>
            </w:r>
          </w:hyperlink>
        </w:p>
        <w:p w14:paraId="2DEBF673" w14:textId="6862C77E" w:rsidR="006C44A9" w:rsidRDefault="00000000">
          <w:pPr>
            <w:pStyle w:val="TOC2"/>
            <w:tabs>
              <w:tab w:val="left" w:pos="800"/>
              <w:tab w:val="right" w:leader="dot" w:pos="9956"/>
            </w:tabs>
            <w:rPr>
              <w:rFonts w:eastAsiaTheme="minorEastAsia" w:cstheme="minorBidi"/>
              <w:smallCaps w:val="0"/>
              <w:noProof/>
              <w:sz w:val="22"/>
              <w:szCs w:val="22"/>
            </w:rPr>
          </w:pPr>
          <w:hyperlink w:anchor="_Toc119501407" w:history="1">
            <w:r w:rsidR="006C44A9" w:rsidRPr="00CB0DB9">
              <w:rPr>
                <w:rStyle w:val="Hyperlink"/>
                <w:noProof/>
              </w:rPr>
              <w:t>11.2</w:t>
            </w:r>
            <w:r w:rsidR="006C44A9">
              <w:rPr>
                <w:rFonts w:eastAsiaTheme="minorEastAsia" w:cstheme="minorBidi"/>
                <w:smallCaps w:val="0"/>
                <w:noProof/>
                <w:sz w:val="22"/>
                <w:szCs w:val="22"/>
              </w:rPr>
              <w:tab/>
            </w:r>
            <w:r w:rsidR="006C44A9" w:rsidRPr="00CB0DB9">
              <w:rPr>
                <w:rStyle w:val="Hyperlink"/>
                <w:noProof/>
              </w:rPr>
              <w:t>cXML Supplemental Documentation</w:t>
            </w:r>
            <w:r w:rsidR="006C44A9">
              <w:rPr>
                <w:noProof/>
                <w:webHidden/>
              </w:rPr>
              <w:tab/>
            </w:r>
            <w:r w:rsidR="006C44A9">
              <w:rPr>
                <w:noProof/>
                <w:webHidden/>
              </w:rPr>
              <w:fldChar w:fldCharType="begin"/>
            </w:r>
            <w:r w:rsidR="006C44A9">
              <w:rPr>
                <w:noProof/>
                <w:webHidden/>
              </w:rPr>
              <w:instrText xml:space="preserve"> PAGEREF _Toc119501407 \h </w:instrText>
            </w:r>
            <w:r w:rsidR="006C44A9">
              <w:rPr>
                <w:noProof/>
                <w:webHidden/>
              </w:rPr>
            </w:r>
            <w:r w:rsidR="006C44A9">
              <w:rPr>
                <w:noProof/>
                <w:webHidden/>
              </w:rPr>
              <w:fldChar w:fldCharType="separate"/>
            </w:r>
            <w:r w:rsidR="006C44A9">
              <w:rPr>
                <w:noProof/>
                <w:webHidden/>
              </w:rPr>
              <w:t>32</w:t>
            </w:r>
            <w:r w:rsidR="006C44A9">
              <w:rPr>
                <w:noProof/>
                <w:webHidden/>
              </w:rPr>
              <w:fldChar w:fldCharType="end"/>
            </w:r>
          </w:hyperlink>
        </w:p>
        <w:p w14:paraId="505A6FB8" w14:textId="1737D922" w:rsidR="006C44A9" w:rsidRDefault="00000000">
          <w:pPr>
            <w:pStyle w:val="TOC2"/>
            <w:tabs>
              <w:tab w:val="left" w:pos="800"/>
              <w:tab w:val="right" w:leader="dot" w:pos="9956"/>
            </w:tabs>
            <w:rPr>
              <w:rFonts w:eastAsiaTheme="minorEastAsia" w:cstheme="minorBidi"/>
              <w:smallCaps w:val="0"/>
              <w:noProof/>
              <w:sz w:val="22"/>
              <w:szCs w:val="22"/>
            </w:rPr>
          </w:pPr>
          <w:hyperlink w:anchor="_Toc119501408" w:history="1">
            <w:r w:rsidR="006C44A9" w:rsidRPr="00CB0DB9">
              <w:rPr>
                <w:rStyle w:val="Hyperlink"/>
                <w:noProof/>
              </w:rPr>
              <w:t>11.3</w:t>
            </w:r>
            <w:r w:rsidR="006C44A9">
              <w:rPr>
                <w:rFonts w:eastAsiaTheme="minorEastAsia" w:cstheme="minorBidi"/>
                <w:smallCaps w:val="0"/>
                <w:noProof/>
                <w:sz w:val="22"/>
                <w:szCs w:val="22"/>
              </w:rPr>
              <w:tab/>
            </w:r>
            <w:r w:rsidR="006C44A9" w:rsidRPr="00CB0DB9">
              <w:rPr>
                <w:rStyle w:val="Hyperlink"/>
                <w:noProof/>
              </w:rPr>
              <w:t>EDI Supplemental Documentation via SAP Cloud Integration Gateway</w:t>
            </w:r>
            <w:r w:rsidR="006C44A9">
              <w:rPr>
                <w:noProof/>
                <w:webHidden/>
              </w:rPr>
              <w:tab/>
            </w:r>
            <w:r w:rsidR="006C44A9">
              <w:rPr>
                <w:noProof/>
                <w:webHidden/>
              </w:rPr>
              <w:fldChar w:fldCharType="begin"/>
            </w:r>
            <w:r w:rsidR="006C44A9">
              <w:rPr>
                <w:noProof/>
                <w:webHidden/>
              </w:rPr>
              <w:instrText xml:space="preserve"> PAGEREF _Toc119501408 \h </w:instrText>
            </w:r>
            <w:r w:rsidR="006C44A9">
              <w:rPr>
                <w:noProof/>
                <w:webHidden/>
              </w:rPr>
            </w:r>
            <w:r w:rsidR="006C44A9">
              <w:rPr>
                <w:noProof/>
                <w:webHidden/>
              </w:rPr>
              <w:fldChar w:fldCharType="separate"/>
            </w:r>
            <w:r w:rsidR="006C44A9">
              <w:rPr>
                <w:noProof/>
                <w:webHidden/>
              </w:rPr>
              <w:t>32</w:t>
            </w:r>
            <w:r w:rsidR="006C44A9">
              <w:rPr>
                <w:noProof/>
                <w:webHidden/>
              </w:rPr>
              <w:fldChar w:fldCharType="end"/>
            </w:r>
          </w:hyperlink>
        </w:p>
        <w:p w14:paraId="387CCCCC" w14:textId="2C019B1A" w:rsidR="006C44A9" w:rsidRDefault="00000000">
          <w:pPr>
            <w:pStyle w:val="TOC3"/>
            <w:tabs>
              <w:tab w:val="right" w:leader="dot" w:pos="9956"/>
            </w:tabs>
            <w:rPr>
              <w:rFonts w:eastAsiaTheme="minorEastAsia" w:cstheme="minorBidi"/>
              <w:i w:val="0"/>
              <w:iCs w:val="0"/>
              <w:noProof/>
              <w:sz w:val="22"/>
              <w:szCs w:val="22"/>
            </w:rPr>
          </w:pPr>
          <w:hyperlink w:anchor="_Toc119501409" w:history="1">
            <w:r w:rsidR="006C44A9" w:rsidRPr="00CB0DB9">
              <w:rPr>
                <w:rStyle w:val="Hyperlink"/>
                <w:noProof/>
                <w:lang w:val="fr-FR"/>
              </w:rPr>
              <w:t>EDI D96A/X12 Supplemental Documentation</w:t>
            </w:r>
            <w:r w:rsidR="006C44A9">
              <w:rPr>
                <w:noProof/>
                <w:webHidden/>
              </w:rPr>
              <w:tab/>
            </w:r>
            <w:r w:rsidR="006C44A9">
              <w:rPr>
                <w:noProof/>
                <w:webHidden/>
              </w:rPr>
              <w:fldChar w:fldCharType="begin"/>
            </w:r>
            <w:r w:rsidR="006C44A9">
              <w:rPr>
                <w:noProof/>
                <w:webHidden/>
              </w:rPr>
              <w:instrText xml:space="preserve"> PAGEREF _Toc119501409 \h </w:instrText>
            </w:r>
            <w:r w:rsidR="006C44A9">
              <w:rPr>
                <w:noProof/>
                <w:webHidden/>
              </w:rPr>
            </w:r>
            <w:r w:rsidR="006C44A9">
              <w:rPr>
                <w:noProof/>
                <w:webHidden/>
              </w:rPr>
              <w:fldChar w:fldCharType="separate"/>
            </w:r>
            <w:r w:rsidR="006C44A9">
              <w:rPr>
                <w:noProof/>
                <w:webHidden/>
              </w:rPr>
              <w:t>32</w:t>
            </w:r>
            <w:r w:rsidR="006C44A9">
              <w:rPr>
                <w:noProof/>
                <w:webHidden/>
              </w:rPr>
              <w:fldChar w:fldCharType="end"/>
            </w:r>
          </w:hyperlink>
        </w:p>
        <w:p w14:paraId="26C9779E" w14:textId="3D7AB8D6" w:rsidR="006C44A9" w:rsidRDefault="00000000">
          <w:pPr>
            <w:pStyle w:val="TOC2"/>
            <w:tabs>
              <w:tab w:val="left" w:pos="800"/>
              <w:tab w:val="right" w:leader="dot" w:pos="9956"/>
            </w:tabs>
            <w:rPr>
              <w:rFonts w:eastAsiaTheme="minorEastAsia" w:cstheme="minorBidi"/>
              <w:smallCaps w:val="0"/>
              <w:noProof/>
              <w:sz w:val="22"/>
              <w:szCs w:val="22"/>
            </w:rPr>
          </w:pPr>
          <w:hyperlink w:anchor="_Toc119501410" w:history="1">
            <w:r w:rsidR="006C44A9" w:rsidRPr="00CB0DB9">
              <w:rPr>
                <w:rStyle w:val="Hyperlink"/>
                <w:noProof/>
              </w:rPr>
              <w:t>11.4</w:t>
            </w:r>
            <w:r w:rsidR="006C44A9">
              <w:rPr>
                <w:rFonts w:eastAsiaTheme="minorEastAsia" w:cstheme="minorBidi"/>
                <w:smallCaps w:val="0"/>
                <w:noProof/>
                <w:sz w:val="22"/>
                <w:szCs w:val="22"/>
              </w:rPr>
              <w:tab/>
            </w:r>
            <w:r w:rsidR="006C44A9" w:rsidRPr="00CB0DB9">
              <w:rPr>
                <w:rStyle w:val="Hyperlink"/>
                <w:noProof/>
              </w:rPr>
              <w:t>PIDX Supplemental Documentation via SAP Cloud Integration Gateway</w:t>
            </w:r>
            <w:r w:rsidR="006C44A9">
              <w:rPr>
                <w:noProof/>
                <w:webHidden/>
              </w:rPr>
              <w:tab/>
            </w:r>
            <w:r w:rsidR="006C44A9">
              <w:rPr>
                <w:noProof/>
                <w:webHidden/>
              </w:rPr>
              <w:fldChar w:fldCharType="begin"/>
            </w:r>
            <w:r w:rsidR="006C44A9">
              <w:rPr>
                <w:noProof/>
                <w:webHidden/>
              </w:rPr>
              <w:instrText xml:space="preserve"> PAGEREF _Toc119501410 \h </w:instrText>
            </w:r>
            <w:r w:rsidR="006C44A9">
              <w:rPr>
                <w:noProof/>
                <w:webHidden/>
              </w:rPr>
            </w:r>
            <w:r w:rsidR="006C44A9">
              <w:rPr>
                <w:noProof/>
                <w:webHidden/>
              </w:rPr>
              <w:fldChar w:fldCharType="separate"/>
            </w:r>
            <w:r w:rsidR="006C44A9">
              <w:rPr>
                <w:noProof/>
                <w:webHidden/>
              </w:rPr>
              <w:t>32</w:t>
            </w:r>
            <w:r w:rsidR="006C44A9">
              <w:rPr>
                <w:noProof/>
                <w:webHidden/>
              </w:rPr>
              <w:fldChar w:fldCharType="end"/>
            </w:r>
          </w:hyperlink>
        </w:p>
        <w:p w14:paraId="19FEA325" w14:textId="1010EE19" w:rsidR="006C44A9" w:rsidRDefault="00000000">
          <w:pPr>
            <w:pStyle w:val="TOC3"/>
            <w:tabs>
              <w:tab w:val="right" w:leader="dot" w:pos="9956"/>
            </w:tabs>
            <w:rPr>
              <w:rFonts w:eastAsiaTheme="minorEastAsia" w:cstheme="minorBidi"/>
              <w:i w:val="0"/>
              <w:iCs w:val="0"/>
              <w:noProof/>
              <w:sz w:val="22"/>
              <w:szCs w:val="22"/>
            </w:rPr>
          </w:pPr>
          <w:hyperlink w:anchor="_Toc119501411" w:history="1">
            <w:r w:rsidR="006C44A9" w:rsidRPr="00CB0DB9">
              <w:rPr>
                <w:rStyle w:val="Hyperlink"/>
                <w:noProof/>
                <w:lang w:val="fr-FR"/>
              </w:rPr>
              <w:t>PIDX Supplemental Documentation</w:t>
            </w:r>
            <w:r w:rsidR="006C44A9">
              <w:rPr>
                <w:noProof/>
                <w:webHidden/>
              </w:rPr>
              <w:tab/>
            </w:r>
            <w:r w:rsidR="006C44A9">
              <w:rPr>
                <w:noProof/>
                <w:webHidden/>
              </w:rPr>
              <w:fldChar w:fldCharType="begin"/>
            </w:r>
            <w:r w:rsidR="006C44A9">
              <w:rPr>
                <w:noProof/>
                <w:webHidden/>
              </w:rPr>
              <w:instrText xml:space="preserve"> PAGEREF _Toc119501411 \h </w:instrText>
            </w:r>
            <w:r w:rsidR="006C44A9">
              <w:rPr>
                <w:noProof/>
                <w:webHidden/>
              </w:rPr>
            </w:r>
            <w:r w:rsidR="006C44A9">
              <w:rPr>
                <w:noProof/>
                <w:webHidden/>
              </w:rPr>
              <w:fldChar w:fldCharType="separate"/>
            </w:r>
            <w:r w:rsidR="006C44A9">
              <w:rPr>
                <w:noProof/>
                <w:webHidden/>
              </w:rPr>
              <w:t>32</w:t>
            </w:r>
            <w:r w:rsidR="006C44A9">
              <w:rPr>
                <w:noProof/>
                <w:webHidden/>
              </w:rPr>
              <w:fldChar w:fldCharType="end"/>
            </w:r>
          </w:hyperlink>
        </w:p>
        <w:p w14:paraId="58C58580" w14:textId="1887CE43" w:rsidR="006C44A9" w:rsidRDefault="00000000">
          <w:pPr>
            <w:pStyle w:val="TOC1"/>
            <w:tabs>
              <w:tab w:val="left" w:pos="600"/>
              <w:tab w:val="right" w:leader="dot" w:pos="9956"/>
            </w:tabs>
            <w:rPr>
              <w:rFonts w:eastAsiaTheme="minorEastAsia" w:cstheme="minorBidi"/>
              <w:b w:val="0"/>
              <w:bCs w:val="0"/>
              <w:caps w:val="0"/>
              <w:noProof/>
              <w:sz w:val="22"/>
              <w:szCs w:val="22"/>
            </w:rPr>
          </w:pPr>
          <w:hyperlink w:anchor="_Toc119501412" w:history="1">
            <w:r w:rsidR="006C44A9" w:rsidRPr="00CB0DB9">
              <w:rPr>
                <w:rStyle w:val="Hyperlink"/>
                <w:noProof/>
              </w:rPr>
              <w:t>12</w:t>
            </w:r>
            <w:r w:rsidR="006C44A9">
              <w:rPr>
                <w:rFonts w:eastAsiaTheme="minorEastAsia" w:cstheme="minorBidi"/>
                <w:b w:val="0"/>
                <w:bCs w:val="0"/>
                <w:caps w:val="0"/>
                <w:noProof/>
                <w:sz w:val="22"/>
                <w:szCs w:val="22"/>
              </w:rPr>
              <w:tab/>
            </w:r>
            <w:r w:rsidR="006C44A9" w:rsidRPr="00CB0DB9">
              <w:rPr>
                <w:rStyle w:val="Hyperlink"/>
                <w:noProof/>
              </w:rPr>
              <w:t>SAP Business Network customer support for Suppliers</w:t>
            </w:r>
            <w:r w:rsidR="006C44A9">
              <w:rPr>
                <w:noProof/>
                <w:webHidden/>
              </w:rPr>
              <w:tab/>
            </w:r>
            <w:r w:rsidR="006C44A9">
              <w:rPr>
                <w:noProof/>
                <w:webHidden/>
              </w:rPr>
              <w:fldChar w:fldCharType="begin"/>
            </w:r>
            <w:r w:rsidR="006C44A9">
              <w:rPr>
                <w:noProof/>
                <w:webHidden/>
              </w:rPr>
              <w:instrText xml:space="preserve"> PAGEREF _Toc119501412 \h </w:instrText>
            </w:r>
            <w:r w:rsidR="006C44A9">
              <w:rPr>
                <w:noProof/>
                <w:webHidden/>
              </w:rPr>
            </w:r>
            <w:r w:rsidR="006C44A9">
              <w:rPr>
                <w:noProof/>
                <w:webHidden/>
              </w:rPr>
              <w:fldChar w:fldCharType="separate"/>
            </w:r>
            <w:r w:rsidR="006C44A9">
              <w:rPr>
                <w:noProof/>
                <w:webHidden/>
              </w:rPr>
              <w:t>33</w:t>
            </w:r>
            <w:r w:rsidR="006C44A9">
              <w:rPr>
                <w:noProof/>
                <w:webHidden/>
              </w:rPr>
              <w:fldChar w:fldCharType="end"/>
            </w:r>
          </w:hyperlink>
        </w:p>
        <w:p w14:paraId="2C9F6F25" w14:textId="140A0859" w:rsidR="006C44A9" w:rsidRDefault="00000000">
          <w:pPr>
            <w:pStyle w:val="TOC2"/>
            <w:tabs>
              <w:tab w:val="left" w:pos="800"/>
              <w:tab w:val="right" w:leader="dot" w:pos="9956"/>
            </w:tabs>
            <w:rPr>
              <w:rFonts w:eastAsiaTheme="minorEastAsia" w:cstheme="minorBidi"/>
              <w:smallCaps w:val="0"/>
              <w:noProof/>
              <w:sz w:val="22"/>
              <w:szCs w:val="22"/>
            </w:rPr>
          </w:pPr>
          <w:hyperlink w:anchor="_Toc119501413" w:history="1">
            <w:r w:rsidR="006C44A9" w:rsidRPr="00CB0DB9">
              <w:rPr>
                <w:rStyle w:val="Hyperlink"/>
                <w:noProof/>
                <w:lang w:val="fr-FR"/>
              </w:rPr>
              <w:t>12.1</w:t>
            </w:r>
            <w:r w:rsidR="006C44A9">
              <w:rPr>
                <w:rFonts w:eastAsiaTheme="minorEastAsia" w:cstheme="minorBidi"/>
                <w:smallCaps w:val="0"/>
                <w:noProof/>
                <w:sz w:val="22"/>
                <w:szCs w:val="22"/>
              </w:rPr>
              <w:tab/>
            </w:r>
            <w:r w:rsidR="006C44A9" w:rsidRPr="00CB0DB9">
              <w:rPr>
                <w:rStyle w:val="Hyperlink"/>
                <w:noProof/>
                <w:lang w:val="fr-FR"/>
              </w:rPr>
              <w:t>Post Go Live Support</w:t>
            </w:r>
            <w:r w:rsidR="006C44A9">
              <w:rPr>
                <w:noProof/>
                <w:webHidden/>
              </w:rPr>
              <w:tab/>
            </w:r>
            <w:r w:rsidR="006C44A9">
              <w:rPr>
                <w:noProof/>
                <w:webHidden/>
              </w:rPr>
              <w:fldChar w:fldCharType="begin"/>
            </w:r>
            <w:r w:rsidR="006C44A9">
              <w:rPr>
                <w:noProof/>
                <w:webHidden/>
              </w:rPr>
              <w:instrText xml:space="preserve"> PAGEREF _Toc119501413 \h </w:instrText>
            </w:r>
            <w:r w:rsidR="006C44A9">
              <w:rPr>
                <w:noProof/>
                <w:webHidden/>
              </w:rPr>
            </w:r>
            <w:r w:rsidR="006C44A9">
              <w:rPr>
                <w:noProof/>
                <w:webHidden/>
              </w:rPr>
              <w:fldChar w:fldCharType="separate"/>
            </w:r>
            <w:r w:rsidR="006C44A9">
              <w:rPr>
                <w:noProof/>
                <w:webHidden/>
              </w:rPr>
              <w:t>33</w:t>
            </w:r>
            <w:r w:rsidR="006C44A9">
              <w:rPr>
                <w:noProof/>
                <w:webHidden/>
              </w:rPr>
              <w:fldChar w:fldCharType="end"/>
            </w:r>
          </w:hyperlink>
        </w:p>
        <w:p w14:paraId="7B77AAA4" w14:textId="07364881" w:rsidR="006C44A9" w:rsidRDefault="00000000">
          <w:pPr>
            <w:pStyle w:val="TOC2"/>
            <w:tabs>
              <w:tab w:val="left" w:pos="800"/>
              <w:tab w:val="right" w:leader="dot" w:pos="9956"/>
            </w:tabs>
            <w:rPr>
              <w:rFonts w:eastAsiaTheme="minorEastAsia" w:cstheme="minorBidi"/>
              <w:smallCaps w:val="0"/>
              <w:noProof/>
              <w:sz w:val="22"/>
              <w:szCs w:val="22"/>
            </w:rPr>
          </w:pPr>
          <w:hyperlink w:anchor="_Toc119501414" w:history="1">
            <w:r w:rsidR="006C44A9" w:rsidRPr="00CB0DB9">
              <w:rPr>
                <w:rStyle w:val="Hyperlink"/>
                <w:noProof/>
              </w:rPr>
              <w:t>12.2</w:t>
            </w:r>
            <w:r w:rsidR="006C44A9">
              <w:rPr>
                <w:rFonts w:eastAsiaTheme="minorEastAsia" w:cstheme="minorBidi"/>
                <w:smallCaps w:val="0"/>
                <w:noProof/>
                <w:sz w:val="22"/>
                <w:szCs w:val="22"/>
              </w:rPr>
              <w:tab/>
            </w:r>
            <w:r w:rsidR="006C44A9" w:rsidRPr="00CB0DB9">
              <w:rPr>
                <w:rStyle w:val="Hyperlink"/>
                <w:noProof/>
              </w:rPr>
              <w:t>How to utilize Help Center and request assistance</w:t>
            </w:r>
            <w:r w:rsidR="006C44A9">
              <w:rPr>
                <w:noProof/>
                <w:webHidden/>
              </w:rPr>
              <w:tab/>
            </w:r>
            <w:r w:rsidR="006C44A9">
              <w:rPr>
                <w:noProof/>
                <w:webHidden/>
              </w:rPr>
              <w:fldChar w:fldCharType="begin"/>
            </w:r>
            <w:r w:rsidR="006C44A9">
              <w:rPr>
                <w:noProof/>
                <w:webHidden/>
              </w:rPr>
              <w:instrText xml:space="preserve"> PAGEREF _Toc119501414 \h </w:instrText>
            </w:r>
            <w:r w:rsidR="006C44A9">
              <w:rPr>
                <w:noProof/>
                <w:webHidden/>
              </w:rPr>
            </w:r>
            <w:r w:rsidR="006C44A9">
              <w:rPr>
                <w:noProof/>
                <w:webHidden/>
              </w:rPr>
              <w:fldChar w:fldCharType="separate"/>
            </w:r>
            <w:r w:rsidR="006C44A9">
              <w:rPr>
                <w:noProof/>
                <w:webHidden/>
              </w:rPr>
              <w:t>33</w:t>
            </w:r>
            <w:r w:rsidR="006C44A9">
              <w:rPr>
                <w:noProof/>
                <w:webHidden/>
              </w:rPr>
              <w:fldChar w:fldCharType="end"/>
            </w:r>
          </w:hyperlink>
        </w:p>
        <w:p w14:paraId="38DA4B5E" w14:textId="65F1D272" w:rsidR="006C44A9" w:rsidRDefault="00000000">
          <w:pPr>
            <w:pStyle w:val="TOC2"/>
            <w:tabs>
              <w:tab w:val="left" w:pos="800"/>
              <w:tab w:val="right" w:leader="dot" w:pos="9956"/>
            </w:tabs>
            <w:rPr>
              <w:rFonts w:eastAsiaTheme="minorEastAsia" w:cstheme="minorBidi"/>
              <w:smallCaps w:val="0"/>
              <w:noProof/>
              <w:sz w:val="22"/>
              <w:szCs w:val="22"/>
            </w:rPr>
          </w:pPr>
          <w:hyperlink w:anchor="_Toc119501415" w:history="1">
            <w:r w:rsidR="006C44A9" w:rsidRPr="00CB0DB9">
              <w:rPr>
                <w:rStyle w:val="Hyperlink"/>
                <w:noProof/>
                <w:lang w:val="bg-BG"/>
              </w:rPr>
              <w:t>12.3</w:t>
            </w:r>
            <w:r w:rsidR="006C44A9">
              <w:rPr>
                <w:rFonts w:eastAsiaTheme="minorEastAsia" w:cstheme="minorBidi"/>
                <w:smallCaps w:val="0"/>
                <w:noProof/>
                <w:sz w:val="22"/>
                <w:szCs w:val="22"/>
              </w:rPr>
              <w:tab/>
            </w:r>
            <w:r w:rsidR="006C44A9" w:rsidRPr="00CB0DB9">
              <w:rPr>
                <w:rStyle w:val="Hyperlink"/>
                <w:noProof/>
              </w:rPr>
              <w:t>Access the Help Center</w:t>
            </w:r>
            <w:r w:rsidR="006C44A9">
              <w:rPr>
                <w:noProof/>
                <w:webHidden/>
              </w:rPr>
              <w:tab/>
            </w:r>
            <w:r w:rsidR="006C44A9">
              <w:rPr>
                <w:noProof/>
                <w:webHidden/>
              </w:rPr>
              <w:fldChar w:fldCharType="begin"/>
            </w:r>
            <w:r w:rsidR="006C44A9">
              <w:rPr>
                <w:noProof/>
                <w:webHidden/>
              </w:rPr>
              <w:instrText xml:space="preserve"> PAGEREF _Toc119501415 \h </w:instrText>
            </w:r>
            <w:r w:rsidR="006C44A9">
              <w:rPr>
                <w:noProof/>
                <w:webHidden/>
              </w:rPr>
            </w:r>
            <w:r w:rsidR="006C44A9">
              <w:rPr>
                <w:noProof/>
                <w:webHidden/>
              </w:rPr>
              <w:fldChar w:fldCharType="separate"/>
            </w:r>
            <w:r w:rsidR="006C44A9">
              <w:rPr>
                <w:noProof/>
                <w:webHidden/>
              </w:rPr>
              <w:t>33</w:t>
            </w:r>
            <w:r w:rsidR="006C44A9">
              <w:rPr>
                <w:noProof/>
                <w:webHidden/>
              </w:rPr>
              <w:fldChar w:fldCharType="end"/>
            </w:r>
          </w:hyperlink>
        </w:p>
        <w:p w14:paraId="298A1D4E" w14:textId="5A46BE1B" w:rsidR="006C44A9" w:rsidRDefault="00000000">
          <w:pPr>
            <w:pStyle w:val="TOC2"/>
            <w:tabs>
              <w:tab w:val="left" w:pos="800"/>
              <w:tab w:val="right" w:leader="dot" w:pos="9956"/>
            </w:tabs>
            <w:rPr>
              <w:rFonts w:eastAsiaTheme="minorEastAsia" w:cstheme="minorBidi"/>
              <w:smallCaps w:val="0"/>
              <w:noProof/>
              <w:sz w:val="22"/>
              <w:szCs w:val="22"/>
            </w:rPr>
          </w:pPr>
          <w:hyperlink w:anchor="_Toc119501416" w:history="1">
            <w:r w:rsidR="006C44A9" w:rsidRPr="00CB0DB9">
              <w:rPr>
                <w:rStyle w:val="Hyperlink"/>
                <w:noProof/>
              </w:rPr>
              <w:t>12.4</w:t>
            </w:r>
            <w:r w:rsidR="006C44A9">
              <w:rPr>
                <w:rFonts w:eastAsiaTheme="minorEastAsia" w:cstheme="minorBidi"/>
                <w:smallCaps w:val="0"/>
                <w:noProof/>
                <w:sz w:val="22"/>
                <w:szCs w:val="22"/>
              </w:rPr>
              <w:tab/>
            </w:r>
            <w:r w:rsidR="006C44A9" w:rsidRPr="00CB0DB9">
              <w:rPr>
                <w:rStyle w:val="Hyperlink"/>
                <w:noProof/>
              </w:rPr>
              <w:t>Using SAP Business Network Help Center</w:t>
            </w:r>
            <w:r w:rsidR="006C44A9">
              <w:rPr>
                <w:noProof/>
                <w:webHidden/>
              </w:rPr>
              <w:tab/>
            </w:r>
            <w:r w:rsidR="006C44A9">
              <w:rPr>
                <w:noProof/>
                <w:webHidden/>
              </w:rPr>
              <w:fldChar w:fldCharType="begin"/>
            </w:r>
            <w:r w:rsidR="006C44A9">
              <w:rPr>
                <w:noProof/>
                <w:webHidden/>
              </w:rPr>
              <w:instrText xml:space="preserve"> PAGEREF _Toc119501416 \h </w:instrText>
            </w:r>
            <w:r w:rsidR="006C44A9">
              <w:rPr>
                <w:noProof/>
                <w:webHidden/>
              </w:rPr>
            </w:r>
            <w:r w:rsidR="006C44A9">
              <w:rPr>
                <w:noProof/>
                <w:webHidden/>
              </w:rPr>
              <w:fldChar w:fldCharType="separate"/>
            </w:r>
            <w:r w:rsidR="006C44A9">
              <w:rPr>
                <w:noProof/>
                <w:webHidden/>
              </w:rPr>
              <w:t>33</w:t>
            </w:r>
            <w:r w:rsidR="006C44A9">
              <w:rPr>
                <w:noProof/>
                <w:webHidden/>
              </w:rPr>
              <w:fldChar w:fldCharType="end"/>
            </w:r>
          </w:hyperlink>
        </w:p>
        <w:p w14:paraId="499AD4A4" w14:textId="3293101B" w:rsidR="00ED700E" w:rsidRDefault="00ED700E">
          <w:r>
            <w:rPr>
              <w:b/>
              <w:bCs/>
              <w:noProof/>
            </w:rPr>
            <w:fldChar w:fldCharType="end"/>
          </w:r>
        </w:p>
      </w:sdtContent>
    </w:sdt>
    <w:p w14:paraId="732FC76B" w14:textId="09DC8743" w:rsidR="00770556" w:rsidRPr="00EE54A6" w:rsidRDefault="00D965E3" w:rsidP="00FB3F31">
      <w:pPr>
        <w:pStyle w:val="Introduction"/>
        <w:rPr>
          <w:lang w:val="fr-FR"/>
        </w:rPr>
      </w:pPr>
      <w:r w:rsidRPr="00B91280">
        <w:rPr>
          <w:lang w:val="en-US"/>
        </w:rPr>
        <w:br w:type="page"/>
      </w:r>
    </w:p>
    <w:p w14:paraId="0B02459E" w14:textId="4862813C" w:rsidR="0094128A" w:rsidRDefault="58CE0181" w:rsidP="00DC151B">
      <w:pPr>
        <w:pStyle w:val="Heading1"/>
      </w:pPr>
      <w:bookmarkStart w:id="0" w:name="_Toc59701039"/>
      <w:bookmarkStart w:id="1" w:name="_Toc59701313"/>
      <w:bookmarkStart w:id="2" w:name="_Toc59701350"/>
      <w:bookmarkStart w:id="3" w:name="_Toc59701996"/>
      <w:bookmarkStart w:id="4" w:name="_Toc100844139"/>
      <w:bookmarkStart w:id="5" w:name="_Toc119501364"/>
      <w:r>
        <w:lastRenderedPageBreak/>
        <w:t>V</w:t>
      </w:r>
      <w:bookmarkEnd w:id="0"/>
      <w:bookmarkEnd w:id="1"/>
      <w:bookmarkEnd w:id="2"/>
      <w:bookmarkEnd w:id="3"/>
      <w:bookmarkEnd w:id="4"/>
      <w:r w:rsidR="00E721DC">
        <w:t>ersion History</w:t>
      </w:r>
      <w:bookmarkEnd w:id="5"/>
    </w:p>
    <w:p w14:paraId="6EE1F640" w14:textId="4581FFC8" w:rsidR="00C80A8B" w:rsidRDefault="00C80A8B" w:rsidP="00C80A8B"/>
    <w:p w14:paraId="713567AE" w14:textId="4925F55D" w:rsidR="00D965E3" w:rsidRDefault="4724D081" w:rsidP="0094128A">
      <w:pPr>
        <w:pStyle w:val="BodyCopy"/>
      </w:pPr>
      <w:r>
        <w:t>This log is updated each time an update is made to this guide. The log identifies the version number, the date the version was completed, the author of the changes, and a brief description of the changes.</w:t>
      </w:r>
    </w:p>
    <w:p w14:paraId="1871E020" w14:textId="08AC4E62" w:rsidR="0037091D" w:rsidRDefault="0037091D" w:rsidP="0094128A">
      <w:pPr>
        <w:pStyle w:val="BodyCopy"/>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00"/>
        <w:gridCol w:w="6570"/>
      </w:tblGrid>
      <w:tr w:rsidR="003F04C2" w:rsidRPr="00C5657D" w14:paraId="7E29D6CD" w14:textId="77777777" w:rsidTr="15AD1AA5">
        <w:trPr>
          <w:trHeight w:val="346"/>
          <w:tblHeader/>
        </w:trPr>
        <w:tc>
          <w:tcPr>
            <w:tcW w:w="1710" w:type="dxa"/>
            <w:shd w:val="clear" w:color="auto" w:fill="F0AB00" w:themeFill="accent1"/>
            <w:tcMar>
              <w:top w:w="113" w:type="dxa"/>
              <w:bottom w:w="0" w:type="dxa"/>
            </w:tcMar>
          </w:tcPr>
          <w:p w14:paraId="584F5B99" w14:textId="3AD2E86A" w:rsidR="003F04C2" w:rsidRPr="00747B5D" w:rsidRDefault="003F04C2" w:rsidP="004D5D63">
            <w:pPr>
              <w:pStyle w:val="TableHeadline"/>
            </w:pPr>
            <w:r>
              <w:t>Version</w:t>
            </w:r>
          </w:p>
        </w:tc>
        <w:tc>
          <w:tcPr>
            <w:tcW w:w="1800" w:type="dxa"/>
            <w:shd w:val="clear" w:color="auto" w:fill="F0AB00" w:themeFill="accent1"/>
            <w:tcMar>
              <w:top w:w="113" w:type="dxa"/>
              <w:bottom w:w="0" w:type="dxa"/>
            </w:tcMar>
          </w:tcPr>
          <w:p w14:paraId="189F5959" w14:textId="711B3267" w:rsidR="003F04C2" w:rsidRPr="002F4CC0" w:rsidRDefault="003F04C2" w:rsidP="00747B5D">
            <w:pPr>
              <w:pStyle w:val="TableHeadline"/>
            </w:pPr>
            <w:r>
              <w:t>Date</w:t>
            </w:r>
          </w:p>
        </w:tc>
        <w:tc>
          <w:tcPr>
            <w:tcW w:w="6570" w:type="dxa"/>
            <w:shd w:val="clear" w:color="auto" w:fill="F0AB00" w:themeFill="accent1"/>
            <w:tcMar>
              <w:top w:w="113" w:type="dxa"/>
              <w:bottom w:w="0" w:type="dxa"/>
            </w:tcMar>
          </w:tcPr>
          <w:p w14:paraId="4880542B" w14:textId="28321FCD" w:rsidR="003F04C2" w:rsidRPr="002F4CC0" w:rsidRDefault="003F04C2" w:rsidP="00747B5D">
            <w:pPr>
              <w:pStyle w:val="TableHeadline"/>
            </w:pPr>
            <w:r>
              <w:t>Description</w:t>
            </w:r>
          </w:p>
        </w:tc>
      </w:tr>
      <w:tr w:rsidR="003F04C2" w:rsidRPr="00C5657D" w14:paraId="1E6CF7F6" w14:textId="77777777" w:rsidTr="15AD1AA5">
        <w:tc>
          <w:tcPr>
            <w:tcW w:w="1710" w:type="dxa"/>
            <w:shd w:val="clear" w:color="auto" w:fill="auto"/>
            <w:tcMar>
              <w:top w:w="108" w:type="dxa"/>
              <w:bottom w:w="108" w:type="dxa"/>
            </w:tcMar>
            <w:vAlign w:val="center"/>
          </w:tcPr>
          <w:p w14:paraId="10D117CF" w14:textId="6EAFF83A" w:rsidR="003F04C2" w:rsidRPr="00C5657D" w:rsidRDefault="00F572F2" w:rsidP="15AD1AA5">
            <w:pPr>
              <w:pStyle w:val="TableText"/>
              <w:keepNext/>
              <w:jc w:val="center"/>
            </w:pPr>
            <w:r>
              <w:t>V1</w:t>
            </w:r>
          </w:p>
        </w:tc>
        <w:tc>
          <w:tcPr>
            <w:tcW w:w="1800" w:type="dxa"/>
            <w:shd w:val="clear" w:color="auto" w:fill="auto"/>
            <w:tcMar>
              <w:top w:w="108" w:type="dxa"/>
              <w:bottom w:w="108" w:type="dxa"/>
            </w:tcMar>
            <w:vAlign w:val="center"/>
          </w:tcPr>
          <w:p w14:paraId="36419A32" w14:textId="271D3891" w:rsidR="003F04C2" w:rsidRPr="00C5657D" w:rsidRDefault="00F572F2" w:rsidP="15AD1AA5">
            <w:pPr>
              <w:pStyle w:val="TableBullet"/>
              <w:keepNext/>
              <w:tabs>
                <w:tab w:val="clear" w:pos="284"/>
                <w:tab w:val="clear" w:pos="567"/>
                <w:tab w:val="clear" w:pos="851"/>
              </w:tabs>
              <w:jc w:val="center"/>
              <w:rPr>
                <w:lang w:val="fr-FR"/>
              </w:rPr>
            </w:pPr>
            <w:r>
              <w:rPr>
                <w:lang w:val="fr-FR"/>
              </w:rPr>
              <w:t>August</w:t>
            </w:r>
            <w:r w:rsidR="000A6304">
              <w:rPr>
                <w:lang w:val="fr-FR"/>
              </w:rPr>
              <w:t xml:space="preserve"> </w:t>
            </w:r>
            <w:r w:rsidR="00A875C4">
              <w:rPr>
                <w:lang w:val="fr-FR"/>
              </w:rPr>
              <w:t>2023</w:t>
            </w:r>
          </w:p>
        </w:tc>
        <w:tc>
          <w:tcPr>
            <w:tcW w:w="6570" w:type="dxa"/>
            <w:shd w:val="clear" w:color="auto" w:fill="auto"/>
            <w:tcMar>
              <w:top w:w="108" w:type="dxa"/>
              <w:bottom w:w="108" w:type="dxa"/>
            </w:tcMar>
          </w:tcPr>
          <w:p w14:paraId="4AF7C5D2" w14:textId="73C64A73" w:rsidR="003F04C2" w:rsidRPr="00C5657D" w:rsidRDefault="000A6304" w:rsidP="15AD1AA5">
            <w:pPr>
              <w:pStyle w:val="TableBullet"/>
              <w:keepNext/>
              <w:tabs>
                <w:tab w:val="clear" w:pos="284"/>
                <w:tab w:val="clear" w:pos="567"/>
                <w:tab w:val="clear" w:pos="851"/>
              </w:tabs>
            </w:pPr>
            <w:r>
              <w:t>Initial Version of Document</w:t>
            </w:r>
          </w:p>
        </w:tc>
      </w:tr>
    </w:tbl>
    <w:p w14:paraId="592602C1" w14:textId="77777777" w:rsidR="006F24F7" w:rsidRDefault="006F24F7" w:rsidP="007F103A">
      <w:bookmarkStart w:id="6" w:name="_Toc55471508"/>
      <w:bookmarkStart w:id="7" w:name="_Toc59701040"/>
      <w:bookmarkStart w:id="8" w:name="_Toc59701314"/>
      <w:bookmarkStart w:id="9" w:name="_Toc59701351"/>
      <w:bookmarkStart w:id="10" w:name="_Toc59701997"/>
    </w:p>
    <w:p w14:paraId="78A4208E" w14:textId="63EF2ABD" w:rsidR="007F103A" w:rsidRPr="007F103A" w:rsidRDefault="206E0591" w:rsidP="007F103A">
      <w:pPr>
        <w:pStyle w:val="Heading1"/>
      </w:pPr>
      <w:bookmarkStart w:id="11" w:name="_Toc100844140"/>
      <w:bookmarkStart w:id="12" w:name="_Toc119501365"/>
      <w:r>
        <w:t>D</w:t>
      </w:r>
      <w:bookmarkEnd w:id="6"/>
      <w:bookmarkEnd w:id="7"/>
      <w:bookmarkEnd w:id="8"/>
      <w:bookmarkEnd w:id="9"/>
      <w:bookmarkEnd w:id="10"/>
      <w:r w:rsidR="006605CC">
        <w:t>ocument Purpose</w:t>
      </w:r>
      <w:r w:rsidR="19405512">
        <w:t xml:space="preserve"> and Us</w:t>
      </w:r>
      <w:bookmarkEnd w:id="11"/>
      <w:r w:rsidR="00660DC8">
        <w:t>es</w:t>
      </w:r>
      <w:bookmarkEnd w:id="12"/>
    </w:p>
    <w:p w14:paraId="167F120A" w14:textId="1E697D55" w:rsidR="00FC1DC0" w:rsidRDefault="00FC1DC0" w:rsidP="006C3B60">
      <w:pPr>
        <w:pStyle w:val="BodyCopy"/>
      </w:pPr>
    </w:p>
    <w:p w14:paraId="757CE8C2" w14:textId="0B28D15B" w:rsidR="00B32B02" w:rsidRPr="00553439" w:rsidRDefault="21D3754B" w:rsidP="006C3B60">
      <w:pPr>
        <w:pStyle w:val="BodyCopy"/>
      </w:pPr>
      <w:r>
        <w:t xml:space="preserve">This document defines the scope of the project and documents various business and technical aspects that relate to </w:t>
      </w:r>
      <w:r w:rsidR="00463775">
        <w:t>trading</w:t>
      </w:r>
      <w:r w:rsidR="79E3E6D8">
        <w:t xml:space="preserve"> </w:t>
      </w:r>
      <w:r>
        <w:t>integration.</w:t>
      </w:r>
    </w:p>
    <w:p w14:paraId="45814206" w14:textId="24DECE60" w:rsidR="00B32B02" w:rsidRPr="00553439" w:rsidRDefault="00B32B02" w:rsidP="006C3B60">
      <w:pPr>
        <w:pStyle w:val="BodyCopy"/>
      </w:pPr>
      <w:r w:rsidRPr="00553439">
        <w:t>The aim is to identify all possible integratio</w:t>
      </w:r>
      <w:r w:rsidR="00EA741F">
        <w:t>n</w:t>
      </w:r>
      <w:r w:rsidRPr="00553439">
        <w:t xml:space="preserve"> requirements from both parties </w:t>
      </w:r>
      <w:r w:rsidR="00C4562D" w:rsidRPr="00553439">
        <w:t>to</w:t>
      </w:r>
      <w:r w:rsidRPr="00553439">
        <w:t xml:space="preserve"> facilitate a smooth and swift implementation. </w:t>
      </w:r>
    </w:p>
    <w:p w14:paraId="3A89238C" w14:textId="1BB76810" w:rsidR="00B32B02" w:rsidRDefault="00B32B02" w:rsidP="006C3B60">
      <w:pPr>
        <w:pStyle w:val="BodyCopy"/>
      </w:pPr>
      <w:r w:rsidRPr="00553439">
        <w:t xml:space="preserve">Any exceptions and areas of concern are analyzed and documented prior to the beginning of the </w:t>
      </w:r>
      <w:r w:rsidR="000362A8">
        <w:t>design</w:t>
      </w:r>
      <w:r w:rsidRPr="00553439">
        <w:t xml:space="preserve"> phase. </w:t>
      </w:r>
    </w:p>
    <w:p w14:paraId="04E97655" w14:textId="1A11DB74" w:rsidR="00FA72A4" w:rsidRDefault="00C370CA" w:rsidP="00C370CA">
      <w:pPr>
        <w:pStyle w:val="BodyCopy"/>
      </w:pPr>
      <w:r>
        <w:t>Assumptions:</w:t>
      </w:r>
    </w:p>
    <w:p w14:paraId="50FF397A" w14:textId="5425EEB1" w:rsidR="00C370CA" w:rsidRDefault="00C370CA" w:rsidP="00C370CA">
      <w:pPr>
        <w:pStyle w:val="BodyCopy"/>
      </w:pPr>
      <w:r>
        <w:t>There will be a single primary point of contact with each Trading Partner for Project Management activities.</w:t>
      </w:r>
    </w:p>
    <w:p w14:paraId="6A4CCB2B" w14:textId="1A73481A" w:rsidR="00C370CA" w:rsidRDefault="00C370CA" w:rsidP="00C370CA">
      <w:pPr>
        <w:pStyle w:val="BodyCopy"/>
      </w:pPr>
      <w:r>
        <w:t xml:space="preserve">It is assumed that </w:t>
      </w:r>
      <w:r w:rsidR="00030AC7" w:rsidRPr="00030AC7">
        <w:t>assigned resources have the required skillset, appropriate system accesses, and availability to fulfil all responsibilities</w:t>
      </w:r>
      <w:r w:rsidR="00030AC7">
        <w:t>:</w:t>
      </w:r>
    </w:p>
    <w:p w14:paraId="1F1B2643" w14:textId="6681EBAA" w:rsidR="00C370CA" w:rsidRDefault="00C370CA" w:rsidP="001B3EC7">
      <w:pPr>
        <w:pStyle w:val="Bullet1"/>
      </w:pPr>
      <w:r>
        <w:tab/>
        <w:t>Knowledge of business operations with customer</w:t>
      </w:r>
    </w:p>
    <w:p w14:paraId="43B83CFD" w14:textId="77777777" w:rsidR="00C93124" w:rsidRDefault="00C370CA" w:rsidP="001324F8">
      <w:pPr>
        <w:pStyle w:val="Bullet1"/>
      </w:pPr>
      <w:r>
        <w:tab/>
        <w:t>Experienced Developers</w:t>
      </w:r>
      <w:bookmarkStart w:id="13" w:name="_Toc59701041"/>
      <w:bookmarkStart w:id="14" w:name="_Toc59701315"/>
      <w:bookmarkStart w:id="15" w:name="_Toc59701352"/>
      <w:bookmarkStart w:id="16" w:name="_Toc59701998"/>
    </w:p>
    <w:p w14:paraId="4C80D021" w14:textId="77777777" w:rsidR="00C93124" w:rsidRPr="00C93124" w:rsidRDefault="00C93124" w:rsidP="00C93124">
      <w:pPr>
        <w:pStyle w:val="Bullet1"/>
        <w:numPr>
          <w:ilvl w:val="0"/>
          <w:numId w:val="0"/>
        </w:numPr>
        <w:ind w:left="568" w:hanging="284"/>
        <w:rPr>
          <w:color w:val="FF0000"/>
        </w:rPr>
      </w:pPr>
    </w:p>
    <w:p w14:paraId="0DE1BC62" w14:textId="34D79A3D" w:rsidR="008F7DCE" w:rsidRDefault="0DC17CEC" w:rsidP="00030AC7">
      <w:pPr>
        <w:pStyle w:val="Bullet1"/>
        <w:numPr>
          <w:ilvl w:val="0"/>
          <w:numId w:val="0"/>
        </w:numPr>
      </w:pPr>
      <w:r>
        <w:t xml:space="preserve">The success rate of the project highly depends on proper and timely identification </w:t>
      </w:r>
      <w:r w:rsidR="5E92C3EB">
        <w:t>of all business/transaction scenarios</w:t>
      </w:r>
      <w:r>
        <w:t xml:space="preserve"> </w:t>
      </w:r>
      <w:r w:rsidR="5E92C3EB">
        <w:t xml:space="preserve">to be covered during testing. It is imperative for </w:t>
      </w:r>
      <w:r w:rsidR="00463775">
        <w:t>trading partners</w:t>
      </w:r>
      <w:r w:rsidR="5E92C3EB">
        <w:t xml:space="preserve"> to work with their </w:t>
      </w:r>
      <w:r w:rsidR="45109D5A">
        <w:t>B</w:t>
      </w:r>
      <w:r w:rsidR="5E92C3EB">
        <w:t xml:space="preserve">uyer and SAP </w:t>
      </w:r>
      <w:r w:rsidR="00B80CCE">
        <w:t>Business Network</w:t>
      </w:r>
      <w:r w:rsidR="5E92C3EB">
        <w:t xml:space="preserve"> integration resources to proactively identify any such cases and make sure the</w:t>
      </w:r>
      <w:r w:rsidR="45109D5A">
        <w:t>y</w:t>
      </w:r>
      <w:r w:rsidR="5E92C3EB">
        <w:t xml:space="preserve"> are documented and validated through testing.</w:t>
      </w:r>
    </w:p>
    <w:p w14:paraId="4E44DAB8" w14:textId="77777777" w:rsidR="008F7DCE" w:rsidRDefault="008F7DCE">
      <w:r>
        <w:br w:type="page"/>
      </w:r>
    </w:p>
    <w:p w14:paraId="3FFB080F" w14:textId="433B846D" w:rsidR="000605CD" w:rsidRPr="00C813A8" w:rsidRDefault="1DC67864" w:rsidP="005428A0">
      <w:pPr>
        <w:pStyle w:val="Heading1"/>
      </w:pPr>
      <w:bookmarkStart w:id="17" w:name="_Toc100844141"/>
      <w:bookmarkStart w:id="18" w:name="_Toc119501366"/>
      <w:r>
        <w:lastRenderedPageBreak/>
        <w:t>Business overview</w:t>
      </w:r>
      <w:bookmarkEnd w:id="17"/>
      <w:bookmarkEnd w:id="18"/>
    </w:p>
    <w:p w14:paraId="3AC19D02" w14:textId="77777777" w:rsidR="001545B1" w:rsidRDefault="001545B1" w:rsidP="000B279F">
      <w:pPr>
        <w:rPr>
          <w:lang w:val="fr-FR"/>
        </w:rPr>
      </w:pPr>
    </w:p>
    <w:p w14:paraId="414A881B" w14:textId="5C23EC2B" w:rsidR="004A7E5F" w:rsidRPr="005B7904" w:rsidRDefault="004A7E5F" w:rsidP="00B428AC">
      <w:pPr>
        <w:pStyle w:val="BodyCopy"/>
      </w:pPr>
      <w:r w:rsidRPr="005B7904">
        <w:t xml:space="preserve">The purpose of undertaking this initiative is to increase efficiency and effectiveness of the organization with targeted business benefits such as: </w:t>
      </w:r>
    </w:p>
    <w:p w14:paraId="63543A17" w14:textId="55287EB1" w:rsidR="004A7E5F" w:rsidRPr="005B7904" w:rsidRDefault="004A7E5F" w:rsidP="004C660B">
      <w:pPr>
        <w:pStyle w:val="Bullet1"/>
      </w:pPr>
      <w:r w:rsidRPr="005B7904">
        <w:t xml:space="preserve">Simpler and more efficient E2E process experience </w:t>
      </w:r>
    </w:p>
    <w:p w14:paraId="31456CBB" w14:textId="64668356" w:rsidR="004A7E5F" w:rsidRPr="005B7904" w:rsidRDefault="004A7E5F" w:rsidP="004C660B">
      <w:pPr>
        <w:pStyle w:val="Bullet1"/>
      </w:pPr>
      <w:r w:rsidRPr="005B7904">
        <w:t xml:space="preserve">Reduced data maintenance &amp; improved data </w:t>
      </w:r>
      <w:proofErr w:type="gramStart"/>
      <w:r w:rsidRPr="005B7904">
        <w:t>quality</w:t>
      </w:r>
      <w:proofErr w:type="gramEnd"/>
      <w:r w:rsidRPr="005B7904">
        <w:t xml:space="preserve"> </w:t>
      </w:r>
    </w:p>
    <w:p w14:paraId="4F691CBF" w14:textId="7BC4B167" w:rsidR="004A7E5F" w:rsidRPr="005B7904" w:rsidRDefault="004A7E5F" w:rsidP="004C660B">
      <w:pPr>
        <w:pStyle w:val="Bullet1"/>
      </w:pPr>
      <w:r w:rsidRPr="005B7904">
        <w:tab/>
        <w:t xml:space="preserve">Enhanced user catalog experience </w:t>
      </w:r>
    </w:p>
    <w:p w14:paraId="0E80AAEC" w14:textId="46574833" w:rsidR="004A7E5F" w:rsidRPr="005B7904" w:rsidRDefault="004A7E5F" w:rsidP="004C660B">
      <w:pPr>
        <w:pStyle w:val="Bullet1"/>
      </w:pPr>
      <w:r w:rsidRPr="005B7904">
        <w:tab/>
        <w:t>Catalog and supplier enablement services</w:t>
      </w:r>
    </w:p>
    <w:p w14:paraId="7929E9E9" w14:textId="4DCC19ED" w:rsidR="004A7E5F" w:rsidRPr="005B7904" w:rsidRDefault="004A7E5F" w:rsidP="004C660B">
      <w:pPr>
        <w:pStyle w:val="Bullet1"/>
      </w:pPr>
      <w:r w:rsidRPr="005B7904">
        <w:tab/>
        <w:t xml:space="preserve">Improved insight from shared real time data </w:t>
      </w:r>
    </w:p>
    <w:p w14:paraId="57FF891A" w14:textId="12940BC3" w:rsidR="004A7E5F" w:rsidRPr="005B7904" w:rsidRDefault="004A7E5F" w:rsidP="004C660B">
      <w:pPr>
        <w:pStyle w:val="Bullet1"/>
      </w:pPr>
      <w:r w:rsidRPr="005B7904">
        <w:tab/>
        <w:t xml:space="preserve">Functional gaps closure, process automation </w:t>
      </w:r>
    </w:p>
    <w:p w14:paraId="013B9539" w14:textId="30090ED1" w:rsidR="004A7E5F" w:rsidRPr="005B7904" w:rsidRDefault="004A7E5F" w:rsidP="004C660B">
      <w:pPr>
        <w:pStyle w:val="Bullet1"/>
      </w:pPr>
      <w:r w:rsidRPr="005B7904">
        <w:tab/>
        <w:t xml:space="preserve">Improved enforcement of legal compliance </w:t>
      </w:r>
    </w:p>
    <w:p w14:paraId="65D858F6" w14:textId="14543F76" w:rsidR="004A7E5F" w:rsidRPr="005B7904" w:rsidRDefault="004A7E5F" w:rsidP="004C660B">
      <w:pPr>
        <w:pStyle w:val="Bullet1"/>
      </w:pPr>
      <w:r w:rsidRPr="005B7904">
        <w:tab/>
        <w:t xml:space="preserve">Step-change in vendor self-service </w:t>
      </w:r>
    </w:p>
    <w:p w14:paraId="37D9CA7B" w14:textId="75AD5E85" w:rsidR="004A7E5F" w:rsidRPr="005B7904" w:rsidRDefault="004A7E5F" w:rsidP="004C660B">
      <w:pPr>
        <w:pStyle w:val="Bullet1"/>
      </w:pPr>
      <w:r w:rsidRPr="005B7904">
        <w:tab/>
        <w:t xml:space="preserve">Step change </w:t>
      </w:r>
      <w:r w:rsidR="00356B13">
        <w:t>in</w:t>
      </w:r>
      <w:r w:rsidRPr="005B7904">
        <w:t xml:space="preserve"> “touchless”</w:t>
      </w:r>
      <w:r w:rsidR="00356B13">
        <w:t xml:space="preserve"> </w:t>
      </w:r>
      <w:proofErr w:type="gramStart"/>
      <w:r w:rsidR="00356B13">
        <w:t>payment</w:t>
      </w:r>
      <w:proofErr w:type="gramEnd"/>
      <w:r w:rsidRPr="005B7904">
        <w:t xml:space="preserve"> </w:t>
      </w:r>
    </w:p>
    <w:p w14:paraId="3939B251" w14:textId="5BF10AAC" w:rsidR="004A7E5F" w:rsidRPr="005B7904" w:rsidRDefault="004A7E5F" w:rsidP="004C660B">
      <w:pPr>
        <w:pStyle w:val="Bullet1"/>
      </w:pPr>
      <w:r w:rsidRPr="005B7904">
        <w:tab/>
        <w:t xml:space="preserve">Tail end management in user self-service </w:t>
      </w:r>
    </w:p>
    <w:p w14:paraId="7333F1DA" w14:textId="7CAE7F6C" w:rsidR="00767AEF" w:rsidRDefault="004A7E5F" w:rsidP="00767AEF">
      <w:pPr>
        <w:pStyle w:val="Bullet1"/>
      </w:pPr>
      <w:r w:rsidRPr="005B7904">
        <w:tab/>
        <w:t xml:space="preserve">Integrated contingent and industrial workforce </w:t>
      </w:r>
      <w:proofErr w:type="gramStart"/>
      <w:r w:rsidRPr="005B7904">
        <w:t>managemen</w:t>
      </w:r>
      <w:r w:rsidR="00767AEF">
        <w:t>t</w:t>
      </w:r>
      <w:proofErr w:type="gramEnd"/>
    </w:p>
    <w:p w14:paraId="4D5B543C" w14:textId="19BD972C" w:rsidR="00767AEF" w:rsidRDefault="00767AEF" w:rsidP="00767AEF">
      <w:pPr>
        <w:pStyle w:val="Bullet1"/>
        <w:numPr>
          <w:ilvl w:val="0"/>
          <w:numId w:val="0"/>
        </w:numPr>
        <w:ind w:left="568" w:hanging="284"/>
      </w:pPr>
    </w:p>
    <w:p w14:paraId="48D2008B" w14:textId="77777777" w:rsidR="00767AEF" w:rsidRDefault="00767AEF" w:rsidP="00767AEF">
      <w:pPr>
        <w:pStyle w:val="Bullet1"/>
        <w:numPr>
          <w:ilvl w:val="0"/>
          <w:numId w:val="0"/>
        </w:numPr>
        <w:ind w:left="284" w:hanging="284"/>
      </w:pPr>
    </w:p>
    <w:p w14:paraId="2476B38A" w14:textId="1BF43626" w:rsidR="00767AEF" w:rsidRDefault="00767AEF">
      <w:r>
        <w:br w:type="page"/>
      </w:r>
    </w:p>
    <w:p w14:paraId="45A6F82D" w14:textId="4D7CED8C" w:rsidR="000D3F46" w:rsidRPr="00C813A8" w:rsidRDefault="2C3D3B8E" w:rsidP="005428A0">
      <w:pPr>
        <w:pStyle w:val="Heading1"/>
      </w:pPr>
      <w:bookmarkStart w:id="19" w:name="_Toc100844142"/>
      <w:bookmarkStart w:id="20" w:name="_Toc119501367"/>
      <w:r>
        <w:lastRenderedPageBreak/>
        <w:t>Technical Landscape</w:t>
      </w:r>
      <w:bookmarkEnd w:id="19"/>
      <w:bookmarkEnd w:id="20"/>
    </w:p>
    <w:p w14:paraId="60FCBB88" w14:textId="6007A7EE" w:rsidR="009105BC" w:rsidRDefault="009105BC" w:rsidP="009105BC">
      <w:pPr>
        <w:rPr>
          <w:lang w:val="fr-FR"/>
        </w:rPr>
      </w:pPr>
    </w:p>
    <w:p w14:paraId="1220FA1C" w14:textId="420EB553" w:rsidR="000364C2" w:rsidRDefault="000364C2" w:rsidP="000364C2">
      <w:pPr>
        <w:rPr>
          <w:lang w:val="fr-FR"/>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840"/>
      </w:tblGrid>
      <w:tr w:rsidR="000E152B" w:rsidRPr="00357F63" w14:paraId="3D088CB8" w14:textId="77777777" w:rsidTr="15AD1AA5">
        <w:trPr>
          <w:trHeight w:val="583"/>
          <w:tblHeader/>
        </w:trPr>
        <w:tc>
          <w:tcPr>
            <w:tcW w:w="3060" w:type="dxa"/>
            <w:shd w:val="clear" w:color="auto" w:fill="F0AB00" w:themeFill="accent1"/>
            <w:tcMar>
              <w:top w:w="113" w:type="dxa"/>
              <w:bottom w:w="0" w:type="dxa"/>
            </w:tcMar>
          </w:tcPr>
          <w:p w14:paraId="0832AB4C" w14:textId="77777777" w:rsidR="000E152B" w:rsidRPr="00357F63" w:rsidRDefault="000E152B" w:rsidP="00445F99">
            <w:pPr>
              <w:pStyle w:val="TableHeadline"/>
            </w:pPr>
            <w:r w:rsidRPr="00357F63">
              <w:t>Description</w:t>
            </w:r>
          </w:p>
          <w:p w14:paraId="1AE2345D" w14:textId="7BA9B319" w:rsidR="000E152B" w:rsidRPr="00357F63" w:rsidRDefault="0B902CD0" w:rsidP="000F7DF6">
            <w:pPr>
              <w:pStyle w:val="Heading3"/>
            </w:pPr>
            <w:bookmarkStart w:id="21" w:name="_Toc100844143"/>
            <w:bookmarkStart w:id="22" w:name="_Toc119501368"/>
            <w:r>
              <w:t>Environment Infrastructure</w:t>
            </w:r>
            <w:bookmarkEnd w:id="21"/>
            <w:bookmarkEnd w:id="22"/>
          </w:p>
        </w:tc>
        <w:tc>
          <w:tcPr>
            <w:tcW w:w="6840" w:type="dxa"/>
            <w:shd w:val="clear" w:color="auto" w:fill="F0AB00" w:themeFill="accent1"/>
            <w:tcMar>
              <w:top w:w="113" w:type="dxa"/>
              <w:bottom w:w="0" w:type="dxa"/>
            </w:tcMar>
          </w:tcPr>
          <w:p w14:paraId="14D1004F" w14:textId="0FDB6AF3" w:rsidR="000E152B" w:rsidRPr="00357F63" w:rsidRDefault="0064588C" w:rsidP="00445F99">
            <w:pPr>
              <w:pStyle w:val="TableHeadline"/>
            </w:pPr>
            <w:r w:rsidRPr="00357F63">
              <w:t>Buyer Specific Details</w:t>
            </w:r>
          </w:p>
          <w:p w14:paraId="31058D40" w14:textId="77777777" w:rsidR="000E152B" w:rsidRPr="00357F63" w:rsidRDefault="000E152B" w:rsidP="00445F99">
            <w:pPr>
              <w:pStyle w:val="TableSubheadline"/>
            </w:pPr>
          </w:p>
        </w:tc>
      </w:tr>
      <w:tr w:rsidR="000E152B" w:rsidRPr="00357F63" w14:paraId="5155DCF9" w14:textId="77777777" w:rsidTr="15AD1AA5">
        <w:tc>
          <w:tcPr>
            <w:tcW w:w="3060" w:type="dxa"/>
            <w:shd w:val="clear" w:color="auto" w:fill="auto"/>
            <w:tcMar>
              <w:top w:w="108" w:type="dxa"/>
              <w:bottom w:w="108" w:type="dxa"/>
            </w:tcMar>
          </w:tcPr>
          <w:p w14:paraId="0C0B38BA" w14:textId="596A153B" w:rsidR="000E152B" w:rsidRPr="00357F63" w:rsidRDefault="0064588C" w:rsidP="00445F99">
            <w:pPr>
              <w:pStyle w:val="TableText"/>
            </w:pPr>
            <w:r w:rsidRPr="00357F63">
              <w:t>ERP</w:t>
            </w:r>
          </w:p>
        </w:tc>
        <w:tc>
          <w:tcPr>
            <w:tcW w:w="6840" w:type="dxa"/>
            <w:shd w:val="clear" w:color="auto" w:fill="auto"/>
            <w:tcMar>
              <w:top w:w="108" w:type="dxa"/>
              <w:bottom w:w="108" w:type="dxa"/>
            </w:tcMar>
            <w:vAlign w:val="center"/>
          </w:tcPr>
          <w:p w14:paraId="5D0D5CBA" w14:textId="77777777" w:rsidR="00643CAE" w:rsidRPr="00357F63" w:rsidRDefault="14A4EC49" w:rsidP="15AD1AA5">
            <w:pPr>
              <w:pStyle w:val="TableBullet"/>
              <w:keepNext/>
            </w:pPr>
            <w:r>
              <w:t>SAP ECC 6.0</w:t>
            </w:r>
          </w:p>
          <w:p w14:paraId="40ECA3D4" w14:textId="076F7035" w:rsidR="000E152B" w:rsidRPr="00357F63" w:rsidRDefault="000E152B" w:rsidP="00264F13">
            <w:pPr>
              <w:pStyle w:val="TableBullet"/>
              <w:keepNext/>
            </w:pPr>
          </w:p>
        </w:tc>
      </w:tr>
      <w:tr w:rsidR="000E152B" w:rsidRPr="00357F63" w14:paraId="06AC98DE" w14:textId="77777777" w:rsidTr="15AD1AA5">
        <w:trPr>
          <w:trHeight w:val="206"/>
        </w:trPr>
        <w:tc>
          <w:tcPr>
            <w:tcW w:w="3060" w:type="dxa"/>
            <w:shd w:val="clear" w:color="auto" w:fill="auto"/>
            <w:tcMar>
              <w:top w:w="108" w:type="dxa"/>
              <w:bottom w:w="108" w:type="dxa"/>
            </w:tcMar>
          </w:tcPr>
          <w:p w14:paraId="660B17F1" w14:textId="33D3923C" w:rsidR="000E152B" w:rsidRPr="00357F63" w:rsidRDefault="00B40912" w:rsidP="00445F99">
            <w:pPr>
              <w:pStyle w:val="TableText"/>
            </w:pPr>
            <w:r w:rsidRPr="00357F63">
              <w:t>Middleware</w:t>
            </w:r>
          </w:p>
        </w:tc>
        <w:tc>
          <w:tcPr>
            <w:tcW w:w="6840" w:type="dxa"/>
            <w:shd w:val="clear" w:color="auto" w:fill="auto"/>
            <w:tcMar>
              <w:top w:w="108" w:type="dxa"/>
              <w:bottom w:w="108" w:type="dxa"/>
            </w:tcMar>
          </w:tcPr>
          <w:p w14:paraId="3702EF8C" w14:textId="6BE8474D" w:rsidR="000E152B" w:rsidRPr="00357F63" w:rsidRDefault="00643CAE" w:rsidP="00445F99">
            <w:pPr>
              <w:pStyle w:val="TableText"/>
            </w:pPr>
            <w:r w:rsidRPr="00357F63">
              <w:t>** List all sources</w:t>
            </w:r>
          </w:p>
        </w:tc>
      </w:tr>
      <w:tr w:rsidR="000E152B" w:rsidRPr="00357F63" w14:paraId="45ECEA3F" w14:textId="77777777" w:rsidTr="15AD1AA5">
        <w:trPr>
          <w:trHeight w:val="206"/>
        </w:trPr>
        <w:tc>
          <w:tcPr>
            <w:tcW w:w="3060" w:type="dxa"/>
            <w:shd w:val="clear" w:color="auto" w:fill="auto"/>
            <w:tcMar>
              <w:top w:w="108" w:type="dxa"/>
              <w:bottom w:w="108" w:type="dxa"/>
            </w:tcMar>
          </w:tcPr>
          <w:p w14:paraId="2671294F" w14:textId="7E69E694" w:rsidR="000E152B" w:rsidRPr="00357F63" w:rsidRDefault="00F66D32" w:rsidP="00445F99">
            <w:pPr>
              <w:pStyle w:val="TableText"/>
            </w:pPr>
            <w:r w:rsidRPr="00357F63">
              <w:t>Solutions Purchased</w:t>
            </w:r>
          </w:p>
        </w:tc>
        <w:tc>
          <w:tcPr>
            <w:tcW w:w="6840" w:type="dxa"/>
            <w:shd w:val="clear" w:color="auto" w:fill="auto"/>
            <w:tcMar>
              <w:top w:w="108" w:type="dxa"/>
              <w:bottom w:w="108" w:type="dxa"/>
            </w:tcMar>
          </w:tcPr>
          <w:p w14:paraId="0E93E600" w14:textId="0C9BF6E1" w:rsidR="001A6876" w:rsidRDefault="0005174E" w:rsidP="00830173">
            <w:pPr>
              <w:pStyle w:val="TableText"/>
            </w:pPr>
            <w:r>
              <w:t>SAP Business Network for Procurement</w:t>
            </w:r>
          </w:p>
          <w:p w14:paraId="4AB202A6" w14:textId="77777777" w:rsidR="0005174E" w:rsidRDefault="00F909BA" w:rsidP="00AA14D9">
            <w:pPr>
              <w:pStyle w:val="TableText"/>
              <w:numPr>
                <w:ilvl w:val="0"/>
                <w:numId w:val="36"/>
              </w:numPr>
            </w:pPr>
            <w:r>
              <w:t>SAP</w:t>
            </w:r>
            <w:r w:rsidR="00E276D7">
              <w:t xml:space="preserve"> </w:t>
            </w:r>
            <w:r w:rsidR="0005174E">
              <w:t xml:space="preserve">Ariba </w:t>
            </w:r>
            <w:r>
              <w:t>Buying and Invoicing (</w:t>
            </w:r>
            <w:r w:rsidR="00830173" w:rsidRPr="00357F63">
              <w:t>B&amp;I</w:t>
            </w:r>
            <w:r>
              <w:t>)</w:t>
            </w:r>
            <w:r w:rsidR="00830173" w:rsidRPr="00357F63">
              <w:t xml:space="preserve"> </w:t>
            </w:r>
          </w:p>
          <w:p w14:paraId="3CBA3E4C" w14:textId="77777777" w:rsidR="00BE574F" w:rsidRPr="00357F63" w:rsidRDefault="00BE574F" w:rsidP="00830173">
            <w:pPr>
              <w:pStyle w:val="TableText"/>
            </w:pPr>
          </w:p>
          <w:p w14:paraId="29A2B005" w14:textId="77777777" w:rsidR="000E152B" w:rsidRDefault="00830173" w:rsidP="00830173">
            <w:pPr>
              <w:pStyle w:val="TableText"/>
            </w:pPr>
            <w:r w:rsidRPr="00357F63">
              <w:t>Supplier Lifecycle and Performance</w:t>
            </w:r>
            <w:r w:rsidR="00F909BA">
              <w:t xml:space="preserve"> (SLP)</w:t>
            </w:r>
          </w:p>
          <w:p w14:paraId="7755CEB7" w14:textId="07489BE3" w:rsidR="00282468" w:rsidRDefault="00282468" w:rsidP="00F376FA">
            <w:pPr>
              <w:shd w:val="clear" w:color="auto" w:fill="FFFFFF"/>
              <w:rPr>
                <w:sz w:val="18"/>
              </w:rPr>
            </w:pPr>
          </w:p>
          <w:p w14:paraId="7DF382F4" w14:textId="77777777" w:rsidR="00F8625B" w:rsidRDefault="00F8625B" w:rsidP="00F376FA">
            <w:pPr>
              <w:shd w:val="clear" w:color="auto" w:fill="FFFFFF"/>
              <w:rPr>
                <w:sz w:val="18"/>
              </w:rPr>
            </w:pPr>
            <w:r>
              <w:rPr>
                <w:sz w:val="18"/>
              </w:rPr>
              <w:t>SAP Ariba Sourcing</w:t>
            </w:r>
          </w:p>
          <w:p w14:paraId="023BA9C7" w14:textId="65E18FE3" w:rsidR="00F8625B" w:rsidRPr="00357F63" w:rsidRDefault="00F8625B" w:rsidP="00F376FA">
            <w:pPr>
              <w:shd w:val="clear" w:color="auto" w:fill="FFFFFF"/>
            </w:pPr>
            <w:r>
              <w:t>SAP Ariba Contracts</w:t>
            </w:r>
          </w:p>
        </w:tc>
      </w:tr>
      <w:tr w:rsidR="000E152B" w:rsidRPr="00357F63" w14:paraId="26B8535D" w14:textId="77777777" w:rsidTr="15AD1AA5">
        <w:trPr>
          <w:trHeight w:val="206"/>
        </w:trPr>
        <w:tc>
          <w:tcPr>
            <w:tcW w:w="3060" w:type="dxa"/>
            <w:shd w:val="clear" w:color="auto" w:fill="auto"/>
            <w:tcMar>
              <w:top w:w="108" w:type="dxa"/>
              <w:bottom w:w="108" w:type="dxa"/>
            </w:tcMar>
          </w:tcPr>
          <w:p w14:paraId="2CE33A26" w14:textId="6911D47C" w:rsidR="000E152B" w:rsidRPr="00357F63" w:rsidRDefault="00B40912" w:rsidP="00445F99">
            <w:pPr>
              <w:pStyle w:val="TableText"/>
            </w:pPr>
            <w:r w:rsidRPr="00357F63">
              <w:t>UoM Classification</w:t>
            </w:r>
          </w:p>
        </w:tc>
        <w:tc>
          <w:tcPr>
            <w:tcW w:w="6840" w:type="dxa"/>
            <w:shd w:val="clear" w:color="auto" w:fill="auto"/>
            <w:tcMar>
              <w:top w:w="108" w:type="dxa"/>
              <w:bottom w:w="108" w:type="dxa"/>
            </w:tcMar>
          </w:tcPr>
          <w:p w14:paraId="0D495C1B" w14:textId="77777777" w:rsidR="00EE381D" w:rsidRPr="00357F63" w:rsidRDefault="00EE381D" w:rsidP="00EE381D">
            <w:pPr>
              <w:pStyle w:val="TableText"/>
            </w:pPr>
            <w:r w:rsidRPr="00357F63">
              <w:t>ISO</w:t>
            </w:r>
          </w:p>
          <w:p w14:paraId="4C605561" w14:textId="59AFE46B" w:rsidR="000E152B" w:rsidRPr="00357F63" w:rsidRDefault="000E152B" w:rsidP="00EE381D">
            <w:pPr>
              <w:pStyle w:val="TableText"/>
            </w:pPr>
          </w:p>
        </w:tc>
      </w:tr>
      <w:tr w:rsidR="000E152B" w:rsidRPr="00357F63" w14:paraId="1306FC70" w14:textId="77777777" w:rsidTr="15AD1AA5">
        <w:trPr>
          <w:trHeight w:val="206"/>
        </w:trPr>
        <w:tc>
          <w:tcPr>
            <w:tcW w:w="3060" w:type="dxa"/>
            <w:shd w:val="clear" w:color="auto" w:fill="auto"/>
            <w:tcMar>
              <w:top w:w="108" w:type="dxa"/>
              <w:bottom w:w="108" w:type="dxa"/>
            </w:tcMar>
          </w:tcPr>
          <w:p w14:paraId="0862EA8F" w14:textId="10F25795" w:rsidR="000E152B" w:rsidRPr="004572B7" w:rsidRDefault="00B40912" w:rsidP="00445F99">
            <w:pPr>
              <w:pStyle w:val="TableText"/>
            </w:pPr>
            <w:r w:rsidRPr="004572B7">
              <w:t>Commodity Codes</w:t>
            </w:r>
          </w:p>
        </w:tc>
        <w:tc>
          <w:tcPr>
            <w:tcW w:w="6840" w:type="dxa"/>
            <w:shd w:val="clear" w:color="auto" w:fill="auto"/>
            <w:tcMar>
              <w:top w:w="108" w:type="dxa"/>
              <w:bottom w:w="108" w:type="dxa"/>
            </w:tcMar>
          </w:tcPr>
          <w:p w14:paraId="14D38E4E" w14:textId="042B6ABF" w:rsidR="000E152B" w:rsidRPr="004572B7" w:rsidRDefault="00697D39" w:rsidP="004572B7">
            <w:pPr>
              <w:pStyle w:val="TableText"/>
            </w:pPr>
            <w:r w:rsidRPr="00697D39">
              <w:t>UNSPSC version 9.0501</w:t>
            </w:r>
          </w:p>
        </w:tc>
      </w:tr>
    </w:tbl>
    <w:p w14:paraId="0E010BF8" w14:textId="0203CB18" w:rsidR="004554EE" w:rsidRDefault="004554EE">
      <w:pPr>
        <w:rPr>
          <w:lang w:val="fr-FR"/>
        </w:rPr>
      </w:pPr>
      <w:r>
        <w:rPr>
          <w:lang w:val="fr-FR"/>
        </w:rPr>
        <w:br w:type="page"/>
      </w:r>
    </w:p>
    <w:p w14:paraId="7450BC4F" w14:textId="696657E6" w:rsidR="00AB18C4" w:rsidRPr="00897240" w:rsidRDefault="00660DC8" w:rsidP="00897240">
      <w:pPr>
        <w:pStyle w:val="Heading1"/>
      </w:pPr>
      <w:bookmarkStart w:id="23" w:name="_Toc100844144"/>
      <w:bookmarkStart w:id="24" w:name="_Toc119501369"/>
      <w:r>
        <w:lastRenderedPageBreak/>
        <w:t>P</w:t>
      </w:r>
      <w:r w:rsidR="09BD4B1E" w:rsidRPr="00897240">
        <w:t xml:space="preserve">roject </w:t>
      </w:r>
      <w:r>
        <w:t>S</w:t>
      </w:r>
      <w:r w:rsidR="09BD4B1E" w:rsidRPr="00897240">
        <w:t>cope</w:t>
      </w:r>
      <w:bookmarkEnd w:id="13"/>
      <w:bookmarkEnd w:id="14"/>
      <w:bookmarkEnd w:id="15"/>
      <w:bookmarkEnd w:id="16"/>
      <w:bookmarkEnd w:id="23"/>
      <w:bookmarkEnd w:id="24"/>
    </w:p>
    <w:p w14:paraId="4D6ACF3E" w14:textId="0BBA2647" w:rsidR="00D85E1B" w:rsidRDefault="00D85E1B" w:rsidP="00D85E1B">
      <w:pPr>
        <w:rPr>
          <w:lang w:val="fr-FR"/>
        </w:rPr>
      </w:pPr>
    </w:p>
    <w:p w14:paraId="4F58A607" w14:textId="13AB61FE" w:rsidR="00D85E1B" w:rsidRDefault="00E63537" w:rsidP="00634D84">
      <w:pPr>
        <w:pStyle w:val="BodyCopy"/>
      </w:pPr>
      <w:r w:rsidRPr="00634D84">
        <w:t xml:space="preserve">The following tables outline the requirements unique to </w:t>
      </w:r>
      <w:r w:rsidR="003F372A">
        <w:t xml:space="preserve">this </w:t>
      </w:r>
      <w:r w:rsidR="00F26155">
        <w:t xml:space="preserve">buyer </w:t>
      </w:r>
      <w:r w:rsidRPr="00634D84">
        <w:t xml:space="preserve">procurement environment, as detailed in the Excel </w:t>
      </w:r>
      <w:r w:rsidR="00E37216">
        <w:t>Transactions Samples</w:t>
      </w:r>
      <w:r w:rsidRPr="00634D84">
        <w:t xml:space="preserve"> Requirements. Not all required elements outlined in the DTD are represented below, as this is meant to only highlight information that is important to your </w:t>
      </w:r>
      <w:r w:rsidR="00356B13">
        <w:t>B</w:t>
      </w:r>
      <w:r w:rsidRPr="00634D84">
        <w:t>uyer.</w:t>
      </w:r>
    </w:p>
    <w:p w14:paraId="48E65049" w14:textId="2E23C762" w:rsidR="00637145" w:rsidRDefault="00637145" w:rsidP="00634D84">
      <w:pPr>
        <w:pStyle w:val="BodyCopy"/>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20"/>
        <w:gridCol w:w="2430"/>
        <w:gridCol w:w="2430"/>
      </w:tblGrid>
      <w:tr w:rsidR="00243BBB" w:rsidRPr="00C5657D" w14:paraId="04536B0E" w14:textId="77777777" w:rsidTr="15AD1AA5">
        <w:trPr>
          <w:trHeight w:val="583"/>
          <w:tblHeader/>
        </w:trPr>
        <w:tc>
          <w:tcPr>
            <w:tcW w:w="2610" w:type="dxa"/>
            <w:shd w:val="clear" w:color="auto" w:fill="F0AB00" w:themeFill="accent1"/>
            <w:tcMar>
              <w:top w:w="113" w:type="dxa"/>
              <w:bottom w:w="0" w:type="dxa"/>
            </w:tcMar>
          </w:tcPr>
          <w:p w14:paraId="00E4D18F" w14:textId="5474D1B6" w:rsidR="00243BBB" w:rsidRPr="00C5657D" w:rsidRDefault="00243BBB" w:rsidP="00AF0B30">
            <w:pPr>
              <w:pStyle w:val="TableHeadline"/>
            </w:pPr>
            <w:r>
              <w:t>Description</w:t>
            </w:r>
          </w:p>
          <w:p w14:paraId="65480402" w14:textId="45A3BEBE" w:rsidR="00243BBB" w:rsidRPr="002F4CC0" w:rsidRDefault="2DA7F069" w:rsidP="000F7DF6">
            <w:pPr>
              <w:pStyle w:val="Heading3"/>
            </w:pPr>
            <w:bookmarkStart w:id="25" w:name="_Toc100844145"/>
            <w:bookmarkStart w:id="26" w:name="_Toc119501370"/>
            <w:r>
              <w:t>Documents in Scope</w:t>
            </w:r>
            <w:r w:rsidR="2446C380">
              <w:t xml:space="preserve"> Summary</w:t>
            </w:r>
            <w:bookmarkEnd w:id="25"/>
            <w:bookmarkEnd w:id="26"/>
          </w:p>
        </w:tc>
        <w:tc>
          <w:tcPr>
            <w:tcW w:w="2520" w:type="dxa"/>
            <w:shd w:val="clear" w:color="auto" w:fill="F0AB00" w:themeFill="accent1"/>
          </w:tcPr>
          <w:p w14:paraId="16CEAF40" w14:textId="1BB87BED" w:rsidR="00243BBB" w:rsidRDefault="00243BBB" w:rsidP="00AF0B30">
            <w:pPr>
              <w:pStyle w:val="TableHeadline"/>
            </w:pPr>
            <w:r>
              <w:t>Mandatory</w:t>
            </w:r>
          </w:p>
          <w:p w14:paraId="1225E61F" w14:textId="0F76F82F" w:rsidR="00243BBB" w:rsidRDefault="00243BBB" w:rsidP="00AF0B30">
            <w:pPr>
              <w:pStyle w:val="TableSubheadline"/>
            </w:pPr>
          </w:p>
        </w:tc>
        <w:tc>
          <w:tcPr>
            <w:tcW w:w="2430" w:type="dxa"/>
            <w:shd w:val="clear" w:color="auto" w:fill="F0AB00" w:themeFill="accent1"/>
            <w:tcMar>
              <w:top w:w="113" w:type="dxa"/>
              <w:bottom w:w="0" w:type="dxa"/>
            </w:tcMar>
          </w:tcPr>
          <w:p w14:paraId="52F9EBC2" w14:textId="5F64D106" w:rsidR="00243BBB" w:rsidRPr="00C5657D" w:rsidRDefault="00243BBB" w:rsidP="00AF0B30">
            <w:pPr>
              <w:pStyle w:val="TableHeadline"/>
            </w:pPr>
            <w:r>
              <w:t>Optional</w:t>
            </w:r>
          </w:p>
          <w:p w14:paraId="58D649AA" w14:textId="39B3AEAB" w:rsidR="00243BBB" w:rsidRPr="002F4CC0" w:rsidRDefault="00243BBB" w:rsidP="00AF0B30">
            <w:pPr>
              <w:pStyle w:val="TableSubheadline"/>
            </w:pPr>
          </w:p>
        </w:tc>
        <w:tc>
          <w:tcPr>
            <w:tcW w:w="2430" w:type="dxa"/>
            <w:shd w:val="clear" w:color="auto" w:fill="F0AB00" w:themeFill="accent1"/>
            <w:tcMar>
              <w:top w:w="113" w:type="dxa"/>
              <w:bottom w:w="0" w:type="dxa"/>
            </w:tcMar>
          </w:tcPr>
          <w:p w14:paraId="146817B9" w14:textId="4D9FD86B" w:rsidR="00243BBB" w:rsidRPr="00C5657D" w:rsidRDefault="00243BBB" w:rsidP="00AF0B30">
            <w:pPr>
              <w:pStyle w:val="TableHeadline"/>
            </w:pPr>
            <w:r>
              <w:t>Out of Scope</w:t>
            </w:r>
          </w:p>
          <w:p w14:paraId="7862E0B5" w14:textId="083E64FB" w:rsidR="00243BBB" w:rsidRPr="002F4CC0" w:rsidRDefault="00243BBB" w:rsidP="00AF0B30">
            <w:pPr>
              <w:pStyle w:val="TableSubheadline"/>
            </w:pPr>
          </w:p>
        </w:tc>
      </w:tr>
      <w:tr w:rsidR="00243BBB" w:rsidRPr="00C5657D" w14:paraId="70E3AD0B" w14:textId="77777777" w:rsidTr="15AD1AA5">
        <w:tc>
          <w:tcPr>
            <w:tcW w:w="2610" w:type="dxa"/>
            <w:shd w:val="clear" w:color="auto" w:fill="auto"/>
            <w:tcMar>
              <w:top w:w="108" w:type="dxa"/>
              <w:bottom w:w="108" w:type="dxa"/>
            </w:tcMar>
          </w:tcPr>
          <w:p w14:paraId="0F3EAFC3" w14:textId="56146495" w:rsidR="00243BBB" w:rsidRPr="00C5657D" w:rsidRDefault="00B33DAB" w:rsidP="00AF0B30">
            <w:pPr>
              <w:pStyle w:val="TableText"/>
            </w:pPr>
            <w:r>
              <w:t>Purchase Order</w:t>
            </w:r>
          </w:p>
        </w:tc>
        <w:tc>
          <w:tcPr>
            <w:tcW w:w="2520" w:type="dxa"/>
            <w:vAlign w:val="center"/>
          </w:tcPr>
          <w:p w14:paraId="72E97DBD" w14:textId="2F79256F" w:rsidR="00243BBB" w:rsidRPr="00C5657D" w:rsidRDefault="00A05A5A" w:rsidP="15AD1AA5">
            <w:pPr>
              <w:pStyle w:val="TableBullet"/>
              <w:keepNext/>
              <w:tabs>
                <w:tab w:val="clear" w:pos="284"/>
                <w:tab w:val="clear" w:pos="567"/>
                <w:tab w:val="clear" w:pos="851"/>
              </w:tabs>
              <w:jc w:val="center"/>
              <w:rPr>
                <w:lang w:val="fr-FR"/>
              </w:rPr>
            </w:pPr>
            <w:r>
              <w:rPr>
                <w:lang w:val="fr-FR"/>
              </w:rPr>
              <w:t>X</w:t>
            </w:r>
          </w:p>
        </w:tc>
        <w:tc>
          <w:tcPr>
            <w:tcW w:w="2430" w:type="dxa"/>
            <w:shd w:val="clear" w:color="auto" w:fill="auto"/>
            <w:tcMar>
              <w:top w:w="108" w:type="dxa"/>
              <w:bottom w:w="108" w:type="dxa"/>
            </w:tcMar>
            <w:vAlign w:val="center"/>
          </w:tcPr>
          <w:p w14:paraId="0289BAD1" w14:textId="77777777" w:rsidR="00243BBB" w:rsidRPr="00C5657D" w:rsidRDefault="2F1A4323" w:rsidP="15AD1AA5">
            <w:pPr>
              <w:pStyle w:val="TableBullet"/>
              <w:keepNext/>
              <w:tabs>
                <w:tab w:val="clear" w:pos="284"/>
                <w:tab w:val="clear" w:pos="567"/>
                <w:tab w:val="clear" w:pos="851"/>
              </w:tabs>
              <w:jc w:val="center"/>
              <w:rPr>
                <w:lang w:val="fr-FR"/>
              </w:rPr>
            </w:pPr>
            <w:r w:rsidRPr="15AD1AA5">
              <w:rPr>
                <w:lang w:val="fr-FR"/>
              </w:rPr>
              <w:t xml:space="preserve"> </w:t>
            </w:r>
          </w:p>
        </w:tc>
        <w:tc>
          <w:tcPr>
            <w:tcW w:w="2430" w:type="dxa"/>
            <w:shd w:val="clear" w:color="auto" w:fill="auto"/>
            <w:tcMar>
              <w:top w:w="108" w:type="dxa"/>
              <w:bottom w:w="108" w:type="dxa"/>
            </w:tcMar>
            <w:vAlign w:val="center"/>
          </w:tcPr>
          <w:p w14:paraId="76B74BCB" w14:textId="4F980976" w:rsidR="00243BBB" w:rsidRPr="00C5657D" w:rsidRDefault="00243BBB" w:rsidP="15AD1AA5">
            <w:pPr>
              <w:pStyle w:val="TableBullet"/>
              <w:keepNext/>
              <w:tabs>
                <w:tab w:val="clear" w:pos="284"/>
                <w:tab w:val="clear" w:pos="567"/>
                <w:tab w:val="clear" w:pos="851"/>
              </w:tabs>
              <w:jc w:val="center"/>
            </w:pPr>
          </w:p>
        </w:tc>
      </w:tr>
      <w:tr w:rsidR="00243BBB" w:rsidRPr="00A32754" w14:paraId="66822872" w14:textId="77777777" w:rsidTr="15AD1AA5">
        <w:trPr>
          <w:trHeight w:val="206"/>
        </w:trPr>
        <w:tc>
          <w:tcPr>
            <w:tcW w:w="2610" w:type="dxa"/>
            <w:shd w:val="clear" w:color="auto" w:fill="auto"/>
            <w:tcMar>
              <w:top w:w="108" w:type="dxa"/>
              <w:bottom w:w="108" w:type="dxa"/>
            </w:tcMar>
          </w:tcPr>
          <w:p w14:paraId="69727A67" w14:textId="112F87DF" w:rsidR="00243BBB" w:rsidRPr="00C5657D" w:rsidRDefault="00B33DAB" w:rsidP="00AF0B30">
            <w:pPr>
              <w:pStyle w:val="TableText"/>
            </w:pPr>
            <w:r>
              <w:t>Change Order</w:t>
            </w:r>
          </w:p>
        </w:tc>
        <w:tc>
          <w:tcPr>
            <w:tcW w:w="2520" w:type="dxa"/>
            <w:vAlign w:val="center"/>
          </w:tcPr>
          <w:p w14:paraId="67CEA18D" w14:textId="45E0274A" w:rsidR="00243BBB" w:rsidRPr="00C5657D" w:rsidRDefault="00C320B4" w:rsidP="15AD1AA5">
            <w:pPr>
              <w:pStyle w:val="TableBullet"/>
              <w:tabs>
                <w:tab w:val="clear" w:pos="284"/>
                <w:tab w:val="clear" w:pos="567"/>
                <w:tab w:val="clear" w:pos="851"/>
              </w:tabs>
              <w:spacing w:line="259" w:lineRule="auto"/>
              <w:jc w:val="center"/>
            </w:pPr>
            <w:r>
              <w:t>X</w:t>
            </w:r>
          </w:p>
        </w:tc>
        <w:tc>
          <w:tcPr>
            <w:tcW w:w="2430" w:type="dxa"/>
            <w:shd w:val="clear" w:color="auto" w:fill="auto"/>
            <w:tcMar>
              <w:top w:w="108" w:type="dxa"/>
              <w:bottom w:w="108" w:type="dxa"/>
            </w:tcMar>
            <w:vAlign w:val="center"/>
          </w:tcPr>
          <w:p w14:paraId="7D1879C8" w14:textId="1AC2E3D3" w:rsidR="00243BBB" w:rsidRPr="00C5657D" w:rsidRDefault="00243BBB"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6AF224FF" w14:textId="1BC85E58" w:rsidR="00243BBB" w:rsidRPr="00EE54A6" w:rsidRDefault="00243BBB" w:rsidP="15AD1AA5">
            <w:pPr>
              <w:pStyle w:val="TableText"/>
              <w:jc w:val="center"/>
              <w:rPr>
                <w:lang w:val="es-ES"/>
              </w:rPr>
            </w:pPr>
          </w:p>
        </w:tc>
      </w:tr>
      <w:tr w:rsidR="00B33DAB" w:rsidRPr="00A32754" w14:paraId="473ED182" w14:textId="77777777" w:rsidTr="15AD1AA5">
        <w:trPr>
          <w:trHeight w:val="206"/>
        </w:trPr>
        <w:tc>
          <w:tcPr>
            <w:tcW w:w="2610" w:type="dxa"/>
            <w:shd w:val="clear" w:color="auto" w:fill="auto"/>
            <w:tcMar>
              <w:top w:w="108" w:type="dxa"/>
              <w:bottom w:w="108" w:type="dxa"/>
            </w:tcMar>
          </w:tcPr>
          <w:p w14:paraId="2D249024" w14:textId="728068FF" w:rsidR="00B33DAB" w:rsidRDefault="005A23E7" w:rsidP="00AF0B30">
            <w:pPr>
              <w:pStyle w:val="TableText"/>
            </w:pPr>
            <w:r>
              <w:t>Order Confirmation</w:t>
            </w:r>
          </w:p>
        </w:tc>
        <w:tc>
          <w:tcPr>
            <w:tcW w:w="2520" w:type="dxa"/>
            <w:vAlign w:val="center"/>
          </w:tcPr>
          <w:p w14:paraId="6EBA9030" w14:textId="1C74B561" w:rsidR="00B33DAB" w:rsidRPr="00C5657D" w:rsidRDefault="00B33DAB"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063A7CD9" w14:textId="0B4E6E43" w:rsidR="00B33DAB" w:rsidRPr="00C5657D" w:rsidRDefault="00E0387B" w:rsidP="15AD1AA5">
            <w:pPr>
              <w:pStyle w:val="TableBullet"/>
              <w:tabs>
                <w:tab w:val="clear" w:pos="284"/>
                <w:tab w:val="clear" w:pos="567"/>
                <w:tab w:val="clear" w:pos="851"/>
              </w:tabs>
              <w:jc w:val="center"/>
            </w:pPr>
            <w:r>
              <w:t>X</w:t>
            </w:r>
          </w:p>
        </w:tc>
        <w:tc>
          <w:tcPr>
            <w:tcW w:w="2430" w:type="dxa"/>
            <w:shd w:val="clear" w:color="auto" w:fill="auto"/>
            <w:tcMar>
              <w:top w:w="108" w:type="dxa"/>
              <w:bottom w:w="108" w:type="dxa"/>
            </w:tcMar>
            <w:vAlign w:val="center"/>
          </w:tcPr>
          <w:p w14:paraId="0CD44A9B" w14:textId="77777777" w:rsidR="00B33DAB" w:rsidRPr="00EE54A6" w:rsidRDefault="00B33DAB" w:rsidP="15AD1AA5">
            <w:pPr>
              <w:pStyle w:val="TableText"/>
              <w:jc w:val="center"/>
              <w:rPr>
                <w:lang w:val="es-ES"/>
              </w:rPr>
            </w:pPr>
          </w:p>
        </w:tc>
      </w:tr>
      <w:tr w:rsidR="005A23E7" w:rsidRPr="00A32754" w14:paraId="75BDECD9" w14:textId="77777777" w:rsidTr="15AD1AA5">
        <w:trPr>
          <w:trHeight w:val="206"/>
        </w:trPr>
        <w:tc>
          <w:tcPr>
            <w:tcW w:w="2610" w:type="dxa"/>
            <w:shd w:val="clear" w:color="auto" w:fill="auto"/>
            <w:tcMar>
              <w:top w:w="108" w:type="dxa"/>
              <w:bottom w:w="108" w:type="dxa"/>
            </w:tcMar>
          </w:tcPr>
          <w:p w14:paraId="3EA48460" w14:textId="33E6AA8A" w:rsidR="005A23E7" w:rsidRDefault="005A23E7" w:rsidP="00AF0B30">
            <w:pPr>
              <w:pStyle w:val="TableText"/>
            </w:pPr>
            <w:r>
              <w:t>Advance Ship Notification</w:t>
            </w:r>
          </w:p>
        </w:tc>
        <w:tc>
          <w:tcPr>
            <w:tcW w:w="2520" w:type="dxa"/>
            <w:vAlign w:val="center"/>
          </w:tcPr>
          <w:p w14:paraId="487732D0" w14:textId="4D705F42" w:rsidR="005A23E7" w:rsidRPr="00C5657D" w:rsidRDefault="005A23E7"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1FE52A89" w14:textId="5AB31E49" w:rsidR="005A23E7" w:rsidRPr="00C5657D" w:rsidRDefault="00E0387B" w:rsidP="15AD1AA5">
            <w:pPr>
              <w:pStyle w:val="TableBullet"/>
              <w:tabs>
                <w:tab w:val="clear" w:pos="284"/>
                <w:tab w:val="clear" w:pos="567"/>
                <w:tab w:val="clear" w:pos="851"/>
              </w:tabs>
              <w:jc w:val="center"/>
            </w:pPr>
            <w:r>
              <w:t>X</w:t>
            </w:r>
          </w:p>
        </w:tc>
        <w:tc>
          <w:tcPr>
            <w:tcW w:w="2430" w:type="dxa"/>
            <w:shd w:val="clear" w:color="auto" w:fill="auto"/>
            <w:tcMar>
              <w:top w:w="108" w:type="dxa"/>
              <w:bottom w:w="108" w:type="dxa"/>
            </w:tcMar>
            <w:vAlign w:val="center"/>
          </w:tcPr>
          <w:p w14:paraId="359D7C7F" w14:textId="01D31B20" w:rsidR="005A23E7" w:rsidRPr="00EE54A6" w:rsidRDefault="005A23E7" w:rsidP="15AD1AA5">
            <w:pPr>
              <w:pStyle w:val="TableText"/>
              <w:jc w:val="center"/>
              <w:rPr>
                <w:lang w:val="es-ES"/>
              </w:rPr>
            </w:pPr>
          </w:p>
        </w:tc>
      </w:tr>
      <w:tr w:rsidR="005A23E7" w:rsidRPr="00A32754" w14:paraId="1E8149F0" w14:textId="77777777" w:rsidTr="15AD1AA5">
        <w:trPr>
          <w:trHeight w:val="206"/>
        </w:trPr>
        <w:tc>
          <w:tcPr>
            <w:tcW w:w="2610" w:type="dxa"/>
            <w:shd w:val="clear" w:color="auto" w:fill="auto"/>
            <w:tcMar>
              <w:top w:w="108" w:type="dxa"/>
              <w:bottom w:w="108" w:type="dxa"/>
            </w:tcMar>
          </w:tcPr>
          <w:p w14:paraId="1E8E88BF" w14:textId="76D3B969" w:rsidR="005A23E7" w:rsidRDefault="00D9299A" w:rsidP="00AF0B30">
            <w:pPr>
              <w:pStyle w:val="TableText"/>
            </w:pPr>
            <w:r>
              <w:t>Receipt Notification</w:t>
            </w:r>
          </w:p>
        </w:tc>
        <w:tc>
          <w:tcPr>
            <w:tcW w:w="2520" w:type="dxa"/>
            <w:vAlign w:val="center"/>
          </w:tcPr>
          <w:p w14:paraId="5D20C0C8" w14:textId="7ABCCFE0" w:rsidR="005A23E7" w:rsidRPr="00C5657D" w:rsidRDefault="005A23E7"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4C9097BD" w14:textId="6860E651" w:rsidR="005A23E7" w:rsidRPr="00C5657D" w:rsidRDefault="005A23E7"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621A1AC1" w14:textId="4E608926" w:rsidR="005A23E7" w:rsidRPr="00EE54A6" w:rsidRDefault="00607454" w:rsidP="15AD1AA5">
            <w:pPr>
              <w:pStyle w:val="TableText"/>
              <w:jc w:val="center"/>
              <w:rPr>
                <w:lang w:val="es-ES"/>
              </w:rPr>
            </w:pPr>
            <w:r>
              <w:rPr>
                <w:lang w:val="es-ES"/>
              </w:rPr>
              <w:t>X</w:t>
            </w:r>
          </w:p>
        </w:tc>
      </w:tr>
      <w:tr w:rsidR="00D9299A" w:rsidRPr="00A32754" w14:paraId="5CA649DB" w14:textId="77777777" w:rsidTr="15AD1AA5">
        <w:trPr>
          <w:trHeight w:val="206"/>
        </w:trPr>
        <w:tc>
          <w:tcPr>
            <w:tcW w:w="2610" w:type="dxa"/>
            <w:shd w:val="clear" w:color="auto" w:fill="auto"/>
            <w:tcMar>
              <w:top w:w="108" w:type="dxa"/>
              <w:bottom w:w="108" w:type="dxa"/>
            </w:tcMar>
          </w:tcPr>
          <w:p w14:paraId="17593A00" w14:textId="5F3C3436" w:rsidR="00D9299A" w:rsidRDefault="001474D1" w:rsidP="00AF0B30">
            <w:pPr>
              <w:pStyle w:val="TableText"/>
            </w:pPr>
            <w:r>
              <w:t>Service Entry Sheet</w:t>
            </w:r>
          </w:p>
        </w:tc>
        <w:tc>
          <w:tcPr>
            <w:tcW w:w="2520" w:type="dxa"/>
            <w:vAlign w:val="center"/>
          </w:tcPr>
          <w:p w14:paraId="5512D25D" w14:textId="7EA75309" w:rsidR="00D9299A" w:rsidRPr="00C5657D" w:rsidRDefault="00D9299A"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4E1D14BF" w14:textId="61D7696D" w:rsidR="00D9299A" w:rsidRPr="00C5657D" w:rsidRDefault="00D9299A"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4CB1D0DB" w14:textId="5190B9DE" w:rsidR="00D9299A" w:rsidRPr="00EE54A6" w:rsidRDefault="00D33B0E" w:rsidP="15AD1AA5">
            <w:pPr>
              <w:pStyle w:val="TableText"/>
              <w:jc w:val="center"/>
              <w:rPr>
                <w:lang w:val="es-ES"/>
              </w:rPr>
            </w:pPr>
            <w:r>
              <w:rPr>
                <w:lang w:val="es-ES"/>
              </w:rPr>
              <w:t>X</w:t>
            </w:r>
          </w:p>
        </w:tc>
      </w:tr>
      <w:tr w:rsidR="0074563C" w:rsidRPr="00A32754" w14:paraId="461992A5" w14:textId="77777777" w:rsidTr="15AD1AA5">
        <w:trPr>
          <w:trHeight w:val="206"/>
        </w:trPr>
        <w:tc>
          <w:tcPr>
            <w:tcW w:w="2610" w:type="dxa"/>
            <w:shd w:val="clear" w:color="auto" w:fill="auto"/>
            <w:tcMar>
              <w:top w:w="108" w:type="dxa"/>
              <w:bottom w:w="108" w:type="dxa"/>
            </w:tcMar>
          </w:tcPr>
          <w:p w14:paraId="2F442547" w14:textId="33BD1099" w:rsidR="0074563C" w:rsidRDefault="0074563C" w:rsidP="00AF0B30">
            <w:pPr>
              <w:pStyle w:val="TableText"/>
            </w:pPr>
            <w:r>
              <w:t>Service Entry Sheet Response</w:t>
            </w:r>
          </w:p>
        </w:tc>
        <w:tc>
          <w:tcPr>
            <w:tcW w:w="2520" w:type="dxa"/>
            <w:vAlign w:val="center"/>
          </w:tcPr>
          <w:p w14:paraId="6456D049" w14:textId="54832569" w:rsidR="0074563C" w:rsidRPr="00C5657D" w:rsidRDefault="0074563C"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718162E6" w14:textId="06B17A40" w:rsidR="0074563C" w:rsidRPr="00C5657D" w:rsidRDefault="0074563C"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0BBBFE5B" w14:textId="0958EE08" w:rsidR="0074563C" w:rsidRPr="00EE54A6" w:rsidRDefault="00D33B0E" w:rsidP="15AD1AA5">
            <w:pPr>
              <w:pStyle w:val="TableText"/>
              <w:jc w:val="center"/>
              <w:rPr>
                <w:lang w:val="es-ES"/>
              </w:rPr>
            </w:pPr>
            <w:r>
              <w:rPr>
                <w:lang w:val="es-ES"/>
              </w:rPr>
              <w:t>X</w:t>
            </w:r>
          </w:p>
        </w:tc>
      </w:tr>
      <w:tr w:rsidR="0074563C" w:rsidRPr="00A32754" w14:paraId="383B71A1" w14:textId="77777777" w:rsidTr="15AD1AA5">
        <w:trPr>
          <w:trHeight w:val="206"/>
        </w:trPr>
        <w:tc>
          <w:tcPr>
            <w:tcW w:w="2610" w:type="dxa"/>
            <w:shd w:val="clear" w:color="auto" w:fill="auto"/>
            <w:tcMar>
              <w:top w:w="108" w:type="dxa"/>
              <w:bottom w:w="108" w:type="dxa"/>
            </w:tcMar>
          </w:tcPr>
          <w:p w14:paraId="23AE89C3" w14:textId="1F3D8907" w:rsidR="0074563C" w:rsidRDefault="0074563C" w:rsidP="00AF0B30">
            <w:pPr>
              <w:pStyle w:val="TableText"/>
            </w:pPr>
            <w:r>
              <w:t>Invoice</w:t>
            </w:r>
          </w:p>
        </w:tc>
        <w:tc>
          <w:tcPr>
            <w:tcW w:w="2520" w:type="dxa"/>
            <w:vAlign w:val="center"/>
          </w:tcPr>
          <w:p w14:paraId="79E7CBC3" w14:textId="566C7D07" w:rsidR="0074563C" w:rsidRPr="00C5657D" w:rsidRDefault="00D33B0E" w:rsidP="15AD1AA5">
            <w:pPr>
              <w:pStyle w:val="TableBullet"/>
              <w:tabs>
                <w:tab w:val="clear" w:pos="284"/>
                <w:tab w:val="clear" w:pos="567"/>
                <w:tab w:val="clear" w:pos="851"/>
              </w:tabs>
              <w:jc w:val="center"/>
            </w:pPr>
            <w:r>
              <w:t>X</w:t>
            </w:r>
          </w:p>
        </w:tc>
        <w:tc>
          <w:tcPr>
            <w:tcW w:w="2430" w:type="dxa"/>
            <w:shd w:val="clear" w:color="auto" w:fill="auto"/>
            <w:tcMar>
              <w:top w:w="108" w:type="dxa"/>
              <w:bottom w:w="108" w:type="dxa"/>
            </w:tcMar>
            <w:vAlign w:val="center"/>
          </w:tcPr>
          <w:p w14:paraId="4C80F472" w14:textId="10216FBB" w:rsidR="0074563C" w:rsidRPr="00C5657D" w:rsidRDefault="0074563C"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0A2E95F4" w14:textId="4890A50A" w:rsidR="0074563C" w:rsidRPr="00EE54A6" w:rsidRDefault="0074563C" w:rsidP="15AD1AA5">
            <w:pPr>
              <w:pStyle w:val="TableText"/>
              <w:jc w:val="center"/>
              <w:rPr>
                <w:lang w:val="es-ES"/>
              </w:rPr>
            </w:pPr>
          </w:p>
        </w:tc>
      </w:tr>
      <w:tr w:rsidR="0074563C" w:rsidRPr="00A32754" w14:paraId="08F374B9" w14:textId="77777777" w:rsidTr="15AD1AA5">
        <w:trPr>
          <w:trHeight w:val="206"/>
        </w:trPr>
        <w:tc>
          <w:tcPr>
            <w:tcW w:w="2610" w:type="dxa"/>
            <w:shd w:val="clear" w:color="auto" w:fill="auto"/>
            <w:tcMar>
              <w:top w:w="108" w:type="dxa"/>
              <w:bottom w:w="108" w:type="dxa"/>
            </w:tcMar>
          </w:tcPr>
          <w:p w14:paraId="50921029" w14:textId="0ACD1A86" w:rsidR="0074563C" w:rsidRDefault="0074563C" w:rsidP="00AF0B30">
            <w:pPr>
              <w:pStyle w:val="TableText"/>
            </w:pPr>
            <w:r>
              <w:t>Remittance Advice</w:t>
            </w:r>
          </w:p>
        </w:tc>
        <w:tc>
          <w:tcPr>
            <w:tcW w:w="2520" w:type="dxa"/>
            <w:vAlign w:val="center"/>
          </w:tcPr>
          <w:p w14:paraId="0E82E045" w14:textId="768F6278" w:rsidR="0074563C" w:rsidRPr="00C5657D" w:rsidRDefault="0074563C" w:rsidP="15AD1AA5">
            <w:pPr>
              <w:pStyle w:val="TableBullet"/>
              <w:tabs>
                <w:tab w:val="clear" w:pos="284"/>
                <w:tab w:val="clear" w:pos="567"/>
                <w:tab w:val="clear" w:pos="851"/>
              </w:tabs>
              <w:jc w:val="center"/>
            </w:pPr>
          </w:p>
        </w:tc>
        <w:tc>
          <w:tcPr>
            <w:tcW w:w="2430" w:type="dxa"/>
            <w:shd w:val="clear" w:color="auto" w:fill="auto"/>
            <w:tcMar>
              <w:top w:w="108" w:type="dxa"/>
              <w:bottom w:w="108" w:type="dxa"/>
            </w:tcMar>
            <w:vAlign w:val="center"/>
          </w:tcPr>
          <w:p w14:paraId="4DE275B5" w14:textId="394924DE" w:rsidR="0074563C" w:rsidRPr="00C5657D" w:rsidRDefault="00583F9A" w:rsidP="15AD1AA5">
            <w:pPr>
              <w:pStyle w:val="TableBullet"/>
              <w:tabs>
                <w:tab w:val="clear" w:pos="284"/>
                <w:tab w:val="clear" w:pos="567"/>
                <w:tab w:val="clear" w:pos="851"/>
              </w:tabs>
              <w:jc w:val="center"/>
            </w:pPr>
            <w:r>
              <w:t>X</w:t>
            </w:r>
          </w:p>
        </w:tc>
        <w:tc>
          <w:tcPr>
            <w:tcW w:w="2430" w:type="dxa"/>
            <w:shd w:val="clear" w:color="auto" w:fill="auto"/>
            <w:tcMar>
              <w:top w:w="108" w:type="dxa"/>
              <w:bottom w:w="108" w:type="dxa"/>
            </w:tcMar>
            <w:vAlign w:val="center"/>
          </w:tcPr>
          <w:p w14:paraId="03CA74E7" w14:textId="2A592D01" w:rsidR="0074563C" w:rsidRPr="00EE54A6" w:rsidRDefault="0074563C" w:rsidP="15AD1AA5">
            <w:pPr>
              <w:pStyle w:val="TableText"/>
              <w:jc w:val="center"/>
              <w:rPr>
                <w:lang w:val="es-ES"/>
              </w:rPr>
            </w:pPr>
          </w:p>
        </w:tc>
      </w:tr>
    </w:tbl>
    <w:p w14:paraId="75276A89" w14:textId="77777777" w:rsidR="00E20BF8" w:rsidRDefault="00E20BF8" w:rsidP="00E63537">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der Type"/>
      </w:tblPr>
      <w:tblGrid>
        <w:gridCol w:w="1816"/>
        <w:gridCol w:w="2090"/>
        <w:gridCol w:w="1867"/>
        <w:gridCol w:w="1865"/>
        <w:gridCol w:w="2318"/>
      </w:tblGrid>
      <w:tr w:rsidR="008E4D22" w:rsidRPr="00C5657D" w14:paraId="5B0FF920" w14:textId="77777777" w:rsidTr="15AD1AA5">
        <w:trPr>
          <w:trHeight w:val="583"/>
          <w:tblHeader/>
        </w:trPr>
        <w:tc>
          <w:tcPr>
            <w:tcW w:w="1817" w:type="dxa"/>
            <w:shd w:val="clear" w:color="auto" w:fill="F0AB00" w:themeFill="accent1"/>
            <w:tcMar>
              <w:top w:w="113" w:type="dxa"/>
              <w:bottom w:w="0" w:type="dxa"/>
            </w:tcMar>
          </w:tcPr>
          <w:p w14:paraId="15788440" w14:textId="4C951929" w:rsidR="008E4D22" w:rsidRDefault="008E4D22" w:rsidP="00AF0B30">
            <w:pPr>
              <w:pStyle w:val="TableHeadline"/>
            </w:pPr>
            <w:r>
              <w:t>Description</w:t>
            </w:r>
          </w:p>
          <w:p w14:paraId="4B7645FE" w14:textId="330BFD68" w:rsidR="008E4D22" w:rsidRPr="002F4CC0" w:rsidRDefault="4A0F1BA9" w:rsidP="000F7DF6">
            <w:pPr>
              <w:pStyle w:val="Heading3"/>
            </w:pPr>
            <w:bookmarkStart w:id="27" w:name="_Toc100844146"/>
            <w:bookmarkStart w:id="28" w:name="_Toc119501371"/>
            <w:r>
              <w:t>Business IDs</w:t>
            </w:r>
            <w:bookmarkEnd w:id="27"/>
            <w:bookmarkEnd w:id="28"/>
          </w:p>
        </w:tc>
        <w:tc>
          <w:tcPr>
            <w:tcW w:w="2092" w:type="dxa"/>
            <w:shd w:val="clear" w:color="auto" w:fill="F0AB00" w:themeFill="accent1"/>
            <w:tcMar>
              <w:top w:w="113" w:type="dxa"/>
              <w:bottom w:w="0" w:type="dxa"/>
            </w:tcMar>
          </w:tcPr>
          <w:p w14:paraId="13680AB3" w14:textId="4463F13D" w:rsidR="008E4D22" w:rsidRPr="002F4CC0" w:rsidRDefault="008E4D22" w:rsidP="00AF0B30">
            <w:pPr>
              <w:pStyle w:val="TableHeadline"/>
              <w:jc w:val="center"/>
            </w:pPr>
            <w:r>
              <w:t>Company Name</w:t>
            </w:r>
          </w:p>
          <w:p w14:paraId="196F3E4F" w14:textId="77777777" w:rsidR="008E4D22" w:rsidRPr="002F4CC0" w:rsidRDefault="008E4D22" w:rsidP="00AF0B30">
            <w:pPr>
              <w:pStyle w:val="TableSubheadline"/>
            </w:pPr>
          </w:p>
        </w:tc>
        <w:tc>
          <w:tcPr>
            <w:tcW w:w="1868" w:type="dxa"/>
            <w:shd w:val="clear" w:color="auto" w:fill="F0AB00" w:themeFill="accent1"/>
          </w:tcPr>
          <w:p w14:paraId="7067900C" w14:textId="218B8BBD" w:rsidR="008E4D22" w:rsidRDefault="008E4D22" w:rsidP="00AF0B30">
            <w:pPr>
              <w:pStyle w:val="TableHeadline"/>
              <w:jc w:val="center"/>
            </w:pPr>
            <w:r>
              <w:t>ANID</w:t>
            </w:r>
          </w:p>
        </w:tc>
        <w:tc>
          <w:tcPr>
            <w:tcW w:w="1868" w:type="dxa"/>
            <w:shd w:val="clear" w:color="auto" w:fill="F0AB00" w:themeFill="accent1"/>
          </w:tcPr>
          <w:p w14:paraId="1928ABEA" w14:textId="05828A28" w:rsidR="008E4D22" w:rsidRDefault="008E4D22" w:rsidP="00AF0B30">
            <w:pPr>
              <w:pStyle w:val="TableHeadline"/>
              <w:jc w:val="center"/>
            </w:pPr>
            <w:r>
              <w:t>DUNS</w:t>
            </w:r>
          </w:p>
        </w:tc>
        <w:tc>
          <w:tcPr>
            <w:tcW w:w="2321" w:type="dxa"/>
            <w:shd w:val="clear" w:color="auto" w:fill="F0AB00" w:themeFill="accent1"/>
            <w:tcMar>
              <w:top w:w="113" w:type="dxa"/>
              <w:bottom w:w="0" w:type="dxa"/>
            </w:tcMar>
          </w:tcPr>
          <w:p w14:paraId="5BB628E6" w14:textId="603DD44D" w:rsidR="008E4D22" w:rsidRPr="002F4CC0" w:rsidRDefault="008E4D22" w:rsidP="00AF0B30">
            <w:pPr>
              <w:pStyle w:val="TableHeadline"/>
              <w:jc w:val="center"/>
            </w:pPr>
            <w:r>
              <w:t>DUNS_4</w:t>
            </w:r>
          </w:p>
          <w:p w14:paraId="764BF557" w14:textId="77777777" w:rsidR="008E4D22" w:rsidRPr="002F4CC0" w:rsidRDefault="008E4D22" w:rsidP="00AF0B30">
            <w:pPr>
              <w:pStyle w:val="TableSubheadline"/>
            </w:pPr>
          </w:p>
        </w:tc>
      </w:tr>
      <w:tr w:rsidR="008E4D22" w:rsidRPr="00A32754" w14:paraId="7D2C2FCF" w14:textId="77777777" w:rsidTr="15AD1AA5">
        <w:trPr>
          <w:trHeight w:val="206"/>
        </w:trPr>
        <w:tc>
          <w:tcPr>
            <w:tcW w:w="1817" w:type="dxa"/>
            <w:shd w:val="clear" w:color="auto" w:fill="auto"/>
            <w:tcMar>
              <w:top w:w="108" w:type="dxa"/>
              <w:bottom w:w="108" w:type="dxa"/>
            </w:tcMar>
            <w:vAlign w:val="center"/>
          </w:tcPr>
          <w:p w14:paraId="0ED51778" w14:textId="59D32200" w:rsidR="008E4D22" w:rsidRPr="009A7871" w:rsidRDefault="00265D9C" w:rsidP="00AF0B30">
            <w:pPr>
              <w:pStyle w:val="TableText"/>
            </w:pPr>
            <w:r>
              <w:t>Buyer</w:t>
            </w:r>
          </w:p>
        </w:tc>
        <w:tc>
          <w:tcPr>
            <w:tcW w:w="2092" w:type="dxa"/>
            <w:shd w:val="clear" w:color="auto" w:fill="auto"/>
            <w:tcMar>
              <w:top w:w="108" w:type="dxa"/>
              <w:bottom w:w="108" w:type="dxa"/>
            </w:tcMar>
            <w:vAlign w:val="center"/>
          </w:tcPr>
          <w:p w14:paraId="1FF21E14" w14:textId="53AB5845" w:rsidR="008E4D22" w:rsidRPr="00C5657D" w:rsidRDefault="005432AB" w:rsidP="15AD1AA5">
            <w:pPr>
              <w:pStyle w:val="TableBullet"/>
              <w:tabs>
                <w:tab w:val="clear" w:pos="284"/>
                <w:tab w:val="clear" w:pos="567"/>
                <w:tab w:val="clear" w:pos="851"/>
              </w:tabs>
              <w:spacing w:before="20" w:after="20"/>
            </w:pPr>
            <w:r>
              <w:t>University of Nebraska</w:t>
            </w:r>
          </w:p>
        </w:tc>
        <w:tc>
          <w:tcPr>
            <w:tcW w:w="1868" w:type="dxa"/>
            <w:vAlign w:val="center"/>
          </w:tcPr>
          <w:p w14:paraId="2C82F818" w14:textId="1D12921E" w:rsidR="008E4D22" w:rsidRPr="00EE54A6" w:rsidRDefault="00030A6D" w:rsidP="15AD1AA5">
            <w:pPr>
              <w:pStyle w:val="TableText"/>
              <w:spacing w:before="20" w:after="20"/>
              <w:rPr>
                <w:lang w:val="es-ES"/>
              </w:rPr>
            </w:pPr>
            <w:r w:rsidRPr="00030A6D">
              <w:rPr>
                <w:lang w:val="es-ES"/>
              </w:rPr>
              <w:t>AN11158707128</w:t>
            </w:r>
          </w:p>
        </w:tc>
        <w:tc>
          <w:tcPr>
            <w:tcW w:w="1868" w:type="dxa"/>
            <w:vAlign w:val="center"/>
          </w:tcPr>
          <w:p w14:paraId="3444CD28" w14:textId="41669B44" w:rsidR="008E4D22" w:rsidRPr="00EE54A6" w:rsidRDefault="008E4D22" w:rsidP="15AD1AA5">
            <w:pPr>
              <w:pStyle w:val="TableText"/>
              <w:spacing w:before="20" w:after="20"/>
              <w:rPr>
                <w:lang w:val="es-ES"/>
              </w:rPr>
            </w:pPr>
          </w:p>
        </w:tc>
        <w:tc>
          <w:tcPr>
            <w:tcW w:w="2321" w:type="dxa"/>
            <w:shd w:val="clear" w:color="auto" w:fill="auto"/>
            <w:tcMar>
              <w:top w:w="108" w:type="dxa"/>
              <w:bottom w:w="108" w:type="dxa"/>
            </w:tcMar>
            <w:vAlign w:val="center"/>
          </w:tcPr>
          <w:p w14:paraId="2678A3AF" w14:textId="428526EE" w:rsidR="008E4D22" w:rsidRPr="00EE54A6" w:rsidRDefault="008E4D22" w:rsidP="15AD1AA5">
            <w:pPr>
              <w:pStyle w:val="TableText"/>
              <w:spacing w:before="20" w:after="20"/>
              <w:rPr>
                <w:lang w:val="es-ES"/>
              </w:rPr>
            </w:pPr>
          </w:p>
        </w:tc>
      </w:tr>
      <w:tr w:rsidR="008E4D22" w:rsidRPr="00A32754" w14:paraId="52E97748" w14:textId="77777777" w:rsidTr="15AD1AA5">
        <w:trPr>
          <w:trHeight w:val="139"/>
        </w:trPr>
        <w:tc>
          <w:tcPr>
            <w:tcW w:w="1817" w:type="dxa"/>
            <w:shd w:val="clear" w:color="auto" w:fill="auto"/>
            <w:tcMar>
              <w:top w:w="108" w:type="dxa"/>
              <w:bottom w:w="108" w:type="dxa"/>
            </w:tcMar>
            <w:vAlign w:val="center"/>
          </w:tcPr>
          <w:p w14:paraId="23332418" w14:textId="097DEA05" w:rsidR="008E4D22" w:rsidRPr="009A7871" w:rsidRDefault="00265D9C" w:rsidP="00AF0B30">
            <w:pPr>
              <w:pStyle w:val="TableText"/>
            </w:pPr>
            <w:r>
              <w:t>Supplier</w:t>
            </w:r>
          </w:p>
        </w:tc>
        <w:tc>
          <w:tcPr>
            <w:tcW w:w="2092" w:type="dxa"/>
            <w:shd w:val="clear" w:color="auto" w:fill="auto"/>
            <w:tcMar>
              <w:top w:w="108" w:type="dxa"/>
              <w:bottom w:w="108" w:type="dxa"/>
            </w:tcMar>
            <w:vAlign w:val="center"/>
          </w:tcPr>
          <w:p w14:paraId="7BFC64FD" w14:textId="6915A062" w:rsidR="008E4D22" w:rsidRPr="00C5657D" w:rsidRDefault="008E4D22" w:rsidP="15AD1AA5">
            <w:pPr>
              <w:pStyle w:val="TableBullet"/>
              <w:tabs>
                <w:tab w:val="clear" w:pos="284"/>
                <w:tab w:val="clear" w:pos="567"/>
                <w:tab w:val="clear" w:pos="851"/>
              </w:tabs>
              <w:spacing w:before="20" w:after="20"/>
            </w:pPr>
          </w:p>
        </w:tc>
        <w:tc>
          <w:tcPr>
            <w:tcW w:w="1868" w:type="dxa"/>
            <w:vAlign w:val="center"/>
          </w:tcPr>
          <w:p w14:paraId="1E65D4E9" w14:textId="6511E03C" w:rsidR="008E4D22" w:rsidRPr="00EE54A6" w:rsidRDefault="008E4D22" w:rsidP="15AD1AA5">
            <w:pPr>
              <w:pStyle w:val="TableText"/>
              <w:spacing w:before="20" w:after="20"/>
              <w:rPr>
                <w:lang w:val="es-ES"/>
              </w:rPr>
            </w:pPr>
          </w:p>
        </w:tc>
        <w:tc>
          <w:tcPr>
            <w:tcW w:w="1868" w:type="dxa"/>
            <w:vAlign w:val="center"/>
          </w:tcPr>
          <w:p w14:paraId="65C46C64" w14:textId="1D8718F2" w:rsidR="008E4D22" w:rsidRPr="00EE54A6" w:rsidRDefault="008E4D22" w:rsidP="15AD1AA5">
            <w:pPr>
              <w:pStyle w:val="TableText"/>
              <w:spacing w:before="20" w:after="20"/>
              <w:rPr>
                <w:lang w:val="es-ES"/>
              </w:rPr>
            </w:pPr>
          </w:p>
        </w:tc>
        <w:tc>
          <w:tcPr>
            <w:tcW w:w="2321" w:type="dxa"/>
            <w:shd w:val="clear" w:color="auto" w:fill="auto"/>
            <w:tcMar>
              <w:top w:w="108" w:type="dxa"/>
              <w:bottom w:w="108" w:type="dxa"/>
            </w:tcMar>
            <w:vAlign w:val="center"/>
          </w:tcPr>
          <w:p w14:paraId="1CBB2790" w14:textId="133CFE75" w:rsidR="008E4D22" w:rsidRPr="00EE54A6" w:rsidRDefault="008E4D22" w:rsidP="15AD1AA5">
            <w:pPr>
              <w:pStyle w:val="TableText"/>
              <w:spacing w:before="20" w:after="20"/>
              <w:rPr>
                <w:lang w:val="es-ES"/>
              </w:rPr>
            </w:pPr>
          </w:p>
        </w:tc>
      </w:tr>
    </w:tbl>
    <w:p w14:paraId="1CFCFE50" w14:textId="77777777" w:rsidR="00F53C60" w:rsidRDefault="00F53C60" w:rsidP="00E63537">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476"/>
        <w:gridCol w:w="2137"/>
        <w:gridCol w:w="2011"/>
        <w:gridCol w:w="2461"/>
      </w:tblGrid>
      <w:tr w:rsidR="00C375C7" w:rsidRPr="00C5657D" w14:paraId="61BD1C6C" w14:textId="77777777" w:rsidTr="15AD1AA5">
        <w:trPr>
          <w:trHeight w:val="583"/>
          <w:tblHeader/>
        </w:trPr>
        <w:tc>
          <w:tcPr>
            <w:tcW w:w="1873" w:type="dxa"/>
            <w:shd w:val="clear" w:color="auto" w:fill="F0AB00" w:themeFill="accent1"/>
            <w:tcMar>
              <w:top w:w="113" w:type="dxa"/>
              <w:bottom w:w="0" w:type="dxa"/>
            </w:tcMar>
          </w:tcPr>
          <w:p w14:paraId="02BF09D1" w14:textId="77777777" w:rsidR="00C375C7" w:rsidRPr="00C5657D" w:rsidRDefault="00C375C7" w:rsidP="00AF0B30">
            <w:pPr>
              <w:pStyle w:val="TableHeadline"/>
            </w:pPr>
            <w:r>
              <w:t>Description</w:t>
            </w:r>
          </w:p>
          <w:p w14:paraId="75E8508B" w14:textId="503ACF82" w:rsidR="00C375C7" w:rsidRPr="002F4CC0" w:rsidRDefault="7B4C8DF0" w:rsidP="000F7DF6">
            <w:pPr>
              <w:pStyle w:val="Heading3"/>
            </w:pPr>
            <w:bookmarkStart w:id="29" w:name="_Toc100844147"/>
            <w:bookmarkStart w:id="30" w:name="_Toc119501372"/>
            <w:r>
              <w:t>Business Units</w:t>
            </w:r>
            <w:bookmarkEnd w:id="29"/>
            <w:bookmarkEnd w:id="30"/>
          </w:p>
        </w:tc>
        <w:tc>
          <w:tcPr>
            <w:tcW w:w="1478" w:type="dxa"/>
            <w:shd w:val="clear" w:color="auto" w:fill="F0AB00" w:themeFill="accent1"/>
          </w:tcPr>
          <w:p w14:paraId="6C66D87C" w14:textId="0114D2BC" w:rsidR="00C375C7" w:rsidRDefault="00C375C7" w:rsidP="00AF0B30">
            <w:pPr>
              <w:pStyle w:val="TableHeadline"/>
            </w:pPr>
            <w:r>
              <w:t>Location</w:t>
            </w:r>
          </w:p>
          <w:p w14:paraId="408C04DC" w14:textId="55AB4B9A" w:rsidR="00C375C7" w:rsidRDefault="00C375C7" w:rsidP="00AF0B30">
            <w:pPr>
              <w:pStyle w:val="TableSubheadline"/>
            </w:pPr>
            <w:r>
              <w:t>(City/State)</w:t>
            </w:r>
          </w:p>
        </w:tc>
        <w:tc>
          <w:tcPr>
            <w:tcW w:w="2139" w:type="dxa"/>
            <w:shd w:val="clear" w:color="auto" w:fill="F0AB00" w:themeFill="accent1"/>
            <w:tcMar>
              <w:top w:w="113" w:type="dxa"/>
              <w:bottom w:w="0" w:type="dxa"/>
            </w:tcMar>
          </w:tcPr>
          <w:p w14:paraId="56A3307B" w14:textId="71AF9DA2" w:rsidR="00C375C7" w:rsidRPr="00C5657D" w:rsidRDefault="00EB314F" w:rsidP="00AF0B30">
            <w:pPr>
              <w:pStyle w:val="TableHeadline"/>
            </w:pPr>
            <w:r>
              <w:t>Business/Vendor ID</w:t>
            </w:r>
          </w:p>
          <w:p w14:paraId="4D87C03D" w14:textId="793F34DA" w:rsidR="00C375C7" w:rsidRPr="002F4CC0" w:rsidRDefault="00C375C7" w:rsidP="00AF0B30">
            <w:pPr>
              <w:pStyle w:val="TableSubheadline"/>
            </w:pPr>
          </w:p>
        </w:tc>
        <w:tc>
          <w:tcPr>
            <w:tcW w:w="2018" w:type="dxa"/>
            <w:shd w:val="clear" w:color="auto" w:fill="F0AB00" w:themeFill="accent1"/>
            <w:tcMar>
              <w:top w:w="113" w:type="dxa"/>
            </w:tcMar>
          </w:tcPr>
          <w:p w14:paraId="6BE6D107" w14:textId="2889BE69" w:rsidR="00C375C7" w:rsidRPr="00C5657D" w:rsidRDefault="00EB314F" w:rsidP="00AF0B30">
            <w:pPr>
              <w:pStyle w:val="TableHeadline"/>
            </w:pPr>
            <w:r>
              <w:t>In Scope</w:t>
            </w:r>
          </w:p>
          <w:p w14:paraId="10EDF6D4" w14:textId="2979D370" w:rsidR="00C375C7" w:rsidRPr="00C5657D" w:rsidRDefault="00C375C7" w:rsidP="00AF0B30">
            <w:pPr>
              <w:pStyle w:val="TableSubheadline"/>
            </w:pPr>
            <w:r>
              <w:t>(Y/N</w:t>
            </w:r>
            <w:r w:rsidR="00F53C60">
              <w:t>)</w:t>
            </w:r>
          </w:p>
        </w:tc>
        <w:tc>
          <w:tcPr>
            <w:tcW w:w="2466" w:type="dxa"/>
            <w:shd w:val="clear" w:color="auto" w:fill="F0AB00" w:themeFill="accent1"/>
            <w:tcMar>
              <w:top w:w="113" w:type="dxa"/>
              <w:bottom w:w="0" w:type="dxa"/>
            </w:tcMar>
          </w:tcPr>
          <w:p w14:paraId="1422CB1B" w14:textId="388DB57D" w:rsidR="00C375C7" w:rsidRPr="00C5657D" w:rsidRDefault="00F53C60" w:rsidP="00AF0B30">
            <w:pPr>
              <w:pStyle w:val="TableHeadline"/>
            </w:pPr>
            <w:r>
              <w:t>Unique Requirements</w:t>
            </w:r>
          </w:p>
          <w:p w14:paraId="15D6851B" w14:textId="2F785ABF" w:rsidR="00C375C7" w:rsidRPr="002F4CC0" w:rsidRDefault="00C375C7" w:rsidP="00AF0B30">
            <w:pPr>
              <w:pStyle w:val="TableSubheadline"/>
            </w:pPr>
          </w:p>
        </w:tc>
      </w:tr>
      <w:tr w:rsidR="00C375C7" w:rsidRPr="00C5657D" w14:paraId="59938865" w14:textId="77777777" w:rsidTr="15AD1AA5">
        <w:tc>
          <w:tcPr>
            <w:tcW w:w="1873" w:type="dxa"/>
            <w:shd w:val="clear" w:color="auto" w:fill="auto"/>
            <w:tcMar>
              <w:top w:w="108" w:type="dxa"/>
              <w:bottom w:w="108" w:type="dxa"/>
            </w:tcMar>
            <w:vAlign w:val="center"/>
          </w:tcPr>
          <w:p w14:paraId="2EF83D3E" w14:textId="0BF8DDFB" w:rsidR="00C375C7" w:rsidRPr="00C5657D" w:rsidRDefault="00C375C7" w:rsidP="15AD1AA5">
            <w:pPr>
              <w:pStyle w:val="TableText"/>
              <w:spacing w:before="20" w:after="20"/>
            </w:pPr>
          </w:p>
        </w:tc>
        <w:tc>
          <w:tcPr>
            <w:tcW w:w="1478" w:type="dxa"/>
            <w:vAlign w:val="center"/>
          </w:tcPr>
          <w:p w14:paraId="04523D7B" w14:textId="61C24782" w:rsidR="00C375C7" w:rsidRPr="00C5657D" w:rsidRDefault="00C375C7" w:rsidP="15AD1AA5">
            <w:pPr>
              <w:pStyle w:val="TableBullet"/>
              <w:keepNext/>
              <w:tabs>
                <w:tab w:val="clear" w:pos="284"/>
                <w:tab w:val="clear" w:pos="567"/>
                <w:tab w:val="clear" w:pos="851"/>
              </w:tabs>
              <w:spacing w:before="20" w:after="20"/>
              <w:rPr>
                <w:lang w:val="fr-FR"/>
              </w:rPr>
            </w:pPr>
          </w:p>
        </w:tc>
        <w:tc>
          <w:tcPr>
            <w:tcW w:w="2139" w:type="dxa"/>
            <w:shd w:val="clear" w:color="auto" w:fill="auto"/>
            <w:tcMar>
              <w:top w:w="108" w:type="dxa"/>
              <w:bottom w:w="108" w:type="dxa"/>
            </w:tcMar>
            <w:vAlign w:val="center"/>
          </w:tcPr>
          <w:p w14:paraId="620D55DF" w14:textId="0127596F" w:rsidR="00C375C7" w:rsidRPr="00C5657D" w:rsidRDefault="00C375C7" w:rsidP="15AD1AA5">
            <w:pPr>
              <w:pStyle w:val="TableBullet"/>
              <w:keepNext/>
              <w:tabs>
                <w:tab w:val="clear" w:pos="284"/>
                <w:tab w:val="clear" w:pos="567"/>
                <w:tab w:val="clear" w:pos="851"/>
              </w:tabs>
              <w:spacing w:before="20" w:after="20"/>
              <w:rPr>
                <w:lang w:val="fr-FR"/>
              </w:rPr>
            </w:pPr>
          </w:p>
        </w:tc>
        <w:tc>
          <w:tcPr>
            <w:tcW w:w="2018" w:type="dxa"/>
            <w:shd w:val="clear" w:color="auto" w:fill="auto"/>
            <w:vAlign w:val="center"/>
          </w:tcPr>
          <w:p w14:paraId="34A44313" w14:textId="702EE813" w:rsidR="00C375C7" w:rsidRPr="00C5657D" w:rsidRDefault="00C375C7" w:rsidP="15AD1AA5">
            <w:pPr>
              <w:pStyle w:val="TableText"/>
              <w:keepNext/>
              <w:spacing w:after="20"/>
              <w:jc w:val="center"/>
            </w:pPr>
          </w:p>
        </w:tc>
        <w:tc>
          <w:tcPr>
            <w:tcW w:w="2466" w:type="dxa"/>
            <w:shd w:val="clear" w:color="auto" w:fill="auto"/>
            <w:tcMar>
              <w:top w:w="108" w:type="dxa"/>
              <w:bottom w:w="108" w:type="dxa"/>
            </w:tcMar>
            <w:vAlign w:val="center"/>
          </w:tcPr>
          <w:p w14:paraId="1CADFB6F" w14:textId="2F82A258" w:rsidR="00C375C7" w:rsidRPr="00C5657D" w:rsidRDefault="00C375C7" w:rsidP="15AD1AA5">
            <w:pPr>
              <w:pStyle w:val="TableBullet"/>
              <w:keepNext/>
              <w:tabs>
                <w:tab w:val="clear" w:pos="284"/>
                <w:tab w:val="clear" w:pos="567"/>
                <w:tab w:val="clear" w:pos="851"/>
              </w:tabs>
              <w:spacing w:before="20" w:after="20"/>
            </w:pPr>
          </w:p>
        </w:tc>
      </w:tr>
      <w:tr w:rsidR="00C375C7" w:rsidRPr="00A32754" w14:paraId="358697AE" w14:textId="77777777" w:rsidTr="15AD1AA5">
        <w:trPr>
          <w:trHeight w:val="206"/>
        </w:trPr>
        <w:tc>
          <w:tcPr>
            <w:tcW w:w="1873" w:type="dxa"/>
            <w:shd w:val="clear" w:color="auto" w:fill="auto"/>
            <w:tcMar>
              <w:top w:w="108" w:type="dxa"/>
              <w:bottom w:w="108" w:type="dxa"/>
            </w:tcMar>
            <w:vAlign w:val="center"/>
          </w:tcPr>
          <w:p w14:paraId="0BE477F1" w14:textId="653E5690" w:rsidR="00C375C7" w:rsidRPr="00C5657D" w:rsidRDefault="00C375C7" w:rsidP="15AD1AA5">
            <w:pPr>
              <w:pStyle w:val="TableText"/>
              <w:spacing w:before="20" w:after="20"/>
            </w:pPr>
          </w:p>
        </w:tc>
        <w:tc>
          <w:tcPr>
            <w:tcW w:w="1478" w:type="dxa"/>
            <w:vAlign w:val="center"/>
          </w:tcPr>
          <w:p w14:paraId="56DA0595" w14:textId="60AA933E" w:rsidR="00C375C7" w:rsidRPr="00C5657D" w:rsidRDefault="00C375C7" w:rsidP="15AD1AA5">
            <w:pPr>
              <w:pStyle w:val="TableBullet"/>
              <w:tabs>
                <w:tab w:val="clear" w:pos="284"/>
                <w:tab w:val="clear" w:pos="567"/>
                <w:tab w:val="clear" w:pos="851"/>
              </w:tabs>
              <w:spacing w:before="20" w:after="20"/>
            </w:pPr>
          </w:p>
        </w:tc>
        <w:tc>
          <w:tcPr>
            <w:tcW w:w="2139" w:type="dxa"/>
            <w:shd w:val="clear" w:color="auto" w:fill="auto"/>
            <w:tcMar>
              <w:top w:w="108" w:type="dxa"/>
              <w:bottom w:w="108" w:type="dxa"/>
            </w:tcMar>
            <w:vAlign w:val="center"/>
          </w:tcPr>
          <w:p w14:paraId="05150557" w14:textId="360A6FC1" w:rsidR="00C375C7" w:rsidRPr="00C5657D" w:rsidRDefault="00C375C7" w:rsidP="15AD1AA5">
            <w:pPr>
              <w:pStyle w:val="TableBullet"/>
              <w:tabs>
                <w:tab w:val="clear" w:pos="284"/>
                <w:tab w:val="clear" w:pos="567"/>
                <w:tab w:val="clear" w:pos="851"/>
              </w:tabs>
              <w:spacing w:before="20" w:after="20"/>
            </w:pPr>
          </w:p>
        </w:tc>
        <w:tc>
          <w:tcPr>
            <w:tcW w:w="2018" w:type="dxa"/>
            <w:shd w:val="clear" w:color="auto" w:fill="auto"/>
            <w:vAlign w:val="center"/>
          </w:tcPr>
          <w:p w14:paraId="127A96C7" w14:textId="260D9451" w:rsidR="00C375C7" w:rsidRPr="00C5657D" w:rsidRDefault="00C375C7" w:rsidP="15AD1AA5">
            <w:pPr>
              <w:pStyle w:val="TableText"/>
              <w:spacing w:after="20"/>
              <w:jc w:val="center"/>
              <w:rPr>
                <w:lang w:val="fr-FR"/>
              </w:rPr>
            </w:pPr>
          </w:p>
        </w:tc>
        <w:tc>
          <w:tcPr>
            <w:tcW w:w="2466" w:type="dxa"/>
            <w:shd w:val="clear" w:color="auto" w:fill="auto"/>
            <w:tcMar>
              <w:top w:w="108" w:type="dxa"/>
              <w:bottom w:w="108" w:type="dxa"/>
            </w:tcMar>
            <w:vAlign w:val="center"/>
          </w:tcPr>
          <w:p w14:paraId="03F6FE4E" w14:textId="77777777" w:rsidR="00C375C7" w:rsidRPr="00EE54A6" w:rsidRDefault="00C375C7" w:rsidP="15AD1AA5">
            <w:pPr>
              <w:pStyle w:val="TableText"/>
              <w:spacing w:before="20" w:after="20"/>
              <w:rPr>
                <w:lang w:val="es-ES"/>
              </w:rPr>
            </w:pPr>
          </w:p>
        </w:tc>
      </w:tr>
      <w:tr w:rsidR="00F53C60" w:rsidRPr="00A32754" w14:paraId="519355B9" w14:textId="77777777" w:rsidTr="15AD1AA5">
        <w:trPr>
          <w:trHeight w:val="139"/>
        </w:trPr>
        <w:tc>
          <w:tcPr>
            <w:tcW w:w="1873" w:type="dxa"/>
            <w:shd w:val="clear" w:color="auto" w:fill="auto"/>
            <w:tcMar>
              <w:top w:w="108" w:type="dxa"/>
              <w:bottom w:w="108" w:type="dxa"/>
            </w:tcMar>
            <w:vAlign w:val="center"/>
          </w:tcPr>
          <w:p w14:paraId="4384DE8B" w14:textId="77777777" w:rsidR="00F53C60" w:rsidRPr="00C5657D" w:rsidRDefault="00F53C60" w:rsidP="15AD1AA5">
            <w:pPr>
              <w:pStyle w:val="TableText"/>
              <w:spacing w:before="20" w:after="20"/>
            </w:pPr>
          </w:p>
        </w:tc>
        <w:tc>
          <w:tcPr>
            <w:tcW w:w="1478" w:type="dxa"/>
            <w:vAlign w:val="center"/>
          </w:tcPr>
          <w:p w14:paraId="5B5A5E73" w14:textId="77777777" w:rsidR="00F53C60" w:rsidRPr="00C5657D" w:rsidRDefault="00F53C60" w:rsidP="15AD1AA5">
            <w:pPr>
              <w:pStyle w:val="TableBullet"/>
              <w:tabs>
                <w:tab w:val="clear" w:pos="284"/>
                <w:tab w:val="clear" w:pos="567"/>
                <w:tab w:val="clear" w:pos="851"/>
              </w:tabs>
              <w:spacing w:before="20" w:after="20"/>
            </w:pPr>
          </w:p>
        </w:tc>
        <w:tc>
          <w:tcPr>
            <w:tcW w:w="2139" w:type="dxa"/>
            <w:shd w:val="clear" w:color="auto" w:fill="auto"/>
            <w:tcMar>
              <w:top w:w="108" w:type="dxa"/>
              <w:bottom w:w="108" w:type="dxa"/>
            </w:tcMar>
            <w:vAlign w:val="center"/>
          </w:tcPr>
          <w:p w14:paraId="34E64775" w14:textId="77777777" w:rsidR="00F53C60" w:rsidRPr="00C5657D" w:rsidRDefault="00F53C60" w:rsidP="15AD1AA5">
            <w:pPr>
              <w:pStyle w:val="TableBullet"/>
              <w:tabs>
                <w:tab w:val="clear" w:pos="284"/>
                <w:tab w:val="clear" w:pos="567"/>
                <w:tab w:val="clear" w:pos="851"/>
              </w:tabs>
              <w:spacing w:before="20" w:after="20"/>
              <w:ind w:left="709"/>
            </w:pPr>
          </w:p>
        </w:tc>
        <w:tc>
          <w:tcPr>
            <w:tcW w:w="2018" w:type="dxa"/>
            <w:shd w:val="clear" w:color="auto" w:fill="auto"/>
            <w:vAlign w:val="center"/>
          </w:tcPr>
          <w:p w14:paraId="015019A4" w14:textId="1DD83713" w:rsidR="00F53C60" w:rsidRPr="00C5657D" w:rsidRDefault="00F53C60" w:rsidP="15AD1AA5">
            <w:pPr>
              <w:pStyle w:val="TableText"/>
              <w:spacing w:before="20" w:after="20"/>
              <w:jc w:val="center"/>
              <w:rPr>
                <w:lang w:val="fr-FR"/>
              </w:rPr>
            </w:pPr>
          </w:p>
        </w:tc>
        <w:tc>
          <w:tcPr>
            <w:tcW w:w="2466" w:type="dxa"/>
            <w:shd w:val="clear" w:color="auto" w:fill="auto"/>
            <w:tcMar>
              <w:top w:w="108" w:type="dxa"/>
              <w:bottom w:w="108" w:type="dxa"/>
            </w:tcMar>
            <w:vAlign w:val="center"/>
          </w:tcPr>
          <w:p w14:paraId="78F45CA6" w14:textId="77777777" w:rsidR="00F53C60" w:rsidRPr="00EE54A6" w:rsidRDefault="00F53C60" w:rsidP="15AD1AA5">
            <w:pPr>
              <w:pStyle w:val="TableText"/>
              <w:spacing w:before="20" w:after="20"/>
              <w:rPr>
                <w:lang w:val="es-ES"/>
              </w:rPr>
            </w:pPr>
          </w:p>
        </w:tc>
      </w:tr>
      <w:tr w:rsidR="00F53C60" w:rsidRPr="00A32754" w14:paraId="3566C543" w14:textId="77777777" w:rsidTr="15AD1AA5">
        <w:trPr>
          <w:trHeight w:val="206"/>
        </w:trPr>
        <w:tc>
          <w:tcPr>
            <w:tcW w:w="1873" w:type="dxa"/>
            <w:shd w:val="clear" w:color="auto" w:fill="auto"/>
            <w:tcMar>
              <w:top w:w="108" w:type="dxa"/>
              <w:bottom w:w="108" w:type="dxa"/>
            </w:tcMar>
            <w:vAlign w:val="center"/>
          </w:tcPr>
          <w:p w14:paraId="5965B388" w14:textId="77777777" w:rsidR="00F53C60" w:rsidRPr="00C5657D" w:rsidRDefault="00F53C60" w:rsidP="15AD1AA5">
            <w:pPr>
              <w:pStyle w:val="TableText"/>
              <w:spacing w:before="20" w:after="20"/>
            </w:pPr>
          </w:p>
        </w:tc>
        <w:tc>
          <w:tcPr>
            <w:tcW w:w="1478" w:type="dxa"/>
            <w:vAlign w:val="center"/>
          </w:tcPr>
          <w:p w14:paraId="2DA53F66" w14:textId="77777777" w:rsidR="00F53C60" w:rsidRPr="00C5657D" w:rsidRDefault="00F53C60" w:rsidP="15AD1AA5">
            <w:pPr>
              <w:pStyle w:val="TableBullet"/>
              <w:tabs>
                <w:tab w:val="clear" w:pos="284"/>
                <w:tab w:val="clear" w:pos="567"/>
                <w:tab w:val="clear" w:pos="851"/>
              </w:tabs>
              <w:spacing w:before="20" w:after="20"/>
            </w:pPr>
          </w:p>
        </w:tc>
        <w:tc>
          <w:tcPr>
            <w:tcW w:w="2139" w:type="dxa"/>
            <w:shd w:val="clear" w:color="auto" w:fill="auto"/>
            <w:tcMar>
              <w:top w:w="108" w:type="dxa"/>
              <w:bottom w:w="108" w:type="dxa"/>
            </w:tcMar>
            <w:vAlign w:val="center"/>
          </w:tcPr>
          <w:p w14:paraId="377E0179" w14:textId="77777777" w:rsidR="00F53C60" w:rsidRPr="00C5657D" w:rsidRDefault="00F53C60" w:rsidP="15AD1AA5">
            <w:pPr>
              <w:pStyle w:val="TableBullet"/>
              <w:tabs>
                <w:tab w:val="clear" w:pos="284"/>
                <w:tab w:val="clear" w:pos="567"/>
                <w:tab w:val="clear" w:pos="851"/>
              </w:tabs>
              <w:spacing w:before="20" w:after="20"/>
            </w:pPr>
          </w:p>
        </w:tc>
        <w:tc>
          <w:tcPr>
            <w:tcW w:w="2018" w:type="dxa"/>
            <w:shd w:val="clear" w:color="auto" w:fill="auto"/>
            <w:vAlign w:val="center"/>
          </w:tcPr>
          <w:p w14:paraId="780B5B7E" w14:textId="77777777" w:rsidR="00F53C60" w:rsidRPr="00C5657D" w:rsidRDefault="00F53C60" w:rsidP="15AD1AA5">
            <w:pPr>
              <w:pStyle w:val="TableText"/>
              <w:spacing w:after="20"/>
              <w:jc w:val="center"/>
              <w:rPr>
                <w:lang w:val="fr-FR"/>
              </w:rPr>
            </w:pPr>
          </w:p>
        </w:tc>
        <w:tc>
          <w:tcPr>
            <w:tcW w:w="2466" w:type="dxa"/>
            <w:shd w:val="clear" w:color="auto" w:fill="auto"/>
            <w:tcMar>
              <w:top w:w="108" w:type="dxa"/>
              <w:bottom w:w="108" w:type="dxa"/>
            </w:tcMar>
            <w:vAlign w:val="center"/>
          </w:tcPr>
          <w:p w14:paraId="66C1D720" w14:textId="3757A7ED" w:rsidR="00F53C60" w:rsidRPr="00EE54A6" w:rsidRDefault="00F53C60" w:rsidP="15AD1AA5">
            <w:pPr>
              <w:pStyle w:val="TableText"/>
              <w:spacing w:before="20" w:after="20"/>
              <w:rPr>
                <w:lang w:val="es-ES"/>
              </w:rPr>
            </w:pPr>
          </w:p>
        </w:tc>
      </w:tr>
    </w:tbl>
    <w:p w14:paraId="7762B37F" w14:textId="79D3FD15" w:rsidR="00C375C7" w:rsidRDefault="00C375C7" w:rsidP="00E63537">
      <w:pPr>
        <w:pStyle w:val="BodyCopy"/>
      </w:pPr>
    </w:p>
    <w:p w14:paraId="54A1071D" w14:textId="3866B345" w:rsidR="00EF41EA" w:rsidRDefault="00EF41EA">
      <w:r>
        <w:br w:type="page"/>
      </w:r>
    </w:p>
    <w:p w14:paraId="1D9B21D0" w14:textId="296D06BA" w:rsidR="005D67B7" w:rsidRDefault="06528CC8" w:rsidP="002952F7">
      <w:pPr>
        <w:pStyle w:val="Heading2"/>
      </w:pPr>
      <w:bookmarkStart w:id="31" w:name="_Toc59701042"/>
      <w:bookmarkStart w:id="32" w:name="_Toc59701316"/>
      <w:bookmarkStart w:id="33" w:name="_Toc59701353"/>
      <w:bookmarkStart w:id="34" w:name="_Toc59701999"/>
      <w:bookmarkStart w:id="35" w:name="_Toc100844148"/>
      <w:bookmarkStart w:id="36" w:name="_Toc119501373"/>
      <w:r>
        <w:lastRenderedPageBreak/>
        <w:t>Orders</w:t>
      </w:r>
      <w:bookmarkEnd w:id="31"/>
      <w:bookmarkEnd w:id="32"/>
      <w:bookmarkEnd w:id="33"/>
      <w:bookmarkEnd w:id="34"/>
      <w:bookmarkEnd w:id="35"/>
      <w:bookmarkEnd w:id="36"/>
    </w:p>
    <w:p w14:paraId="18DFA1BE" w14:textId="7AAFAA52" w:rsidR="00353CD4" w:rsidRDefault="00353CD4" w:rsidP="00980C5B"/>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der Type"/>
      </w:tblPr>
      <w:tblGrid>
        <w:gridCol w:w="4950"/>
        <w:gridCol w:w="1890"/>
        <w:gridCol w:w="3330"/>
      </w:tblGrid>
      <w:tr w:rsidR="008A2896" w:rsidRPr="00C5657D" w14:paraId="2865FFD7" w14:textId="77777777" w:rsidTr="15AD1AA5">
        <w:trPr>
          <w:trHeight w:val="583"/>
          <w:tblHeader/>
        </w:trPr>
        <w:tc>
          <w:tcPr>
            <w:tcW w:w="4950" w:type="dxa"/>
            <w:shd w:val="clear" w:color="auto" w:fill="F0AB00" w:themeFill="accent1"/>
            <w:tcMar>
              <w:top w:w="113" w:type="dxa"/>
              <w:bottom w:w="0" w:type="dxa"/>
            </w:tcMar>
          </w:tcPr>
          <w:p w14:paraId="2C71BD87" w14:textId="77777777" w:rsidR="008A2896" w:rsidRDefault="008A2896" w:rsidP="00F32238">
            <w:pPr>
              <w:pStyle w:val="TableHeadline"/>
            </w:pPr>
            <w:bookmarkStart w:id="37" w:name="_Hlk59643961"/>
            <w:bookmarkStart w:id="38" w:name="_Hlk59636553"/>
            <w:r>
              <w:t>Description</w:t>
            </w:r>
          </w:p>
          <w:p w14:paraId="6F7D8D11" w14:textId="2F6ABA16" w:rsidR="008A2896" w:rsidRPr="00F32238" w:rsidRDefault="39C836A3" w:rsidP="000F7DF6">
            <w:pPr>
              <w:pStyle w:val="Heading3"/>
            </w:pPr>
            <w:bookmarkStart w:id="39" w:name="_Toc100844149"/>
            <w:bookmarkStart w:id="40" w:name="_Toc119501374"/>
            <w:r>
              <w:t>Type</w:t>
            </w:r>
            <w:bookmarkEnd w:id="39"/>
            <w:bookmarkEnd w:id="40"/>
          </w:p>
          <w:p w14:paraId="3E99A9A8" w14:textId="1C8C22DD" w:rsidR="008A2896" w:rsidRPr="002F4CC0" w:rsidRDefault="008A2896" w:rsidP="007A4918">
            <w:pPr>
              <w:pStyle w:val="TableSubheadline"/>
            </w:pPr>
          </w:p>
        </w:tc>
        <w:tc>
          <w:tcPr>
            <w:tcW w:w="1890" w:type="dxa"/>
            <w:shd w:val="clear" w:color="auto" w:fill="F0AB00" w:themeFill="accent1"/>
            <w:tcMar>
              <w:top w:w="113" w:type="dxa"/>
              <w:bottom w:w="0" w:type="dxa"/>
            </w:tcMar>
          </w:tcPr>
          <w:p w14:paraId="280E5BD6" w14:textId="060B91C1" w:rsidR="008A2896" w:rsidRPr="00C5657D" w:rsidRDefault="008A2896" w:rsidP="007A4918">
            <w:pPr>
              <w:pStyle w:val="TableHeadline"/>
            </w:pPr>
            <w:r>
              <w:t>Buyer Supported</w:t>
            </w:r>
          </w:p>
          <w:p w14:paraId="49E5F75C" w14:textId="72AF091D" w:rsidR="008A2896" w:rsidRPr="002F4CC0" w:rsidRDefault="001050F6" w:rsidP="007A4918">
            <w:pPr>
              <w:pStyle w:val="TableSubheadline"/>
            </w:pPr>
            <w:r>
              <w:t>(Y/N</w:t>
            </w:r>
            <w:r w:rsidR="008A2896">
              <w:t>)</w:t>
            </w:r>
          </w:p>
        </w:tc>
        <w:tc>
          <w:tcPr>
            <w:tcW w:w="3330" w:type="dxa"/>
            <w:shd w:val="clear" w:color="auto" w:fill="F0AB00" w:themeFill="accent1"/>
            <w:tcMar>
              <w:top w:w="113" w:type="dxa"/>
              <w:bottom w:w="0" w:type="dxa"/>
            </w:tcMar>
          </w:tcPr>
          <w:p w14:paraId="6A6D0FCA" w14:textId="5D5A1495" w:rsidR="008A2896" w:rsidRPr="00C5657D" w:rsidRDefault="008A2896" w:rsidP="007A4918">
            <w:pPr>
              <w:pStyle w:val="TableHeadline"/>
            </w:pPr>
            <w:r>
              <w:t>Supplier Supported/Format</w:t>
            </w:r>
          </w:p>
          <w:p w14:paraId="7503A88C" w14:textId="14A488E8" w:rsidR="008A2896" w:rsidRPr="002F4CC0" w:rsidRDefault="008A2896" w:rsidP="007A4918">
            <w:pPr>
              <w:pStyle w:val="TableSubheadline"/>
            </w:pPr>
            <w:r>
              <w:t>(No</w:t>
            </w:r>
            <w:r w:rsidR="00C854CE">
              <w:t xml:space="preserve"> or</w:t>
            </w:r>
            <w:r>
              <w:t xml:space="preserve"> online, email, cXML, D96A, X12, CSV, </w:t>
            </w:r>
            <w:r w:rsidR="00DC23DC">
              <w:t xml:space="preserve">PIDX, </w:t>
            </w:r>
            <w:r>
              <w:t>etc.)</w:t>
            </w:r>
          </w:p>
        </w:tc>
      </w:tr>
      <w:tr w:rsidR="008A2896" w:rsidRPr="00C5657D" w14:paraId="36AC5EAB" w14:textId="77777777" w:rsidTr="15AD1AA5">
        <w:tc>
          <w:tcPr>
            <w:tcW w:w="4950" w:type="dxa"/>
            <w:shd w:val="clear" w:color="auto" w:fill="auto"/>
            <w:tcMar>
              <w:top w:w="108" w:type="dxa"/>
              <w:bottom w:w="108" w:type="dxa"/>
            </w:tcMar>
          </w:tcPr>
          <w:p w14:paraId="714BFB23" w14:textId="42911320" w:rsidR="008A2896" w:rsidRPr="00C5657D" w:rsidRDefault="008A2896" w:rsidP="00756474">
            <w:pPr>
              <w:pStyle w:val="TableText"/>
            </w:pPr>
            <w:r>
              <w:t>Catalog</w:t>
            </w:r>
          </w:p>
        </w:tc>
        <w:tc>
          <w:tcPr>
            <w:tcW w:w="1890" w:type="dxa"/>
            <w:shd w:val="clear" w:color="auto" w:fill="auto"/>
            <w:tcMar>
              <w:top w:w="108" w:type="dxa"/>
              <w:bottom w:w="108" w:type="dxa"/>
            </w:tcMar>
            <w:vAlign w:val="center"/>
          </w:tcPr>
          <w:p w14:paraId="73D9D1B5" w14:textId="7F5F0D6B" w:rsidR="008A2896" w:rsidRPr="00C5657D" w:rsidRDefault="00EF0873" w:rsidP="15AD1AA5">
            <w:pPr>
              <w:pStyle w:val="TableBullet"/>
              <w:keepNext/>
              <w:tabs>
                <w:tab w:val="clear" w:pos="284"/>
                <w:tab w:val="clear" w:pos="567"/>
                <w:tab w:val="clear" w:pos="851"/>
              </w:tabs>
              <w:jc w:val="center"/>
              <w:rPr>
                <w:lang w:val="fr-FR"/>
              </w:rPr>
            </w:pPr>
            <w:r>
              <w:rPr>
                <w:lang w:val="fr-FR"/>
              </w:rPr>
              <w:t>Yes</w:t>
            </w:r>
          </w:p>
        </w:tc>
        <w:tc>
          <w:tcPr>
            <w:tcW w:w="3330" w:type="dxa"/>
            <w:shd w:val="clear" w:color="auto" w:fill="auto"/>
            <w:tcMar>
              <w:top w:w="108" w:type="dxa"/>
              <w:bottom w:w="108" w:type="dxa"/>
            </w:tcMar>
            <w:vAlign w:val="center"/>
          </w:tcPr>
          <w:p w14:paraId="45B7C925" w14:textId="7A2A2B08" w:rsidR="008A2896" w:rsidRPr="00C5657D" w:rsidRDefault="008A2896" w:rsidP="15AD1AA5">
            <w:pPr>
              <w:pStyle w:val="TableBullet"/>
              <w:keepNext/>
              <w:tabs>
                <w:tab w:val="clear" w:pos="284"/>
                <w:tab w:val="clear" w:pos="567"/>
                <w:tab w:val="clear" w:pos="851"/>
              </w:tabs>
            </w:pPr>
          </w:p>
        </w:tc>
      </w:tr>
      <w:tr w:rsidR="008A2896" w:rsidRPr="00A32754" w14:paraId="31111AD7" w14:textId="77777777" w:rsidTr="15AD1AA5">
        <w:trPr>
          <w:trHeight w:val="206"/>
        </w:trPr>
        <w:tc>
          <w:tcPr>
            <w:tcW w:w="4950" w:type="dxa"/>
            <w:shd w:val="clear" w:color="auto" w:fill="auto"/>
            <w:tcMar>
              <w:top w:w="108" w:type="dxa"/>
              <w:bottom w:w="108" w:type="dxa"/>
            </w:tcMar>
          </w:tcPr>
          <w:p w14:paraId="4B7203AD" w14:textId="08E95404" w:rsidR="008A2896" w:rsidRPr="00C5657D" w:rsidRDefault="008A2896" w:rsidP="007A4918">
            <w:pPr>
              <w:pStyle w:val="TableText"/>
            </w:pPr>
            <w:r>
              <w:t>Non-Catalog/Free Text</w:t>
            </w:r>
          </w:p>
        </w:tc>
        <w:tc>
          <w:tcPr>
            <w:tcW w:w="1890" w:type="dxa"/>
            <w:shd w:val="clear" w:color="auto" w:fill="auto"/>
            <w:tcMar>
              <w:top w:w="108" w:type="dxa"/>
              <w:bottom w:w="108" w:type="dxa"/>
            </w:tcMar>
            <w:vAlign w:val="center"/>
          </w:tcPr>
          <w:p w14:paraId="7003DBD0" w14:textId="1BFE797D" w:rsidR="008A2896" w:rsidRPr="00C5657D" w:rsidRDefault="00AD06BA" w:rsidP="15AD1AA5">
            <w:pPr>
              <w:pStyle w:val="TableBullet"/>
              <w:tabs>
                <w:tab w:val="clear" w:pos="284"/>
                <w:tab w:val="clear" w:pos="567"/>
                <w:tab w:val="clear" w:pos="851"/>
              </w:tabs>
              <w:jc w:val="center"/>
            </w:pPr>
            <w:r>
              <w:t>Yes</w:t>
            </w:r>
          </w:p>
        </w:tc>
        <w:tc>
          <w:tcPr>
            <w:tcW w:w="3330" w:type="dxa"/>
            <w:shd w:val="clear" w:color="auto" w:fill="auto"/>
            <w:tcMar>
              <w:top w:w="108" w:type="dxa"/>
              <w:bottom w:w="108" w:type="dxa"/>
            </w:tcMar>
            <w:vAlign w:val="center"/>
          </w:tcPr>
          <w:p w14:paraId="34F834DF" w14:textId="77777777" w:rsidR="008A2896" w:rsidRPr="00EE54A6" w:rsidRDefault="008A2896" w:rsidP="15AD1AA5">
            <w:pPr>
              <w:pStyle w:val="TableText"/>
              <w:rPr>
                <w:lang w:val="es-ES"/>
              </w:rPr>
            </w:pPr>
          </w:p>
        </w:tc>
      </w:tr>
      <w:bookmarkEnd w:id="37"/>
      <w:tr w:rsidR="008A2896" w:rsidRPr="00A32754" w14:paraId="6BF050B2" w14:textId="77777777" w:rsidTr="15AD1AA5">
        <w:trPr>
          <w:trHeight w:val="206"/>
        </w:trPr>
        <w:tc>
          <w:tcPr>
            <w:tcW w:w="4950" w:type="dxa"/>
            <w:shd w:val="clear" w:color="auto" w:fill="auto"/>
            <w:tcMar>
              <w:top w:w="108" w:type="dxa"/>
              <w:bottom w:w="108" w:type="dxa"/>
            </w:tcMar>
            <w:vAlign w:val="center"/>
          </w:tcPr>
          <w:p w14:paraId="501F5801" w14:textId="7C3A3A3A" w:rsidR="008A2896" w:rsidRPr="009A7871" w:rsidRDefault="008A2896" w:rsidP="009A7871">
            <w:pPr>
              <w:pStyle w:val="TableText"/>
            </w:pPr>
            <w:r w:rsidRPr="009A7871">
              <w:t>P-Card</w:t>
            </w:r>
          </w:p>
        </w:tc>
        <w:tc>
          <w:tcPr>
            <w:tcW w:w="1890" w:type="dxa"/>
            <w:shd w:val="clear" w:color="auto" w:fill="auto"/>
            <w:tcMar>
              <w:top w:w="108" w:type="dxa"/>
              <w:bottom w:w="108" w:type="dxa"/>
            </w:tcMar>
            <w:vAlign w:val="center"/>
          </w:tcPr>
          <w:p w14:paraId="5D8009D0" w14:textId="5DD1A982" w:rsidR="008A2896" w:rsidRPr="00C5657D" w:rsidRDefault="00AD06BA"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2A6E7E4E" w14:textId="2D060A29" w:rsidR="008A2896" w:rsidRPr="00EE54A6" w:rsidRDefault="008A2896" w:rsidP="15AD1AA5">
            <w:pPr>
              <w:pStyle w:val="TableText"/>
              <w:rPr>
                <w:lang w:val="es-ES"/>
              </w:rPr>
            </w:pPr>
          </w:p>
        </w:tc>
      </w:tr>
      <w:tr w:rsidR="008A2896" w:rsidRPr="00A32754" w14:paraId="542E5E5E" w14:textId="77777777" w:rsidTr="15AD1AA5">
        <w:trPr>
          <w:trHeight w:val="206"/>
        </w:trPr>
        <w:tc>
          <w:tcPr>
            <w:tcW w:w="4950" w:type="dxa"/>
            <w:shd w:val="clear" w:color="auto" w:fill="auto"/>
            <w:tcMar>
              <w:top w:w="108" w:type="dxa"/>
              <w:bottom w:w="108" w:type="dxa"/>
            </w:tcMar>
            <w:vAlign w:val="center"/>
          </w:tcPr>
          <w:p w14:paraId="432F0DC4" w14:textId="7438C3A9" w:rsidR="008A2896" w:rsidRPr="009A7871" w:rsidRDefault="008A2896" w:rsidP="009A7871">
            <w:pPr>
              <w:pStyle w:val="TableText"/>
            </w:pPr>
            <w:r w:rsidRPr="009A7871">
              <w:t>Blanket Order – with release</w:t>
            </w:r>
          </w:p>
        </w:tc>
        <w:tc>
          <w:tcPr>
            <w:tcW w:w="1890" w:type="dxa"/>
            <w:shd w:val="clear" w:color="auto" w:fill="auto"/>
            <w:tcMar>
              <w:top w:w="108" w:type="dxa"/>
              <w:bottom w:w="108" w:type="dxa"/>
            </w:tcMar>
            <w:vAlign w:val="center"/>
          </w:tcPr>
          <w:p w14:paraId="7F2FF243" w14:textId="5D250A54" w:rsidR="008A2896" w:rsidRPr="00C5657D" w:rsidRDefault="00841E11"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3033F442" w14:textId="3F09C98E" w:rsidR="008A2896" w:rsidRPr="00EE54A6" w:rsidRDefault="008A2896" w:rsidP="15AD1AA5">
            <w:pPr>
              <w:pStyle w:val="TableText"/>
              <w:rPr>
                <w:lang w:val="es-ES"/>
              </w:rPr>
            </w:pPr>
          </w:p>
        </w:tc>
      </w:tr>
      <w:tr w:rsidR="008A2896" w:rsidRPr="00A32754" w14:paraId="51770AC6" w14:textId="77777777" w:rsidTr="15AD1AA5">
        <w:trPr>
          <w:trHeight w:val="206"/>
        </w:trPr>
        <w:tc>
          <w:tcPr>
            <w:tcW w:w="4950" w:type="dxa"/>
            <w:shd w:val="clear" w:color="auto" w:fill="auto"/>
            <w:tcMar>
              <w:top w:w="108" w:type="dxa"/>
              <w:bottom w:w="108" w:type="dxa"/>
            </w:tcMar>
            <w:vAlign w:val="center"/>
          </w:tcPr>
          <w:p w14:paraId="3B54FE73" w14:textId="40B71DA2" w:rsidR="008A2896" w:rsidRPr="009A7871" w:rsidRDefault="008A2896" w:rsidP="009A7871">
            <w:pPr>
              <w:pStyle w:val="TableText"/>
            </w:pPr>
            <w:r w:rsidRPr="009A7871">
              <w:t>Blanket Order – without release</w:t>
            </w:r>
          </w:p>
        </w:tc>
        <w:tc>
          <w:tcPr>
            <w:tcW w:w="1890" w:type="dxa"/>
            <w:shd w:val="clear" w:color="auto" w:fill="auto"/>
            <w:tcMar>
              <w:top w:w="108" w:type="dxa"/>
              <w:bottom w:w="108" w:type="dxa"/>
            </w:tcMar>
            <w:vAlign w:val="center"/>
          </w:tcPr>
          <w:p w14:paraId="46B26369" w14:textId="34BF8A4A" w:rsidR="008A2896" w:rsidRPr="00C5657D" w:rsidRDefault="00841E11" w:rsidP="15AD1AA5">
            <w:pPr>
              <w:pStyle w:val="TableBullet"/>
              <w:tabs>
                <w:tab w:val="clear" w:pos="284"/>
                <w:tab w:val="clear" w:pos="567"/>
                <w:tab w:val="clear" w:pos="851"/>
              </w:tabs>
              <w:jc w:val="center"/>
            </w:pPr>
            <w:r>
              <w:t>Yes</w:t>
            </w:r>
          </w:p>
        </w:tc>
        <w:tc>
          <w:tcPr>
            <w:tcW w:w="3330" w:type="dxa"/>
            <w:shd w:val="clear" w:color="auto" w:fill="auto"/>
            <w:tcMar>
              <w:top w:w="108" w:type="dxa"/>
              <w:bottom w:w="108" w:type="dxa"/>
            </w:tcMar>
            <w:vAlign w:val="center"/>
          </w:tcPr>
          <w:p w14:paraId="42FF268F" w14:textId="77777777" w:rsidR="008A2896" w:rsidRPr="00EE54A6" w:rsidRDefault="008A2896" w:rsidP="15AD1AA5">
            <w:pPr>
              <w:pStyle w:val="TableText"/>
              <w:rPr>
                <w:lang w:val="es-ES"/>
              </w:rPr>
            </w:pPr>
          </w:p>
        </w:tc>
      </w:tr>
      <w:tr w:rsidR="008A2896" w:rsidRPr="00A32754" w14:paraId="10051BFF" w14:textId="77777777" w:rsidTr="15AD1AA5">
        <w:trPr>
          <w:trHeight w:val="206"/>
        </w:trPr>
        <w:tc>
          <w:tcPr>
            <w:tcW w:w="4950" w:type="dxa"/>
            <w:shd w:val="clear" w:color="auto" w:fill="auto"/>
            <w:tcMar>
              <w:top w:w="108" w:type="dxa"/>
              <w:bottom w:w="108" w:type="dxa"/>
            </w:tcMar>
            <w:vAlign w:val="center"/>
          </w:tcPr>
          <w:p w14:paraId="4E5FF4E6" w14:textId="6D9235E6" w:rsidR="008A2896" w:rsidRPr="009A7871" w:rsidRDefault="008A2896" w:rsidP="009A7871">
            <w:pPr>
              <w:pStyle w:val="TableText"/>
            </w:pPr>
            <w:r w:rsidRPr="009A7871">
              <w:t>Service PO (Service structure/without parent - child lines)</w:t>
            </w:r>
          </w:p>
        </w:tc>
        <w:tc>
          <w:tcPr>
            <w:tcW w:w="1890" w:type="dxa"/>
            <w:shd w:val="clear" w:color="auto" w:fill="auto"/>
            <w:tcMar>
              <w:top w:w="108" w:type="dxa"/>
              <w:bottom w:w="108" w:type="dxa"/>
            </w:tcMar>
            <w:vAlign w:val="center"/>
          </w:tcPr>
          <w:p w14:paraId="5242EE80" w14:textId="47F6E000" w:rsidR="008A2896" w:rsidRPr="00C5657D" w:rsidRDefault="004560FF"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499FBC3C" w14:textId="77777777" w:rsidR="008A2896" w:rsidRPr="00EE54A6" w:rsidRDefault="008A2896" w:rsidP="15AD1AA5">
            <w:pPr>
              <w:pStyle w:val="TableText"/>
              <w:rPr>
                <w:lang w:val="es-ES"/>
              </w:rPr>
            </w:pPr>
          </w:p>
        </w:tc>
      </w:tr>
      <w:tr w:rsidR="008A2896" w:rsidRPr="00A32754" w14:paraId="7C101596" w14:textId="77777777" w:rsidTr="15AD1AA5">
        <w:trPr>
          <w:trHeight w:val="206"/>
        </w:trPr>
        <w:tc>
          <w:tcPr>
            <w:tcW w:w="4950" w:type="dxa"/>
            <w:shd w:val="clear" w:color="auto" w:fill="auto"/>
            <w:tcMar>
              <w:top w:w="108" w:type="dxa"/>
              <w:bottom w:w="108" w:type="dxa"/>
            </w:tcMar>
            <w:vAlign w:val="center"/>
          </w:tcPr>
          <w:p w14:paraId="0805A366" w14:textId="0628303A" w:rsidR="008A2896" w:rsidRPr="009A7871" w:rsidRDefault="008A2896" w:rsidP="009A7871">
            <w:pPr>
              <w:pStyle w:val="TableText"/>
            </w:pPr>
            <w:r w:rsidRPr="009A7871">
              <w:t>Service PO (Service structure/with parent - child lines)</w:t>
            </w:r>
          </w:p>
        </w:tc>
        <w:tc>
          <w:tcPr>
            <w:tcW w:w="1890" w:type="dxa"/>
            <w:shd w:val="clear" w:color="auto" w:fill="auto"/>
            <w:tcMar>
              <w:top w:w="108" w:type="dxa"/>
              <w:bottom w:w="108" w:type="dxa"/>
            </w:tcMar>
            <w:vAlign w:val="center"/>
          </w:tcPr>
          <w:p w14:paraId="5B5A3C85" w14:textId="1D01FB4C" w:rsidR="008A2896" w:rsidRPr="00C5657D" w:rsidRDefault="004560FF"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732C0D88" w14:textId="77777777" w:rsidR="008A2896" w:rsidRPr="00EE54A6" w:rsidRDefault="008A2896" w:rsidP="15AD1AA5">
            <w:pPr>
              <w:pStyle w:val="TableText"/>
              <w:rPr>
                <w:lang w:val="es-ES"/>
              </w:rPr>
            </w:pPr>
          </w:p>
        </w:tc>
      </w:tr>
      <w:tr w:rsidR="008A2896" w:rsidRPr="00A32754" w14:paraId="2DF0FB7F" w14:textId="77777777" w:rsidTr="15AD1AA5">
        <w:trPr>
          <w:trHeight w:val="206"/>
        </w:trPr>
        <w:tc>
          <w:tcPr>
            <w:tcW w:w="4950" w:type="dxa"/>
            <w:shd w:val="clear" w:color="auto" w:fill="auto"/>
            <w:tcMar>
              <w:top w:w="108" w:type="dxa"/>
              <w:bottom w:w="108" w:type="dxa"/>
            </w:tcMar>
            <w:vAlign w:val="center"/>
          </w:tcPr>
          <w:p w14:paraId="14011AA6" w14:textId="4ECECDA7" w:rsidR="008A2896" w:rsidRPr="009A7871" w:rsidRDefault="008A2896" w:rsidP="009A7871">
            <w:pPr>
              <w:pStyle w:val="TableText"/>
            </w:pPr>
            <w:r w:rsidRPr="009A7871">
              <w:t>Service PO (Material structure)</w:t>
            </w:r>
          </w:p>
        </w:tc>
        <w:tc>
          <w:tcPr>
            <w:tcW w:w="1890" w:type="dxa"/>
            <w:shd w:val="clear" w:color="auto" w:fill="auto"/>
            <w:tcMar>
              <w:top w:w="108" w:type="dxa"/>
              <w:bottom w:w="108" w:type="dxa"/>
            </w:tcMar>
            <w:vAlign w:val="center"/>
          </w:tcPr>
          <w:p w14:paraId="09681E83" w14:textId="0649C47B" w:rsidR="008A2896" w:rsidRPr="00C5657D" w:rsidRDefault="00A812DA" w:rsidP="15AD1AA5">
            <w:pPr>
              <w:pStyle w:val="TableBullet"/>
              <w:tabs>
                <w:tab w:val="clear" w:pos="284"/>
                <w:tab w:val="clear" w:pos="567"/>
                <w:tab w:val="clear" w:pos="851"/>
              </w:tabs>
              <w:jc w:val="center"/>
            </w:pPr>
            <w:r>
              <w:t>Yes</w:t>
            </w:r>
          </w:p>
        </w:tc>
        <w:tc>
          <w:tcPr>
            <w:tcW w:w="3330" w:type="dxa"/>
            <w:shd w:val="clear" w:color="auto" w:fill="auto"/>
            <w:tcMar>
              <w:top w:w="108" w:type="dxa"/>
              <w:bottom w:w="108" w:type="dxa"/>
            </w:tcMar>
            <w:vAlign w:val="center"/>
          </w:tcPr>
          <w:p w14:paraId="63C23ED2" w14:textId="2F3A1A4D" w:rsidR="008A2896" w:rsidRPr="00EE54A6" w:rsidRDefault="008A2896" w:rsidP="15AD1AA5">
            <w:pPr>
              <w:pStyle w:val="TableText"/>
              <w:rPr>
                <w:lang w:val="es-ES"/>
              </w:rPr>
            </w:pPr>
          </w:p>
        </w:tc>
      </w:tr>
      <w:tr w:rsidR="008A2896" w:rsidRPr="00A32754" w14:paraId="529FB93B" w14:textId="77777777" w:rsidTr="15AD1AA5">
        <w:trPr>
          <w:trHeight w:val="206"/>
        </w:trPr>
        <w:tc>
          <w:tcPr>
            <w:tcW w:w="4950" w:type="dxa"/>
            <w:shd w:val="clear" w:color="auto" w:fill="auto"/>
            <w:tcMar>
              <w:top w:w="108" w:type="dxa"/>
              <w:bottom w:w="108" w:type="dxa"/>
            </w:tcMar>
            <w:vAlign w:val="center"/>
          </w:tcPr>
          <w:p w14:paraId="0A0A6B74" w14:textId="6EB45C6D" w:rsidR="008A2896" w:rsidRPr="009A7871" w:rsidRDefault="008A2896" w:rsidP="009A7871">
            <w:pPr>
              <w:pStyle w:val="TableText"/>
            </w:pPr>
            <w:r w:rsidRPr="009A7871">
              <w:t>Change Order</w:t>
            </w:r>
            <w:r w:rsidR="008243B6">
              <w:t xml:space="preserve"> </w:t>
            </w:r>
            <w:r w:rsidRPr="009A7871">
              <w:t>- catalog</w:t>
            </w:r>
          </w:p>
        </w:tc>
        <w:tc>
          <w:tcPr>
            <w:tcW w:w="1890" w:type="dxa"/>
            <w:shd w:val="clear" w:color="auto" w:fill="auto"/>
            <w:tcMar>
              <w:top w:w="108" w:type="dxa"/>
              <w:bottom w:w="108" w:type="dxa"/>
            </w:tcMar>
            <w:vAlign w:val="center"/>
          </w:tcPr>
          <w:p w14:paraId="4CC908C6" w14:textId="46FB0679" w:rsidR="008A2896" w:rsidRPr="00C5657D" w:rsidRDefault="00463925" w:rsidP="15AD1AA5">
            <w:pPr>
              <w:pStyle w:val="TableBullet"/>
              <w:tabs>
                <w:tab w:val="clear" w:pos="284"/>
                <w:tab w:val="clear" w:pos="567"/>
                <w:tab w:val="clear" w:pos="851"/>
              </w:tabs>
              <w:jc w:val="center"/>
            </w:pPr>
            <w:r>
              <w:t>Yes</w:t>
            </w:r>
          </w:p>
        </w:tc>
        <w:tc>
          <w:tcPr>
            <w:tcW w:w="3330" w:type="dxa"/>
            <w:shd w:val="clear" w:color="auto" w:fill="auto"/>
            <w:tcMar>
              <w:top w:w="108" w:type="dxa"/>
              <w:bottom w:w="108" w:type="dxa"/>
            </w:tcMar>
            <w:vAlign w:val="center"/>
          </w:tcPr>
          <w:p w14:paraId="74148784" w14:textId="77777777" w:rsidR="008A2896" w:rsidRPr="00EE54A6" w:rsidRDefault="008A2896" w:rsidP="15AD1AA5">
            <w:pPr>
              <w:pStyle w:val="TableText"/>
              <w:rPr>
                <w:lang w:val="es-ES"/>
              </w:rPr>
            </w:pPr>
          </w:p>
        </w:tc>
      </w:tr>
      <w:tr w:rsidR="008A2896" w:rsidRPr="00A32754" w14:paraId="0DDC8020" w14:textId="77777777" w:rsidTr="15AD1AA5">
        <w:trPr>
          <w:trHeight w:val="206"/>
        </w:trPr>
        <w:tc>
          <w:tcPr>
            <w:tcW w:w="4950" w:type="dxa"/>
            <w:shd w:val="clear" w:color="auto" w:fill="auto"/>
            <w:tcMar>
              <w:top w:w="108" w:type="dxa"/>
              <w:bottom w:w="108" w:type="dxa"/>
            </w:tcMar>
            <w:vAlign w:val="center"/>
          </w:tcPr>
          <w:p w14:paraId="6ACE5D97" w14:textId="375B3893" w:rsidR="008A2896" w:rsidRPr="009A7871" w:rsidRDefault="008A2896" w:rsidP="009A7871">
            <w:pPr>
              <w:pStyle w:val="TableText"/>
            </w:pPr>
            <w:r w:rsidRPr="009A7871">
              <w:t>Change Order – non-catalog</w:t>
            </w:r>
          </w:p>
        </w:tc>
        <w:tc>
          <w:tcPr>
            <w:tcW w:w="1890" w:type="dxa"/>
            <w:shd w:val="clear" w:color="auto" w:fill="auto"/>
            <w:tcMar>
              <w:top w:w="108" w:type="dxa"/>
              <w:bottom w:w="108" w:type="dxa"/>
            </w:tcMar>
            <w:vAlign w:val="center"/>
          </w:tcPr>
          <w:p w14:paraId="09E94A5E" w14:textId="171142CF" w:rsidR="008A2896" w:rsidRPr="00C5657D" w:rsidRDefault="00463925" w:rsidP="15AD1AA5">
            <w:pPr>
              <w:pStyle w:val="TableBullet"/>
              <w:tabs>
                <w:tab w:val="clear" w:pos="284"/>
                <w:tab w:val="clear" w:pos="567"/>
                <w:tab w:val="clear" w:pos="851"/>
              </w:tabs>
              <w:jc w:val="center"/>
            </w:pPr>
            <w:r>
              <w:t>Yes</w:t>
            </w:r>
          </w:p>
        </w:tc>
        <w:tc>
          <w:tcPr>
            <w:tcW w:w="3330" w:type="dxa"/>
            <w:shd w:val="clear" w:color="auto" w:fill="auto"/>
            <w:tcMar>
              <w:top w:w="108" w:type="dxa"/>
              <w:bottom w:w="108" w:type="dxa"/>
            </w:tcMar>
            <w:vAlign w:val="center"/>
          </w:tcPr>
          <w:p w14:paraId="273DEDE7" w14:textId="108B9E8D" w:rsidR="008A2896" w:rsidRPr="00EE54A6" w:rsidRDefault="008A2896" w:rsidP="15AD1AA5">
            <w:pPr>
              <w:pStyle w:val="TableText"/>
              <w:rPr>
                <w:lang w:val="es-ES"/>
              </w:rPr>
            </w:pPr>
          </w:p>
        </w:tc>
      </w:tr>
      <w:tr w:rsidR="008A2896" w:rsidRPr="00A32754" w14:paraId="660F2C35" w14:textId="77777777" w:rsidTr="15AD1AA5">
        <w:trPr>
          <w:trHeight w:val="206"/>
        </w:trPr>
        <w:tc>
          <w:tcPr>
            <w:tcW w:w="4950" w:type="dxa"/>
            <w:shd w:val="clear" w:color="auto" w:fill="auto"/>
            <w:tcMar>
              <w:top w:w="108" w:type="dxa"/>
              <w:bottom w:w="108" w:type="dxa"/>
            </w:tcMar>
            <w:vAlign w:val="center"/>
          </w:tcPr>
          <w:p w14:paraId="22BE1768" w14:textId="41962C47" w:rsidR="008A2896" w:rsidRPr="009A7871" w:rsidRDefault="008A2896" w:rsidP="009A7871">
            <w:pPr>
              <w:pStyle w:val="TableText"/>
            </w:pPr>
            <w:r w:rsidRPr="009A7871">
              <w:t>Change Order – P-Card</w:t>
            </w:r>
          </w:p>
        </w:tc>
        <w:tc>
          <w:tcPr>
            <w:tcW w:w="1890" w:type="dxa"/>
            <w:shd w:val="clear" w:color="auto" w:fill="auto"/>
            <w:tcMar>
              <w:top w:w="108" w:type="dxa"/>
              <w:bottom w:w="108" w:type="dxa"/>
            </w:tcMar>
            <w:vAlign w:val="center"/>
          </w:tcPr>
          <w:p w14:paraId="7194AE5F" w14:textId="3EAB63F0" w:rsidR="008A2896" w:rsidRPr="00C5657D" w:rsidRDefault="00463925"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3F2E1602" w14:textId="77777777" w:rsidR="008A2896" w:rsidRPr="00EE54A6" w:rsidRDefault="008A2896" w:rsidP="15AD1AA5">
            <w:pPr>
              <w:pStyle w:val="TableText"/>
              <w:rPr>
                <w:lang w:val="es-ES"/>
              </w:rPr>
            </w:pPr>
          </w:p>
        </w:tc>
      </w:tr>
      <w:tr w:rsidR="008A2896" w:rsidRPr="00A32754" w14:paraId="53941252" w14:textId="77777777" w:rsidTr="15AD1AA5">
        <w:trPr>
          <w:trHeight w:val="206"/>
        </w:trPr>
        <w:tc>
          <w:tcPr>
            <w:tcW w:w="4950" w:type="dxa"/>
            <w:shd w:val="clear" w:color="auto" w:fill="auto"/>
            <w:tcMar>
              <w:top w:w="108" w:type="dxa"/>
              <w:bottom w:w="108" w:type="dxa"/>
            </w:tcMar>
            <w:vAlign w:val="center"/>
          </w:tcPr>
          <w:p w14:paraId="1879B67B" w14:textId="57AE4F0C" w:rsidR="008A2896" w:rsidRPr="009A7871" w:rsidRDefault="008A2896" w:rsidP="009A7871">
            <w:pPr>
              <w:pStyle w:val="TableText"/>
            </w:pPr>
            <w:r>
              <w:t>Cancel Order</w:t>
            </w:r>
          </w:p>
        </w:tc>
        <w:tc>
          <w:tcPr>
            <w:tcW w:w="1890" w:type="dxa"/>
            <w:shd w:val="clear" w:color="auto" w:fill="auto"/>
            <w:tcMar>
              <w:top w:w="108" w:type="dxa"/>
              <w:bottom w:w="108" w:type="dxa"/>
            </w:tcMar>
            <w:vAlign w:val="center"/>
          </w:tcPr>
          <w:p w14:paraId="105A3F57" w14:textId="7852CBAC" w:rsidR="008A2896" w:rsidRPr="00C5657D" w:rsidRDefault="00463925" w:rsidP="15AD1AA5">
            <w:pPr>
              <w:pStyle w:val="TableBullet"/>
              <w:tabs>
                <w:tab w:val="clear" w:pos="284"/>
                <w:tab w:val="clear" w:pos="567"/>
                <w:tab w:val="clear" w:pos="851"/>
              </w:tabs>
              <w:jc w:val="center"/>
            </w:pPr>
            <w:r>
              <w:t>Yes</w:t>
            </w:r>
          </w:p>
        </w:tc>
        <w:tc>
          <w:tcPr>
            <w:tcW w:w="3330" w:type="dxa"/>
            <w:shd w:val="clear" w:color="auto" w:fill="auto"/>
            <w:tcMar>
              <w:top w:w="108" w:type="dxa"/>
              <w:bottom w:w="108" w:type="dxa"/>
            </w:tcMar>
            <w:vAlign w:val="center"/>
          </w:tcPr>
          <w:p w14:paraId="3C9FA545" w14:textId="00548D25" w:rsidR="008A2896" w:rsidRPr="00EE54A6" w:rsidRDefault="008A2896" w:rsidP="15AD1AA5">
            <w:pPr>
              <w:pStyle w:val="TableText"/>
              <w:rPr>
                <w:lang w:val="es-ES"/>
              </w:rPr>
            </w:pPr>
          </w:p>
        </w:tc>
      </w:tr>
      <w:tr w:rsidR="008A2896" w:rsidRPr="00A32754" w14:paraId="4A5A8D5F" w14:textId="77777777" w:rsidTr="15AD1AA5">
        <w:trPr>
          <w:trHeight w:val="206"/>
        </w:trPr>
        <w:tc>
          <w:tcPr>
            <w:tcW w:w="4950" w:type="dxa"/>
            <w:shd w:val="clear" w:color="auto" w:fill="auto"/>
            <w:tcMar>
              <w:top w:w="108" w:type="dxa"/>
              <w:bottom w:w="108" w:type="dxa"/>
            </w:tcMar>
            <w:vAlign w:val="center"/>
          </w:tcPr>
          <w:p w14:paraId="5AEADF54" w14:textId="7E989E37" w:rsidR="008A2896" w:rsidRDefault="008A2896" w:rsidP="009A7871">
            <w:pPr>
              <w:pStyle w:val="TableText"/>
            </w:pPr>
            <w:r>
              <w:t>Exception or Urgent/Machine down Order</w:t>
            </w:r>
          </w:p>
        </w:tc>
        <w:tc>
          <w:tcPr>
            <w:tcW w:w="1890" w:type="dxa"/>
            <w:shd w:val="clear" w:color="auto" w:fill="auto"/>
            <w:tcMar>
              <w:top w:w="108" w:type="dxa"/>
              <w:bottom w:w="108" w:type="dxa"/>
            </w:tcMar>
            <w:vAlign w:val="center"/>
          </w:tcPr>
          <w:p w14:paraId="7F8676B9" w14:textId="2EC2BDCE" w:rsidR="008A2896" w:rsidRPr="00C5657D" w:rsidRDefault="002529B8"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73D4EB7A" w14:textId="77777777" w:rsidR="008A2896" w:rsidRPr="00EE54A6" w:rsidRDefault="008A2896" w:rsidP="15AD1AA5">
            <w:pPr>
              <w:pStyle w:val="TableText"/>
              <w:rPr>
                <w:lang w:val="es-ES"/>
              </w:rPr>
            </w:pPr>
          </w:p>
        </w:tc>
      </w:tr>
      <w:tr w:rsidR="008A2896" w:rsidRPr="00A32754" w14:paraId="2DF74E85" w14:textId="77777777" w:rsidTr="15AD1AA5">
        <w:trPr>
          <w:trHeight w:val="206"/>
        </w:trPr>
        <w:tc>
          <w:tcPr>
            <w:tcW w:w="4950" w:type="dxa"/>
            <w:shd w:val="clear" w:color="auto" w:fill="auto"/>
            <w:tcMar>
              <w:top w:w="108" w:type="dxa"/>
              <w:bottom w:w="108" w:type="dxa"/>
            </w:tcMar>
            <w:vAlign w:val="center"/>
          </w:tcPr>
          <w:p w14:paraId="2B3C34B3" w14:textId="7AE12E22" w:rsidR="008A2896" w:rsidRDefault="008A2896" w:rsidP="009A7871">
            <w:pPr>
              <w:pStyle w:val="TableText"/>
            </w:pPr>
            <w:r>
              <w:t>Consignment Order</w:t>
            </w:r>
          </w:p>
        </w:tc>
        <w:tc>
          <w:tcPr>
            <w:tcW w:w="1890" w:type="dxa"/>
            <w:shd w:val="clear" w:color="auto" w:fill="auto"/>
            <w:tcMar>
              <w:top w:w="108" w:type="dxa"/>
              <w:bottom w:w="108" w:type="dxa"/>
            </w:tcMar>
            <w:vAlign w:val="center"/>
          </w:tcPr>
          <w:p w14:paraId="3FBE9058" w14:textId="23A7BB16" w:rsidR="008A2896" w:rsidRPr="00C5657D" w:rsidRDefault="002529B8"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7B1D4BF1" w14:textId="77777777" w:rsidR="008A2896" w:rsidRPr="00EE54A6" w:rsidRDefault="008A2896" w:rsidP="15AD1AA5">
            <w:pPr>
              <w:pStyle w:val="TableText"/>
              <w:rPr>
                <w:lang w:val="es-ES"/>
              </w:rPr>
            </w:pPr>
          </w:p>
        </w:tc>
      </w:tr>
      <w:tr w:rsidR="008A2896" w:rsidRPr="00A32754" w14:paraId="6726A11A" w14:textId="77777777" w:rsidTr="15AD1AA5">
        <w:trPr>
          <w:trHeight w:val="206"/>
        </w:trPr>
        <w:tc>
          <w:tcPr>
            <w:tcW w:w="4950" w:type="dxa"/>
            <w:shd w:val="clear" w:color="auto" w:fill="auto"/>
            <w:tcMar>
              <w:top w:w="108" w:type="dxa"/>
              <w:bottom w:w="108" w:type="dxa"/>
            </w:tcMar>
            <w:vAlign w:val="center"/>
          </w:tcPr>
          <w:p w14:paraId="5FE3CB2E" w14:textId="61B87A06" w:rsidR="008A2896" w:rsidRDefault="008A2896" w:rsidP="009A7871">
            <w:pPr>
              <w:pStyle w:val="TableText"/>
            </w:pPr>
            <w:r>
              <w:t>Work Order</w:t>
            </w:r>
          </w:p>
        </w:tc>
        <w:tc>
          <w:tcPr>
            <w:tcW w:w="1890" w:type="dxa"/>
            <w:shd w:val="clear" w:color="auto" w:fill="auto"/>
            <w:tcMar>
              <w:top w:w="108" w:type="dxa"/>
              <w:bottom w:w="108" w:type="dxa"/>
            </w:tcMar>
            <w:vAlign w:val="center"/>
          </w:tcPr>
          <w:p w14:paraId="40F68711" w14:textId="34DE062D" w:rsidR="008A2896" w:rsidRPr="00C5657D" w:rsidRDefault="002529B8"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742FC1B1" w14:textId="77777777" w:rsidR="008A2896" w:rsidRPr="00EE54A6" w:rsidRDefault="008A2896" w:rsidP="15AD1AA5">
            <w:pPr>
              <w:pStyle w:val="TableText"/>
              <w:rPr>
                <w:lang w:val="es-ES"/>
              </w:rPr>
            </w:pPr>
          </w:p>
        </w:tc>
      </w:tr>
      <w:tr w:rsidR="008A2896" w:rsidRPr="00A32754" w14:paraId="50B90C95" w14:textId="77777777" w:rsidTr="15AD1AA5">
        <w:trPr>
          <w:trHeight w:val="206"/>
        </w:trPr>
        <w:tc>
          <w:tcPr>
            <w:tcW w:w="4950" w:type="dxa"/>
            <w:shd w:val="clear" w:color="auto" w:fill="auto"/>
            <w:tcMar>
              <w:top w:w="108" w:type="dxa"/>
              <w:bottom w:w="108" w:type="dxa"/>
            </w:tcMar>
            <w:vAlign w:val="center"/>
          </w:tcPr>
          <w:p w14:paraId="33CC4AC0" w14:textId="66956B9B" w:rsidR="008A2896" w:rsidRDefault="008A2896" w:rsidP="009A7871">
            <w:pPr>
              <w:pStyle w:val="TableText"/>
            </w:pPr>
            <w:r>
              <w:t>Capital Equipment Order</w:t>
            </w:r>
          </w:p>
        </w:tc>
        <w:tc>
          <w:tcPr>
            <w:tcW w:w="1890" w:type="dxa"/>
            <w:shd w:val="clear" w:color="auto" w:fill="auto"/>
            <w:tcMar>
              <w:top w:w="108" w:type="dxa"/>
              <w:bottom w:w="108" w:type="dxa"/>
            </w:tcMar>
            <w:vAlign w:val="center"/>
          </w:tcPr>
          <w:p w14:paraId="3F5C87E2" w14:textId="3E8B0FD8" w:rsidR="008A2896" w:rsidRPr="00C5657D" w:rsidRDefault="002529B8" w:rsidP="15AD1AA5">
            <w:pPr>
              <w:pStyle w:val="TableBullet"/>
              <w:tabs>
                <w:tab w:val="clear" w:pos="284"/>
                <w:tab w:val="clear" w:pos="567"/>
                <w:tab w:val="clear" w:pos="851"/>
              </w:tabs>
              <w:jc w:val="center"/>
            </w:pPr>
            <w:r>
              <w:t>No</w:t>
            </w:r>
          </w:p>
        </w:tc>
        <w:tc>
          <w:tcPr>
            <w:tcW w:w="3330" w:type="dxa"/>
            <w:shd w:val="clear" w:color="auto" w:fill="auto"/>
            <w:tcMar>
              <w:top w:w="108" w:type="dxa"/>
              <w:bottom w:w="108" w:type="dxa"/>
            </w:tcMar>
            <w:vAlign w:val="center"/>
          </w:tcPr>
          <w:p w14:paraId="32E68640" w14:textId="27D51B4F" w:rsidR="008A2896" w:rsidRPr="00EE54A6" w:rsidRDefault="008A2896" w:rsidP="15AD1AA5">
            <w:pPr>
              <w:pStyle w:val="TableText"/>
              <w:rPr>
                <w:lang w:val="es-ES"/>
              </w:rPr>
            </w:pPr>
          </w:p>
        </w:tc>
      </w:tr>
      <w:bookmarkEnd w:id="38"/>
    </w:tbl>
    <w:p w14:paraId="6ECE16AF" w14:textId="1DD46F12" w:rsidR="004569BB" w:rsidRDefault="004569BB" w:rsidP="00E63537">
      <w:pPr>
        <w:pStyle w:val="BodyCopy"/>
      </w:pPr>
    </w:p>
    <w:p w14:paraId="79B5B51E" w14:textId="10D861B1" w:rsidR="004569BB" w:rsidRDefault="004569BB">
      <w:r>
        <w:br w:type="page"/>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4500"/>
        <w:gridCol w:w="3870"/>
      </w:tblGrid>
      <w:tr w:rsidR="002C14F6" w:rsidRPr="00C5657D" w14:paraId="67E0378E" w14:textId="329F2975" w:rsidTr="15AD1AA5">
        <w:trPr>
          <w:trHeight w:val="583"/>
          <w:tblHeader/>
        </w:trPr>
        <w:tc>
          <w:tcPr>
            <w:tcW w:w="1800" w:type="dxa"/>
            <w:gridSpan w:val="2"/>
            <w:shd w:val="clear" w:color="auto" w:fill="F0AB00" w:themeFill="accent1"/>
            <w:tcMar>
              <w:top w:w="113" w:type="dxa"/>
              <w:bottom w:w="0" w:type="dxa"/>
            </w:tcMar>
          </w:tcPr>
          <w:p w14:paraId="2AE57587" w14:textId="7A70CDAA" w:rsidR="002C14F6" w:rsidRPr="00D66BE5" w:rsidRDefault="002C14F6" w:rsidP="00531F00">
            <w:pPr>
              <w:pStyle w:val="TableHeadline"/>
            </w:pPr>
            <w:bookmarkStart w:id="41" w:name="_Hlk59648756"/>
            <w:r w:rsidRPr="00D66BE5">
              <w:lastRenderedPageBreak/>
              <w:t>Description</w:t>
            </w:r>
          </w:p>
          <w:p w14:paraId="3FDA8A91" w14:textId="5C7E6FF5" w:rsidR="002C14F6" w:rsidRPr="00D66BE5" w:rsidRDefault="7508FC32" w:rsidP="000F7DF6">
            <w:pPr>
              <w:pStyle w:val="Heading3"/>
            </w:pPr>
            <w:bookmarkStart w:id="42" w:name="_Toc100844150"/>
            <w:bookmarkStart w:id="43" w:name="_Toc119501375"/>
            <w:r w:rsidRPr="00D66BE5">
              <w:t>Attributes</w:t>
            </w:r>
            <w:bookmarkEnd w:id="42"/>
            <w:bookmarkEnd w:id="43"/>
          </w:p>
        </w:tc>
        <w:tc>
          <w:tcPr>
            <w:tcW w:w="4500" w:type="dxa"/>
            <w:shd w:val="clear" w:color="auto" w:fill="F0AB00" w:themeFill="accent1"/>
            <w:tcMar>
              <w:top w:w="113" w:type="dxa"/>
              <w:bottom w:w="0" w:type="dxa"/>
            </w:tcMar>
          </w:tcPr>
          <w:p w14:paraId="0B319FD5" w14:textId="64B2E287" w:rsidR="002C14F6" w:rsidRPr="00D66BE5" w:rsidRDefault="002C14F6" w:rsidP="00531F00">
            <w:pPr>
              <w:pStyle w:val="TableHeadline"/>
            </w:pPr>
            <w:r w:rsidRPr="00D66BE5">
              <w:t>Buyer Comments</w:t>
            </w:r>
          </w:p>
        </w:tc>
        <w:tc>
          <w:tcPr>
            <w:tcW w:w="3870" w:type="dxa"/>
            <w:shd w:val="clear" w:color="auto" w:fill="F0AB00" w:themeFill="accent1"/>
          </w:tcPr>
          <w:p w14:paraId="1F064300" w14:textId="4C64E7D0" w:rsidR="002C14F6" w:rsidRDefault="002C14F6" w:rsidP="002C14F6">
            <w:pPr>
              <w:pStyle w:val="TableHeadline"/>
            </w:pPr>
            <w:r w:rsidRPr="00D66BE5">
              <w:t>Supplier Comments</w:t>
            </w:r>
          </w:p>
        </w:tc>
      </w:tr>
      <w:tr w:rsidR="002C14F6" w:rsidRPr="00C5657D" w14:paraId="3D0B32E2" w14:textId="07473490" w:rsidTr="15AD1AA5">
        <w:tc>
          <w:tcPr>
            <w:tcW w:w="540" w:type="dxa"/>
            <w:vMerge w:val="restart"/>
            <w:shd w:val="clear" w:color="auto" w:fill="auto"/>
            <w:tcMar>
              <w:top w:w="108" w:type="dxa"/>
              <w:bottom w:w="108" w:type="dxa"/>
            </w:tcMar>
            <w:textDirection w:val="btLr"/>
            <w:vAlign w:val="center"/>
          </w:tcPr>
          <w:p w14:paraId="1D784F2F" w14:textId="73CD34D5" w:rsidR="002C14F6" w:rsidRPr="00C5657D" w:rsidRDefault="2B78D431" w:rsidP="15AD1AA5">
            <w:pPr>
              <w:pStyle w:val="TableText"/>
              <w:ind w:left="257" w:right="113"/>
            </w:pPr>
            <w:r>
              <w:t>General</w:t>
            </w:r>
          </w:p>
        </w:tc>
        <w:tc>
          <w:tcPr>
            <w:tcW w:w="1260" w:type="dxa"/>
            <w:shd w:val="clear" w:color="auto" w:fill="auto"/>
            <w:vAlign w:val="center"/>
          </w:tcPr>
          <w:p w14:paraId="1FC02C16" w14:textId="0C7FFF65" w:rsidR="002C14F6" w:rsidRPr="00C5657D" w:rsidRDefault="2B78D431" w:rsidP="15AD1AA5">
            <w:pPr>
              <w:pStyle w:val="TableText"/>
            </w:pPr>
            <w:r>
              <w:t>Split Orders</w:t>
            </w:r>
          </w:p>
        </w:tc>
        <w:tc>
          <w:tcPr>
            <w:tcW w:w="4500" w:type="dxa"/>
            <w:shd w:val="clear" w:color="auto" w:fill="auto"/>
            <w:tcMar>
              <w:top w:w="108" w:type="dxa"/>
              <w:bottom w:w="108" w:type="dxa"/>
            </w:tcMar>
          </w:tcPr>
          <w:p w14:paraId="55F1DED0" w14:textId="3D660B85" w:rsidR="00862B3F" w:rsidRPr="003D1D82" w:rsidRDefault="000656E8" w:rsidP="00261697">
            <w:pPr>
              <w:pStyle w:val="TableBullet"/>
              <w:numPr>
                <w:ilvl w:val="0"/>
                <w:numId w:val="3"/>
              </w:numPr>
              <w:tabs>
                <w:tab w:val="clear" w:pos="284"/>
                <w:tab w:val="left" w:pos="156"/>
              </w:tabs>
            </w:pPr>
            <w:r w:rsidRPr="003D1D82">
              <w:t xml:space="preserve">Orders split based on </w:t>
            </w:r>
            <w:r w:rsidR="00C12D4B" w:rsidRPr="003D1D82">
              <w:t>Currency, vendor</w:t>
            </w:r>
            <w:r w:rsidR="00541A77" w:rsidRPr="003D1D82">
              <w:t xml:space="preserve">, </w:t>
            </w:r>
            <w:r w:rsidR="00592790" w:rsidRPr="003D1D82">
              <w:t>Ship To</w:t>
            </w:r>
            <w:r w:rsidR="003E3819" w:rsidRPr="003D1D82">
              <w:t xml:space="preserve">, Catalog vs </w:t>
            </w:r>
            <w:proofErr w:type="spellStart"/>
            <w:proofErr w:type="gramStart"/>
            <w:r w:rsidR="003E3819" w:rsidRPr="003D1D82">
              <w:t>Noncat</w:t>
            </w:r>
            <w:proofErr w:type="spellEnd"/>
            <w:proofErr w:type="gramEnd"/>
          </w:p>
          <w:p w14:paraId="2A68183E" w14:textId="2F963968" w:rsidR="002C14F6" w:rsidRPr="00AA198F" w:rsidRDefault="00281DCF" w:rsidP="0095729F">
            <w:pPr>
              <w:pStyle w:val="TableBullet"/>
              <w:numPr>
                <w:ilvl w:val="0"/>
                <w:numId w:val="3"/>
              </w:numPr>
              <w:ind w:left="144" w:hanging="144"/>
            </w:pPr>
            <w:r w:rsidRPr="00261697">
              <w:t xml:space="preserve">Orders will be split if multiple Ship </w:t>
            </w:r>
            <w:proofErr w:type="spellStart"/>
            <w:r w:rsidRPr="00261697">
              <w:t>Tos</w:t>
            </w:r>
            <w:proofErr w:type="spellEnd"/>
          </w:p>
        </w:tc>
        <w:tc>
          <w:tcPr>
            <w:tcW w:w="3870" w:type="dxa"/>
            <w:vAlign w:val="center"/>
          </w:tcPr>
          <w:p w14:paraId="51B82A24" w14:textId="1EEA3D03" w:rsidR="002C14F6" w:rsidRPr="00C5657D" w:rsidRDefault="002C14F6" w:rsidP="15AD1AA5">
            <w:pPr>
              <w:pStyle w:val="TableBullet"/>
              <w:keepNext/>
              <w:tabs>
                <w:tab w:val="clear" w:pos="284"/>
                <w:tab w:val="clear" w:pos="567"/>
                <w:tab w:val="clear" w:pos="851"/>
              </w:tabs>
            </w:pPr>
          </w:p>
        </w:tc>
      </w:tr>
      <w:tr w:rsidR="002C14F6" w:rsidRPr="00A32754" w14:paraId="0C5A8A0F" w14:textId="17EB0216" w:rsidTr="15AD1AA5">
        <w:trPr>
          <w:trHeight w:val="206"/>
        </w:trPr>
        <w:tc>
          <w:tcPr>
            <w:tcW w:w="540" w:type="dxa"/>
            <w:vMerge/>
            <w:tcMar>
              <w:top w:w="108" w:type="dxa"/>
              <w:bottom w:w="108" w:type="dxa"/>
            </w:tcMar>
          </w:tcPr>
          <w:p w14:paraId="5671C3CA" w14:textId="0C222FE3" w:rsidR="002C14F6" w:rsidRPr="00C5657D" w:rsidRDefault="002C14F6" w:rsidP="00531F00">
            <w:pPr>
              <w:pStyle w:val="TableText"/>
            </w:pPr>
          </w:p>
        </w:tc>
        <w:tc>
          <w:tcPr>
            <w:tcW w:w="1260" w:type="dxa"/>
            <w:shd w:val="clear" w:color="auto" w:fill="auto"/>
            <w:vAlign w:val="center"/>
          </w:tcPr>
          <w:p w14:paraId="71ABD13B" w14:textId="1694573A" w:rsidR="002C14F6" w:rsidRPr="00C5657D" w:rsidRDefault="2B78D431" w:rsidP="15AD1AA5">
            <w:pPr>
              <w:pStyle w:val="TableText"/>
            </w:pPr>
            <w:r>
              <w:t>Order Numbering</w:t>
            </w:r>
          </w:p>
        </w:tc>
        <w:tc>
          <w:tcPr>
            <w:tcW w:w="4500" w:type="dxa"/>
            <w:shd w:val="clear" w:color="auto" w:fill="auto"/>
            <w:tcMar>
              <w:top w:w="108" w:type="dxa"/>
              <w:bottom w:w="108" w:type="dxa"/>
            </w:tcMar>
          </w:tcPr>
          <w:p w14:paraId="7E776A26" w14:textId="7B6F13E9" w:rsidR="00BD6E41" w:rsidRPr="0091578A" w:rsidRDefault="00BD6E41" w:rsidP="0095729F">
            <w:pPr>
              <w:pStyle w:val="TableBullet"/>
              <w:numPr>
                <w:ilvl w:val="0"/>
                <w:numId w:val="3"/>
              </w:numPr>
              <w:ind w:left="144" w:hanging="144"/>
              <w:rPr>
                <w:rStyle w:val="ui-provider"/>
              </w:rPr>
            </w:pPr>
            <w:r w:rsidRPr="0091578A">
              <w:rPr>
                <w:rStyle w:val="ui-provider"/>
              </w:rPr>
              <w:t>48000000 - 48999999 ZAN - Ariba Standard PO</w:t>
            </w:r>
          </w:p>
          <w:p w14:paraId="51C1D0E2" w14:textId="0715AB5D" w:rsidR="00BD6E41" w:rsidRPr="0091578A" w:rsidRDefault="00BD6E41" w:rsidP="0095729F">
            <w:pPr>
              <w:pStyle w:val="TableBullet"/>
              <w:numPr>
                <w:ilvl w:val="0"/>
                <w:numId w:val="3"/>
              </w:numPr>
              <w:ind w:left="144" w:hanging="144"/>
            </w:pPr>
            <w:r w:rsidRPr="0091578A">
              <w:rPr>
                <w:rStyle w:val="ui-provider"/>
              </w:rPr>
              <w:t>4900000000 - 4999999999 ZAF Ariba Framework Order</w:t>
            </w:r>
          </w:p>
          <w:p w14:paraId="08BCB10B" w14:textId="37FC34BE" w:rsidR="00E57038" w:rsidRPr="00AA198F" w:rsidRDefault="003367E4" w:rsidP="0095729F">
            <w:pPr>
              <w:pStyle w:val="TableBullet"/>
              <w:numPr>
                <w:ilvl w:val="0"/>
                <w:numId w:val="3"/>
              </w:numPr>
              <w:ind w:left="144" w:hanging="144"/>
            </w:pPr>
            <w:r>
              <w:t>Orders are sent with</w:t>
            </w:r>
            <w:r w:rsidR="00066AB1">
              <w:t xml:space="preserve"> </w:t>
            </w:r>
            <w:r w:rsidR="00066AB1" w:rsidRPr="003367E4">
              <w:t xml:space="preserve">Numbers </w:t>
            </w:r>
            <w:proofErr w:type="gramStart"/>
            <w:r w:rsidR="00066AB1" w:rsidRPr="003367E4">
              <w:t>only</w:t>
            </w:r>
            <w:proofErr w:type="gramEnd"/>
          </w:p>
          <w:p w14:paraId="6786A90F" w14:textId="77777777" w:rsidR="002C14F6" w:rsidRPr="00C5657D" w:rsidRDefault="002C14F6" w:rsidP="00531F00">
            <w:pPr>
              <w:pStyle w:val="TableBullet"/>
              <w:tabs>
                <w:tab w:val="clear" w:pos="284"/>
                <w:tab w:val="clear" w:pos="567"/>
                <w:tab w:val="clear" w:pos="851"/>
              </w:tabs>
            </w:pPr>
          </w:p>
        </w:tc>
        <w:tc>
          <w:tcPr>
            <w:tcW w:w="3870" w:type="dxa"/>
            <w:vAlign w:val="center"/>
          </w:tcPr>
          <w:p w14:paraId="2DBBD27F" w14:textId="2905A652" w:rsidR="002C14F6" w:rsidRPr="00EE54A6" w:rsidRDefault="002C14F6" w:rsidP="15AD1AA5">
            <w:pPr>
              <w:pStyle w:val="TableText"/>
              <w:rPr>
                <w:lang w:val="es-ES"/>
              </w:rPr>
            </w:pPr>
          </w:p>
        </w:tc>
      </w:tr>
      <w:tr w:rsidR="002C14F6" w:rsidRPr="00A32754" w14:paraId="258725A1" w14:textId="41B54545" w:rsidTr="15AD1AA5">
        <w:trPr>
          <w:trHeight w:val="206"/>
        </w:trPr>
        <w:tc>
          <w:tcPr>
            <w:tcW w:w="540" w:type="dxa"/>
            <w:vMerge/>
            <w:tcMar>
              <w:top w:w="108" w:type="dxa"/>
              <w:bottom w:w="108" w:type="dxa"/>
            </w:tcMar>
            <w:vAlign w:val="center"/>
          </w:tcPr>
          <w:p w14:paraId="498495DB" w14:textId="77777777" w:rsidR="002C14F6" w:rsidRPr="009A7871" w:rsidRDefault="002C14F6" w:rsidP="00531F00">
            <w:pPr>
              <w:pStyle w:val="TableText"/>
            </w:pPr>
          </w:p>
        </w:tc>
        <w:tc>
          <w:tcPr>
            <w:tcW w:w="1260" w:type="dxa"/>
            <w:shd w:val="clear" w:color="auto" w:fill="auto"/>
            <w:vAlign w:val="center"/>
          </w:tcPr>
          <w:p w14:paraId="086F2543" w14:textId="3DB781EE" w:rsidR="002C14F6" w:rsidRPr="009A7871" w:rsidRDefault="2B78D431" w:rsidP="15AD1AA5">
            <w:pPr>
              <w:pStyle w:val="TableText"/>
            </w:pPr>
            <w:r>
              <w:t>Attachments</w:t>
            </w:r>
          </w:p>
        </w:tc>
        <w:tc>
          <w:tcPr>
            <w:tcW w:w="4500" w:type="dxa"/>
            <w:shd w:val="clear" w:color="auto" w:fill="auto"/>
            <w:tcMar>
              <w:top w:w="108" w:type="dxa"/>
              <w:bottom w:w="108" w:type="dxa"/>
            </w:tcMar>
          </w:tcPr>
          <w:p w14:paraId="773C8867" w14:textId="78D3974D" w:rsidR="00D72C8A" w:rsidRPr="003367E4" w:rsidRDefault="00C70338" w:rsidP="0095729F">
            <w:pPr>
              <w:pStyle w:val="TableBullet"/>
              <w:numPr>
                <w:ilvl w:val="0"/>
                <w:numId w:val="3"/>
              </w:numPr>
              <w:ind w:left="144" w:hanging="144"/>
            </w:pPr>
            <w:r w:rsidRPr="003367E4">
              <w:t xml:space="preserve">Optional - </w:t>
            </w:r>
            <w:r w:rsidR="00255FDC" w:rsidRPr="003367E4">
              <w:t xml:space="preserve">End users will have </w:t>
            </w:r>
            <w:r w:rsidR="007310DA" w:rsidRPr="003367E4">
              <w:t>the ability to have attachments added</w:t>
            </w:r>
            <w:r w:rsidR="00255FDC" w:rsidRPr="003367E4">
              <w:t xml:space="preserve"> to </w:t>
            </w:r>
            <w:proofErr w:type="spellStart"/>
            <w:r w:rsidR="00255FDC" w:rsidRPr="003367E4">
              <w:t>POs.</w:t>
            </w:r>
            <w:proofErr w:type="spellEnd"/>
          </w:p>
          <w:p w14:paraId="2AF53D94" w14:textId="77777777" w:rsidR="002C14F6" w:rsidRPr="00C5657D" w:rsidRDefault="002C14F6" w:rsidP="00531F00">
            <w:pPr>
              <w:pStyle w:val="TableBullet"/>
              <w:tabs>
                <w:tab w:val="clear" w:pos="284"/>
                <w:tab w:val="clear" w:pos="567"/>
                <w:tab w:val="clear" w:pos="851"/>
              </w:tabs>
            </w:pPr>
          </w:p>
        </w:tc>
        <w:tc>
          <w:tcPr>
            <w:tcW w:w="3870" w:type="dxa"/>
            <w:vAlign w:val="center"/>
          </w:tcPr>
          <w:p w14:paraId="622F42A7" w14:textId="20E44A21" w:rsidR="002C14F6" w:rsidRPr="00EE54A6" w:rsidRDefault="002C14F6" w:rsidP="15AD1AA5">
            <w:pPr>
              <w:pStyle w:val="TableText"/>
              <w:rPr>
                <w:lang w:val="es-ES"/>
              </w:rPr>
            </w:pPr>
          </w:p>
        </w:tc>
      </w:tr>
      <w:tr w:rsidR="002C14F6" w:rsidRPr="00A32754" w14:paraId="3A15EC33" w14:textId="7FC9E728" w:rsidTr="15AD1AA5">
        <w:trPr>
          <w:trHeight w:val="206"/>
        </w:trPr>
        <w:tc>
          <w:tcPr>
            <w:tcW w:w="540" w:type="dxa"/>
            <w:vMerge w:val="restart"/>
            <w:shd w:val="clear" w:color="auto" w:fill="auto"/>
            <w:tcMar>
              <w:top w:w="108" w:type="dxa"/>
              <w:bottom w:w="108" w:type="dxa"/>
            </w:tcMar>
            <w:textDirection w:val="btLr"/>
            <w:vAlign w:val="center"/>
          </w:tcPr>
          <w:p w14:paraId="5B318F18" w14:textId="335711A0" w:rsidR="002C14F6" w:rsidRPr="009A7871" w:rsidRDefault="002C14F6" w:rsidP="00F50FAD">
            <w:pPr>
              <w:pStyle w:val="TableText"/>
              <w:ind w:left="115" w:right="115"/>
              <w:jc w:val="center"/>
            </w:pPr>
            <w:r>
              <w:t>Header</w:t>
            </w:r>
          </w:p>
        </w:tc>
        <w:tc>
          <w:tcPr>
            <w:tcW w:w="1260" w:type="dxa"/>
            <w:shd w:val="clear" w:color="auto" w:fill="auto"/>
            <w:vAlign w:val="center"/>
          </w:tcPr>
          <w:p w14:paraId="647F464A" w14:textId="1535CE1A" w:rsidR="002C14F6" w:rsidRPr="009A7871" w:rsidRDefault="2B78D431" w:rsidP="15AD1AA5">
            <w:pPr>
              <w:pStyle w:val="TableText"/>
            </w:pPr>
            <w:r>
              <w:t>Bill To</w:t>
            </w:r>
          </w:p>
        </w:tc>
        <w:tc>
          <w:tcPr>
            <w:tcW w:w="4500" w:type="dxa"/>
            <w:shd w:val="clear" w:color="auto" w:fill="auto"/>
            <w:tcMar>
              <w:top w:w="108" w:type="dxa"/>
              <w:bottom w:w="108" w:type="dxa"/>
            </w:tcMar>
          </w:tcPr>
          <w:p w14:paraId="01B87953" w14:textId="46D6FD97" w:rsidR="002C14F6" w:rsidRPr="00C5657D" w:rsidRDefault="00B3675B" w:rsidP="00A0028F">
            <w:pPr>
              <w:pStyle w:val="TableBullet"/>
              <w:numPr>
                <w:ilvl w:val="0"/>
                <w:numId w:val="4"/>
              </w:numPr>
              <w:ind w:left="144" w:hanging="144"/>
            </w:pPr>
            <w:r>
              <w:t xml:space="preserve">Bill To ID and Address needs to be </w:t>
            </w:r>
            <w:r w:rsidR="5DAACEB7">
              <w:t xml:space="preserve"> captured and returned on the invoice</w:t>
            </w:r>
            <w:r>
              <w:t>.</w:t>
            </w:r>
            <w:r w:rsidR="002950CA">
              <w:rPr>
                <w:noProof/>
              </w:rPr>
              <w:drawing>
                <wp:inline distT="0" distB="0" distL="0" distR="0" wp14:anchorId="1B254454" wp14:editId="5E4F1D90">
                  <wp:extent cx="2720340" cy="2607310"/>
                  <wp:effectExtent l="0" t="0" r="3810" b="2540"/>
                  <wp:docPr id="88603239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340" cy="2607310"/>
                          </a:xfrm>
                          <a:prstGeom prst="rect">
                            <a:avLst/>
                          </a:prstGeom>
                          <a:noFill/>
                          <a:ln>
                            <a:noFill/>
                          </a:ln>
                        </pic:spPr>
                      </pic:pic>
                    </a:graphicData>
                  </a:graphic>
                </wp:inline>
              </w:drawing>
            </w:r>
          </w:p>
        </w:tc>
        <w:tc>
          <w:tcPr>
            <w:tcW w:w="3870" w:type="dxa"/>
            <w:vAlign w:val="center"/>
          </w:tcPr>
          <w:p w14:paraId="7FB5DECA" w14:textId="70FC8D75" w:rsidR="002C14F6" w:rsidRPr="00EE54A6" w:rsidRDefault="002C14F6" w:rsidP="15AD1AA5">
            <w:pPr>
              <w:pStyle w:val="TableText"/>
              <w:rPr>
                <w:lang w:val="es-ES"/>
              </w:rPr>
            </w:pPr>
          </w:p>
        </w:tc>
      </w:tr>
      <w:tr w:rsidR="002C14F6" w:rsidRPr="00A32754" w14:paraId="2D843B69" w14:textId="760D3880" w:rsidTr="15AD1AA5">
        <w:trPr>
          <w:trHeight w:val="206"/>
        </w:trPr>
        <w:tc>
          <w:tcPr>
            <w:tcW w:w="540" w:type="dxa"/>
            <w:vMerge/>
            <w:tcMar>
              <w:top w:w="108" w:type="dxa"/>
              <w:bottom w:w="108" w:type="dxa"/>
            </w:tcMar>
            <w:vAlign w:val="center"/>
          </w:tcPr>
          <w:p w14:paraId="7CA92731" w14:textId="5CB4343E" w:rsidR="002C14F6" w:rsidRPr="009A7871" w:rsidRDefault="002C14F6" w:rsidP="006435AC">
            <w:pPr>
              <w:pStyle w:val="TableText"/>
            </w:pPr>
          </w:p>
        </w:tc>
        <w:tc>
          <w:tcPr>
            <w:tcW w:w="1260" w:type="dxa"/>
            <w:shd w:val="clear" w:color="auto" w:fill="auto"/>
            <w:vAlign w:val="center"/>
          </w:tcPr>
          <w:p w14:paraId="4CBB5A18" w14:textId="0C9C213F" w:rsidR="002C14F6" w:rsidRPr="009A7871" w:rsidRDefault="2B78D431" w:rsidP="15AD1AA5">
            <w:pPr>
              <w:pStyle w:val="TableText"/>
            </w:pPr>
            <w:r>
              <w:t>Ship To</w:t>
            </w:r>
          </w:p>
        </w:tc>
        <w:tc>
          <w:tcPr>
            <w:tcW w:w="4500" w:type="dxa"/>
            <w:shd w:val="clear" w:color="auto" w:fill="auto"/>
            <w:tcMar>
              <w:top w:w="108" w:type="dxa"/>
              <w:bottom w:w="108" w:type="dxa"/>
            </w:tcMar>
            <w:vAlign w:val="center"/>
          </w:tcPr>
          <w:p w14:paraId="4C20757B" w14:textId="0FD1DFC7" w:rsidR="002C14F6" w:rsidRDefault="00823CED" w:rsidP="00823CED">
            <w:pPr>
              <w:pStyle w:val="TableBullet"/>
              <w:numPr>
                <w:ilvl w:val="0"/>
                <w:numId w:val="5"/>
              </w:numPr>
              <w:ind w:left="144" w:hanging="144"/>
            </w:pPr>
            <w:r>
              <w:t>Ship To ID and Address needs to be  captured and returned on the invoice</w:t>
            </w:r>
            <w:r w:rsidR="00E97AFA">
              <w:t>.</w:t>
            </w:r>
          </w:p>
          <w:p w14:paraId="33D1093B" w14:textId="57ABD37A" w:rsidR="002C14F6" w:rsidRPr="00E97AFA" w:rsidRDefault="00106FD6" w:rsidP="0095729F">
            <w:pPr>
              <w:pStyle w:val="TableBullet"/>
              <w:numPr>
                <w:ilvl w:val="0"/>
                <w:numId w:val="5"/>
              </w:numPr>
              <w:ind w:left="144" w:hanging="144"/>
            </w:pPr>
            <w:r w:rsidRPr="00E97AFA">
              <w:t>Ship To ID has more than four (4) characters</w:t>
            </w:r>
          </w:p>
          <w:p w14:paraId="4A7C24EF" w14:textId="03D0EE11" w:rsidR="00280144" w:rsidRPr="00C5657D" w:rsidRDefault="006E7184" w:rsidP="005E2514">
            <w:pPr>
              <w:pStyle w:val="TableBullet"/>
              <w:ind w:left="144"/>
            </w:pPr>
            <w:r>
              <w:rPr>
                <w:noProof/>
              </w:rPr>
              <w:drawing>
                <wp:inline distT="0" distB="0" distL="0" distR="0" wp14:anchorId="7212B167" wp14:editId="21884522">
                  <wp:extent cx="2720340" cy="2119630"/>
                  <wp:effectExtent l="0" t="0" r="3810" b="0"/>
                  <wp:docPr id="1605868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2119630"/>
                          </a:xfrm>
                          <a:prstGeom prst="rect">
                            <a:avLst/>
                          </a:prstGeom>
                          <a:noFill/>
                          <a:ln>
                            <a:noFill/>
                          </a:ln>
                        </pic:spPr>
                      </pic:pic>
                    </a:graphicData>
                  </a:graphic>
                </wp:inline>
              </w:drawing>
            </w:r>
          </w:p>
        </w:tc>
        <w:tc>
          <w:tcPr>
            <w:tcW w:w="3870" w:type="dxa"/>
            <w:vAlign w:val="center"/>
          </w:tcPr>
          <w:p w14:paraId="743D8B45" w14:textId="754D5191" w:rsidR="002C14F6" w:rsidRPr="00EE54A6" w:rsidRDefault="002C14F6" w:rsidP="15AD1AA5">
            <w:pPr>
              <w:pStyle w:val="TableText"/>
              <w:rPr>
                <w:lang w:val="es-ES"/>
              </w:rPr>
            </w:pPr>
          </w:p>
        </w:tc>
      </w:tr>
      <w:tr w:rsidR="002C14F6" w:rsidRPr="00A32754" w14:paraId="057DE75A" w14:textId="6C2B796E" w:rsidTr="15AD1AA5">
        <w:trPr>
          <w:trHeight w:val="206"/>
        </w:trPr>
        <w:tc>
          <w:tcPr>
            <w:tcW w:w="540" w:type="dxa"/>
            <w:vMerge/>
            <w:tcMar>
              <w:top w:w="108" w:type="dxa"/>
              <w:bottom w:w="108" w:type="dxa"/>
            </w:tcMar>
            <w:vAlign w:val="center"/>
          </w:tcPr>
          <w:p w14:paraId="4DD53400" w14:textId="5014C031" w:rsidR="002C14F6" w:rsidRPr="009A7871" w:rsidRDefault="002C14F6" w:rsidP="0001659D">
            <w:pPr>
              <w:pStyle w:val="TableText"/>
            </w:pPr>
          </w:p>
        </w:tc>
        <w:tc>
          <w:tcPr>
            <w:tcW w:w="1260" w:type="dxa"/>
            <w:shd w:val="clear" w:color="auto" w:fill="auto"/>
            <w:vAlign w:val="center"/>
          </w:tcPr>
          <w:p w14:paraId="44E7E54A" w14:textId="63089301" w:rsidR="002C14F6" w:rsidRPr="001A152A" w:rsidRDefault="2B78D431" w:rsidP="15AD1AA5">
            <w:pPr>
              <w:pStyle w:val="TableText"/>
            </w:pPr>
            <w:r>
              <w:t>Private End User</w:t>
            </w:r>
          </w:p>
        </w:tc>
        <w:tc>
          <w:tcPr>
            <w:tcW w:w="4500" w:type="dxa"/>
            <w:shd w:val="clear" w:color="auto" w:fill="auto"/>
            <w:tcMar>
              <w:top w:w="108" w:type="dxa"/>
              <w:bottom w:w="108" w:type="dxa"/>
            </w:tcMar>
            <w:vAlign w:val="center"/>
          </w:tcPr>
          <w:p w14:paraId="0F541FED" w14:textId="2E157794" w:rsidR="002C14F6" w:rsidRPr="001A152A" w:rsidRDefault="003507F0" w:rsidP="00030C6F">
            <w:pPr>
              <w:pStyle w:val="TableBullet"/>
              <w:ind w:left="144"/>
            </w:pPr>
            <w:r>
              <w:rPr>
                <w:noProof/>
              </w:rPr>
              <w:drawing>
                <wp:inline distT="0" distB="0" distL="0" distR="0" wp14:anchorId="0FD50A79" wp14:editId="3ABB30BB">
                  <wp:extent cx="2720340" cy="2988945"/>
                  <wp:effectExtent l="0" t="0" r="3810" b="1905"/>
                  <wp:docPr id="18828049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0340" cy="2988945"/>
                          </a:xfrm>
                          <a:prstGeom prst="rect">
                            <a:avLst/>
                          </a:prstGeom>
                          <a:noFill/>
                          <a:ln>
                            <a:noFill/>
                          </a:ln>
                        </pic:spPr>
                      </pic:pic>
                    </a:graphicData>
                  </a:graphic>
                </wp:inline>
              </w:drawing>
            </w:r>
          </w:p>
        </w:tc>
        <w:tc>
          <w:tcPr>
            <w:tcW w:w="3870" w:type="dxa"/>
            <w:vAlign w:val="center"/>
          </w:tcPr>
          <w:p w14:paraId="5ADE4EEB" w14:textId="77777777" w:rsidR="002C14F6" w:rsidRPr="00EE54A6" w:rsidRDefault="002C14F6" w:rsidP="15AD1AA5">
            <w:pPr>
              <w:pStyle w:val="TableText"/>
              <w:rPr>
                <w:lang w:val="es-ES"/>
              </w:rPr>
            </w:pPr>
          </w:p>
        </w:tc>
      </w:tr>
      <w:tr w:rsidR="002C14F6" w:rsidRPr="00A32754" w14:paraId="66066691" w14:textId="1BDDE88A" w:rsidTr="15AD1AA5">
        <w:trPr>
          <w:trHeight w:val="206"/>
        </w:trPr>
        <w:tc>
          <w:tcPr>
            <w:tcW w:w="540" w:type="dxa"/>
            <w:vMerge/>
            <w:tcMar>
              <w:top w:w="108" w:type="dxa"/>
              <w:bottom w:w="108" w:type="dxa"/>
            </w:tcMar>
            <w:vAlign w:val="center"/>
          </w:tcPr>
          <w:p w14:paraId="380C08B9" w14:textId="1B1A4959" w:rsidR="002C14F6" w:rsidRPr="009A7871" w:rsidRDefault="002C14F6" w:rsidP="0001659D">
            <w:pPr>
              <w:pStyle w:val="TableText"/>
            </w:pPr>
          </w:p>
        </w:tc>
        <w:tc>
          <w:tcPr>
            <w:tcW w:w="1260" w:type="dxa"/>
            <w:shd w:val="clear" w:color="auto" w:fill="auto"/>
            <w:vAlign w:val="center"/>
          </w:tcPr>
          <w:p w14:paraId="4A2114E0" w14:textId="60F2DC99" w:rsidR="002C14F6" w:rsidRPr="001A152A" w:rsidRDefault="2B78D431" w:rsidP="15AD1AA5">
            <w:pPr>
              <w:pStyle w:val="TableText"/>
            </w:pPr>
            <w:r>
              <w:t>Purchasing Agent</w:t>
            </w:r>
          </w:p>
        </w:tc>
        <w:tc>
          <w:tcPr>
            <w:tcW w:w="4500" w:type="dxa"/>
            <w:shd w:val="clear" w:color="auto" w:fill="auto"/>
            <w:tcMar>
              <w:top w:w="108" w:type="dxa"/>
              <w:bottom w:w="108" w:type="dxa"/>
            </w:tcMar>
            <w:vAlign w:val="center"/>
          </w:tcPr>
          <w:p w14:paraId="722AC384" w14:textId="5F836683" w:rsidR="002C14F6" w:rsidRPr="001A152A" w:rsidRDefault="007D4EDA" w:rsidP="0095729F">
            <w:pPr>
              <w:pStyle w:val="TableBullet"/>
              <w:numPr>
                <w:ilvl w:val="0"/>
                <w:numId w:val="5"/>
              </w:numPr>
              <w:ind w:left="144" w:hanging="144"/>
            </w:pPr>
            <w:r>
              <w:t>Not used.</w:t>
            </w:r>
          </w:p>
        </w:tc>
        <w:tc>
          <w:tcPr>
            <w:tcW w:w="3870" w:type="dxa"/>
            <w:vAlign w:val="center"/>
          </w:tcPr>
          <w:p w14:paraId="2B2EC0C3" w14:textId="77777777" w:rsidR="002C14F6" w:rsidRPr="00EE54A6" w:rsidRDefault="002C14F6" w:rsidP="15AD1AA5">
            <w:pPr>
              <w:pStyle w:val="TableText"/>
              <w:rPr>
                <w:lang w:val="es-ES"/>
              </w:rPr>
            </w:pPr>
          </w:p>
        </w:tc>
      </w:tr>
      <w:tr w:rsidR="002C14F6" w:rsidRPr="00A32754" w14:paraId="5FAAA449" w14:textId="39493A4D" w:rsidTr="15AD1AA5">
        <w:trPr>
          <w:trHeight w:val="206"/>
        </w:trPr>
        <w:tc>
          <w:tcPr>
            <w:tcW w:w="540" w:type="dxa"/>
            <w:vMerge/>
            <w:tcMar>
              <w:top w:w="108" w:type="dxa"/>
              <w:bottom w:w="108" w:type="dxa"/>
            </w:tcMar>
            <w:vAlign w:val="center"/>
          </w:tcPr>
          <w:p w14:paraId="2FBC6919" w14:textId="0E9E2C62" w:rsidR="002C14F6" w:rsidRPr="009A7871" w:rsidRDefault="002C14F6" w:rsidP="0001659D">
            <w:pPr>
              <w:pStyle w:val="TableText"/>
            </w:pPr>
          </w:p>
        </w:tc>
        <w:tc>
          <w:tcPr>
            <w:tcW w:w="1260" w:type="dxa"/>
            <w:shd w:val="clear" w:color="auto" w:fill="auto"/>
            <w:vAlign w:val="center"/>
          </w:tcPr>
          <w:p w14:paraId="1E99C25D" w14:textId="55ECA87B" w:rsidR="002C14F6" w:rsidRPr="009A7871" w:rsidRDefault="2B78D431" w:rsidP="15AD1AA5">
            <w:pPr>
              <w:pStyle w:val="TableText"/>
            </w:pPr>
            <w:r>
              <w:t>Payment Terms</w:t>
            </w:r>
          </w:p>
        </w:tc>
        <w:tc>
          <w:tcPr>
            <w:tcW w:w="4500" w:type="dxa"/>
            <w:shd w:val="clear" w:color="auto" w:fill="auto"/>
            <w:tcMar>
              <w:top w:w="108" w:type="dxa"/>
              <w:bottom w:w="108" w:type="dxa"/>
            </w:tcMar>
            <w:vAlign w:val="center"/>
          </w:tcPr>
          <w:p w14:paraId="0BC21CAA" w14:textId="27A14C8A" w:rsidR="002C14F6" w:rsidRPr="00C5657D" w:rsidRDefault="007D4EDA" w:rsidP="0095729F">
            <w:pPr>
              <w:pStyle w:val="TableBullet"/>
              <w:numPr>
                <w:ilvl w:val="0"/>
                <w:numId w:val="5"/>
              </w:numPr>
              <w:ind w:left="144" w:hanging="144"/>
            </w:pPr>
            <w:r>
              <w:t>Payment Terms need to be captured and returned on the Invoice.</w:t>
            </w:r>
          </w:p>
        </w:tc>
        <w:tc>
          <w:tcPr>
            <w:tcW w:w="3870" w:type="dxa"/>
            <w:vAlign w:val="center"/>
          </w:tcPr>
          <w:p w14:paraId="494E8014" w14:textId="77777777" w:rsidR="002C14F6" w:rsidRPr="00EE54A6" w:rsidRDefault="002C14F6" w:rsidP="15AD1AA5">
            <w:pPr>
              <w:pStyle w:val="TableText"/>
              <w:rPr>
                <w:lang w:val="es-ES"/>
              </w:rPr>
            </w:pPr>
          </w:p>
        </w:tc>
      </w:tr>
      <w:tr w:rsidR="002C14F6" w:rsidRPr="00A32754" w14:paraId="2236650D" w14:textId="2F06F471" w:rsidTr="15AD1AA5">
        <w:trPr>
          <w:trHeight w:val="206"/>
        </w:trPr>
        <w:tc>
          <w:tcPr>
            <w:tcW w:w="540" w:type="dxa"/>
            <w:vMerge/>
            <w:tcMar>
              <w:top w:w="108" w:type="dxa"/>
              <w:bottom w:w="108" w:type="dxa"/>
            </w:tcMar>
            <w:vAlign w:val="center"/>
          </w:tcPr>
          <w:p w14:paraId="537300D4" w14:textId="1EF0460E" w:rsidR="002C14F6" w:rsidRPr="009A7871" w:rsidRDefault="002C14F6" w:rsidP="0001659D">
            <w:pPr>
              <w:pStyle w:val="TableText"/>
            </w:pPr>
          </w:p>
        </w:tc>
        <w:tc>
          <w:tcPr>
            <w:tcW w:w="1260" w:type="dxa"/>
            <w:shd w:val="clear" w:color="auto" w:fill="auto"/>
            <w:vAlign w:val="center"/>
          </w:tcPr>
          <w:p w14:paraId="306D6C72" w14:textId="3C8394CD" w:rsidR="002C14F6" w:rsidRPr="009A7871" w:rsidRDefault="2B78D431" w:rsidP="15AD1AA5">
            <w:pPr>
              <w:pStyle w:val="TableText"/>
            </w:pPr>
            <w:r>
              <w:t>Need By Date</w:t>
            </w:r>
          </w:p>
        </w:tc>
        <w:tc>
          <w:tcPr>
            <w:tcW w:w="4500" w:type="dxa"/>
            <w:shd w:val="clear" w:color="auto" w:fill="auto"/>
            <w:tcMar>
              <w:top w:w="108" w:type="dxa"/>
              <w:bottom w:w="108" w:type="dxa"/>
            </w:tcMar>
            <w:vAlign w:val="center"/>
          </w:tcPr>
          <w:p w14:paraId="0F364ADB" w14:textId="61FE5B24" w:rsidR="002C14F6" w:rsidRDefault="009F6115" w:rsidP="0095729F">
            <w:pPr>
              <w:pStyle w:val="TableBullet"/>
              <w:numPr>
                <w:ilvl w:val="0"/>
                <w:numId w:val="5"/>
              </w:numPr>
              <w:ind w:left="144" w:hanging="144"/>
            </w:pPr>
            <w:r>
              <w:t>Need By Date is not required on the Invoice.</w:t>
            </w:r>
          </w:p>
          <w:p w14:paraId="70E628C7" w14:textId="23C09C0D" w:rsidR="002C14F6" w:rsidRPr="00C5657D" w:rsidRDefault="5DAACEB7" w:rsidP="0095729F">
            <w:pPr>
              <w:pStyle w:val="TableBullet"/>
              <w:numPr>
                <w:ilvl w:val="0"/>
                <w:numId w:val="5"/>
              </w:numPr>
              <w:ind w:left="144" w:hanging="144"/>
            </w:pPr>
            <w:r>
              <w:t>Need By Date (</w:t>
            </w:r>
            <w:proofErr w:type="spellStart"/>
            <w:r>
              <w:t>requestedDeliveryDate</w:t>
            </w:r>
            <w:proofErr w:type="spellEnd"/>
            <w:r>
              <w:t>) need</w:t>
            </w:r>
            <w:r w:rsidR="009F6115">
              <w:t>s</w:t>
            </w:r>
            <w:r>
              <w:t xml:space="preserve"> to be confirmed on Order Confirmations</w:t>
            </w:r>
            <w:r w:rsidR="009D0759">
              <w:t>.</w:t>
            </w:r>
          </w:p>
        </w:tc>
        <w:tc>
          <w:tcPr>
            <w:tcW w:w="3870" w:type="dxa"/>
            <w:vAlign w:val="center"/>
          </w:tcPr>
          <w:p w14:paraId="38DC6F10" w14:textId="0231CC27" w:rsidR="002C14F6" w:rsidRPr="00EE54A6" w:rsidRDefault="002C14F6" w:rsidP="15AD1AA5">
            <w:pPr>
              <w:pStyle w:val="TableText"/>
              <w:rPr>
                <w:lang w:val="es-ES"/>
              </w:rPr>
            </w:pPr>
          </w:p>
        </w:tc>
      </w:tr>
      <w:tr w:rsidR="002C14F6" w:rsidRPr="00A32754" w14:paraId="6301D100" w14:textId="771E9215" w:rsidTr="15AD1AA5">
        <w:trPr>
          <w:trHeight w:val="206"/>
        </w:trPr>
        <w:tc>
          <w:tcPr>
            <w:tcW w:w="540" w:type="dxa"/>
            <w:vMerge/>
            <w:tcMar>
              <w:top w:w="108" w:type="dxa"/>
              <w:bottom w:w="108" w:type="dxa"/>
            </w:tcMar>
            <w:vAlign w:val="center"/>
          </w:tcPr>
          <w:p w14:paraId="5B02D926" w14:textId="3C59B052" w:rsidR="002C14F6" w:rsidRPr="009A7871" w:rsidRDefault="002C14F6" w:rsidP="0001659D">
            <w:pPr>
              <w:pStyle w:val="TableText"/>
            </w:pPr>
          </w:p>
        </w:tc>
        <w:tc>
          <w:tcPr>
            <w:tcW w:w="1260" w:type="dxa"/>
            <w:shd w:val="clear" w:color="auto" w:fill="auto"/>
            <w:vAlign w:val="center"/>
          </w:tcPr>
          <w:p w14:paraId="1BCF6C7B" w14:textId="1DD4CDE5" w:rsidR="002C14F6" w:rsidRPr="009A7871" w:rsidRDefault="2B78D431" w:rsidP="15AD1AA5">
            <w:pPr>
              <w:pStyle w:val="TableText"/>
            </w:pPr>
            <w:r>
              <w:t>Comments</w:t>
            </w:r>
          </w:p>
        </w:tc>
        <w:tc>
          <w:tcPr>
            <w:tcW w:w="4500" w:type="dxa"/>
            <w:shd w:val="clear" w:color="auto" w:fill="auto"/>
            <w:tcMar>
              <w:top w:w="108" w:type="dxa"/>
              <w:bottom w:w="108" w:type="dxa"/>
            </w:tcMar>
            <w:vAlign w:val="center"/>
          </w:tcPr>
          <w:p w14:paraId="7F816C78" w14:textId="63AF7D35" w:rsidR="002C14F6" w:rsidRPr="00C5657D" w:rsidRDefault="00E01566" w:rsidP="00E01566">
            <w:pPr>
              <w:pStyle w:val="TableBullet"/>
              <w:numPr>
                <w:ilvl w:val="0"/>
                <w:numId w:val="5"/>
              </w:numPr>
            </w:pPr>
            <w:r w:rsidRPr="003367E4">
              <w:t xml:space="preserve">Optional - End users will have the ability to </w:t>
            </w:r>
            <w:r>
              <w:t>put</w:t>
            </w:r>
            <w:r w:rsidRPr="003367E4">
              <w:t xml:space="preserve"> </w:t>
            </w:r>
            <w:r>
              <w:t>comments on the</w:t>
            </w:r>
            <w:r w:rsidRPr="003367E4">
              <w:t xml:space="preserve"> </w:t>
            </w:r>
            <w:proofErr w:type="spellStart"/>
            <w:r w:rsidRPr="003367E4">
              <w:t>POs.</w:t>
            </w:r>
            <w:proofErr w:type="spellEnd"/>
          </w:p>
        </w:tc>
        <w:tc>
          <w:tcPr>
            <w:tcW w:w="3870" w:type="dxa"/>
            <w:vAlign w:val="center"/>
          </w:tcPr>
          <w:p w14:paraId="6AD71647" w14:textId="77777777" w:rsidR="002C14F6" w:rsidRPr="00EE54A6" w:rsidRDefault="002C14F6" w:rsidP="15AD1AA5">
            <w:pPr>
              <w:pStyle w:val="TableText"/>
              <w:rPr>
                <w:lang w:val="es-ES"/>
              </w:rPr>
            </w:pPr>
          </w:p>
        </w:tc>
      </w:tr>
      <w:tr w:rsidR="002C14F6" w:rsidRPr="00A32754" w14:paraId="217EC7C0" w14:textId="6A377144" w:rsidTr="15AD1AA5">
        <w:trPr>
          <w:trHeight w:val="206"/>
        </w:trPr>
        <w:tc>
          <w:tcPr>
            <w:tcW w:w="540" w:type="dxa"/>
            <w:vMerge/>
            <w:tcMar>
              <w:top w:w="108" w:type="dxa"/>
              <w:bottom w:w="108" w:type="dxa"/>
            </w:tcMar>
            <w:vAlign w:val="center"/>
          </w:tcPr>
          <w:p w14:paraId="2FBF8FF6" w14:textId="57CE1546" w:rsidR="002C14F6" w:rsidRPr="009A7871" w:rsidRDefault="002C14F6" w:rsidP="0001659D">
            <w:pPr>
              <w:pStyle w:val="TableText"/>
            </w:pPr>
          </w:p>
        </w:tc>
        <w:tc>
          <w:tcPr>
            <w:tcW w:w="1260" w:type="dxa"/>
            <w:shd w:val="clear" w:color="auto" w:fill="auto"/>
            <w:vAlign w:val="center"/>
          </w:tcPr>
          <w:p w14:paraId="57BBC68A" w14:textId="5A2E3F5C" w:rsidR="002C14F6" w:rsidRPr="009A7871" w:rsidRDefault="273035C6" w:rsidP="15AD1AA5">
            <w:pPr>
              <w:pStyle w:val="TableText"/>
            </w:pPr>
            <w:r>
              <w:t>Extrinsic</w:t>
            </w:r>
          </w:p>
        </w:tc>
        <w:tc>
          <w:tcPr>
            <w:tcW w:w="4500" w:type="dxa"/>
            <w:shd w:val="clear" w:color="auto" w:fill="auto"/>
            <w:tcMar>
              <w:top w:w="108" w:type="dxa"/>
              <w:bottom w:w="108" w:type="dxa"/>
            </w:tcMar>
          </w:tcPr>
          <w:p w14:paraId="59BC784B" w14:textId="152D8EFC" w:rsidR="002C14F6" w:rsidRPr="00C5657D" w:rsidRDefault="00826640" w:rsidP="00BF392D">
            <w:pPr>
              <w:pStyle w:val="TableBullet"/>
              <w:numPr>
                <w:ilvl w:val="0"/>
                <w:numId w:val="5"/>
              </w:numPr>
              <w:tabs>
                <w:tab w:val="clear" w:pos="284"/>
                <w:tab w:val="clear" w:pos="567"/>
                <w:tab w:val="clear" w:pos="851"/>
              </w:tabs>
              <w:ind w:left="144" w:hanging="144"/>
            </w:pPr>
            <w:r>
              <w:rPr>
                <w:rFonts w:cstheme="minorHAnsi"/>
              </w:rPr>
              <w:t xml:space="preserve">There are no </w:t>
            </w:r>
            <w:proofErr w:type="spellStart"/>
            <w:r>
              <w:rPr>
                <w:rFonts w:cstheme="minorHAnsi"/>
              </w:rPr>
              <w:t>extrinsics</w:t>
            </w:r>
            <w:proofErr w:type="spellEnd"/>
            <w:r w:rsidR="002C14F6" w:rsidRPr="00F436D4">
              <w:rPr>
                <w:rFonts w:cstheme="minorHAnsi"/>
              </w:rPr>
              <w:t xml:space="preserve"> that supplier </w:t>
            </w:r>
            <w:r w:rsidR="00BF392D">
              <w:rPr>
                <w:rFonts w:cstheme="minorHAnsi"/>
              </w:rPr>
              <w:t>needs</w:t>
            </w:r>
            <w:r w:rsidR="002C14F6" w:rsidRPr="00F436D4">
              <w:rPr>
                <w:rFonts w:cstheme="minorHAnsi"/>
              </w:rPr>
              <w:t xml:space="preserve"> to capture and return on OC/INV</w:t>
            </w:r>
            <w:r w:rsidR="003C5BAF">
              <w:rPr>
                <w:rFonts w:cstheme="minorHAnsi"/>
              </w:rPr>
              <w:t>.</w:t>
            </w:r>
            <w:r w:rsidR="002248A6">
              <w:rPr>
                <w:rFonts w:cstheme="minorHAnsi"/>
              </w:rPr>
              <w:t xml:space="preserve"> </w:t>
            </w:r>
          </w:p>
        </w:tc>
        <w:tc>
          <w:tcPr>
            <w:tcW w:w="3870" w:type="dxa"/>
            <w:vAlign w:val="center"/>
          </w:tcPr>
          <w:p w14:paraId="6C01380F" w14:textId="77777777" w:rsidR="002C14F6" w:rsidRPr="00EE54A6" w:rsidRDefault="002C14F6" w:rsidP="15AD1AA5">
            <w:pPr>
              <w:pStyle w:val="TableText"/>
              <w:rPr>
                <w:lang w:val="es-ES"/>
              </w:rPr>
            </w:pPr>
          </w:p>
        </w:tc>
      </w:tr>
      <w:tr w:rsidR="00031376" w:rsidRPr="00A32754" w14:paraId="1D66683A" w14:textId="77777777" w:rsidTr="15AD1AA5">
        <w:trPr>
          <w:trHeight w:val="206"/>
        </w:trPr>
        <w:tc>
          <w:tcPr>
            <w:tcW w:w="540" w:type="dxa"/>
            <w:vMerge/>
            <w:tcMar>
              <w:top w:w="108" w:type="dxa"/>
              <w:bottom w:w="108" w:type="dxa"/>
            </w:tcMar>
            <w:vAlign w:val="center"/>
          </w:tcPr>
          <w:p w14:paraId="3B24AA6D" w14:textId="77777777" w:rsidR="00031376" w:rsidRPr="009A7871" w:rsidRDefault="00031376" w:rsidP="0001659D">
            <w:pPr>
              <w:pStyle w:val="TableText"/>
            </w:pPr>
          </w:p>
        </w:tc>
        <w:tc>
          <w:tcPr>
            <w:tcW w:w="1260" w:type="dxa"/>
            <w:shd w:val="clear" w:color="auto" w:fill="auto"/>
            <w:vAlign w:val="center"/>
          </w:tcPr>
          <w:p w14:paraId="08AAE7A0" w14:textId="6A35D39D" w:rsidR="00031376" w:rsidRDefault="2C8A2101" w:rsidP="15AD1AA5">
            <w:pPr>
              <w:pStyle w:val="TableText"/>
            </w:pPr>
            <w:r>
              <w:t>Control Key</w:t>
            </w:r>
            <w:r w:rsidR="15A154C9">
              <w:t>s</w:t>
            </w:r>
          </w:p>
        </w:tc>
        <w:tc>
          <w:tcPr>
            <w:tcW w:w="4500" w:type="dxa"/>
            <w:shd w:val="clear" w:color="auto" w:fill="auto"/>
            <w:tcMar>
              <w:top w:w="108" w:type="dxa"/>
              <w:bottom w:w="108" w:type="dxa"/>
            </w:tcMar>
          </w:tcPr>
          <w:p w14:paraId="1F84984E" w14:textId="63DB6305" w:rsidR="00031376" w:rsidRPr="00F436D4" w:rsidRDefault="00724DA6" w:rsidP="0095729F">
            <w:pPr>
              <w:pStyle w:val="TableBullet"/>
              <w:numPr>
                <w:ilvl w:val="0"/>
                <w:numId w:val="5"/>
              </w:numPr>
              <w:tabs>
                <w:tab w:val="clear" w:pos="284"/>
                <w:tab w:val="clear" w:pos="567"/>
                <w:tab w:val="clear" w:pos="851"/>
              </w:tabs>
              <w:ind w:left="144" w:hanging="144"/>
              <w:rPr>
                <w:rFonts w:cstheme="minorHAnsi"/>
              </w:rPr>
            </w:pPr>
            <w:r>
              <w:rPr>
                <w:rFonts w:cstheme="minorHAnsi"/>
              </w:rPr>
              <w:t>C</w:t>
            </w:r>
            <w:r w:rsidR="00FC7D79">
              <w:rPr>
                <w:rFonts w:cstheme="minorHAnsi"/>
              </w:rPr>
              <w:t xml:space="preserve">ontrol </w:t>
            </w:r>
            <w:r>
              <w:rPr>
                <w:rFonts w:cstheme="minorHAnsi"/>
              </w:rPr>
              <w:t>K</w:t>
            </w:r>
            <w:r w:rsidR="00FC7D79">
              <w:rPr>
                <w:rFonts w:cstheme="minorHAnsi"/>
              </w:rPr>
              <w:t xml:space="preserve">eys </w:t>
            </w:r>
            <w:r>
              <w:rPr>
                <w:rFonts w:cstheme="minorHAnsi"/>
              </w:rPr>
              <w:t>will not be sent.</w:t>
            </w:r>
          </w:p>
        </w:tc>
        <w:tc>
          <w:tcPr>
            <w:tcW w:w="3870" w:type="dxa"/>
            <w:vAlign w:val="center"/>
          </w:tcPr>
          <w:p w14:paraId="3CD39E23" w14:textId="77777777" w:rsidR="00031376" w:rsidRPr="00EE54A6" w:rsidRDefault="00031376" w:rsidP="15AD1AA5">
            <w:pPr>
              <w:pStyle w:val="TableText"/>
              <w:rPr>
                <w:lang w:val="es-ES"/>
              </w:rPr>
            </w:pPr>
          </w:p>
        </w:tc>
      </w:tr>
      <w:tr w:rsidR="002C14F6" w:rsidRPr="00A32754" w14:paraId="40839B02" w14:textId="77777777" w:rsidTr="15AD1AA5">
        <w:trPr>
          <w:trHeight w:val="206"/>
        </w:trPr>
        <w:tc>
          <w:tcPr>
            <w:tcW w:w="540" w:type="dxa"/>
            <w:vMerge/>
            <w:tcMar>
              <w:top w:w="108" w:type="dxa"/>
              <w:bottom w:w="108" w:type="dxa"/>
            </w:tcMar>
            <w:vAlign w:val="center"/>
          </w:tcPr>
          <w:p w14:paraId="3B4A46A7" w14:textId="77777777" w:rsidR="002C14F6" w:rsidRPr="009A7871" w:rsidRDefault="002C14F6" w:rsidP="0001659D">
            <w:pPr>
              <w:pStyle w:val="TableText"/>
            </w:pPr>
          </w:p>
        </w:tc>
        <w:tc>
          <w:tcPr>
            <w:tcW w:w="1260" w:type="dxa"/>
            <w:shd w:val="clear" w:color="auto" w:fill="auto"/>
            <w:vAlign w:val="center"/>
          </w:tcPr>
          <w:p w14:paraId="2B855866" w14:textId="272120ED" w:rsidR="002C14F6" w:rsidRDefault="2B78D431" w:rsidP="15AD1AA5">
            <w:pPr>
              <w:pStyle w:val="TableText"/>
            </w:pPr>
            <w:r>
              <w:t>Service Date (start &amp; end)</w:t>
            </w:r>
          </w:p>
        </w:tc>
        <w:tc>
          <w:tcPr>
            <w:tcW w:w="4500" w:type="dxa"/>
            <w:shd w:val="clear" w:color="auto" w:fill="auto"/>
            <w:tcMar>
              <w:top w:w="108" w:type="dxa"/>
              <w:bottom w:w="108" w:type="dxa"/>
            </w:tcMar>
          </w:tcPr>
          <w:p w14:paraId="359D11D4" w14:textId="0498E390" w:rsidR="002C14F6" w:rsidRPr="00F436D4" w:rsidRDefault="005E7C82" w:rsidP="0095729F">
            <w:pPr>
              <w:pStyle w:val="TableBullet"/>
              <w:numPr>
                <w:ilvl w:val="0"/>
                <w:numId w:val="6"/>
              </w:numPr>
              <w:tabs>
                <w:tab w:val="clear" w:pos="284"/>
                <w:tab w:val="clear" w:pos="567"/>
                <w:tab w:val="clear" w:pos="851"/>
              </w:tabs>
              <w:ind w:left="144" w:hanging="144"/>
              <w:rPr>
                <w:rFonts w:cstheme="minorBidi"/>
              </w:rPr>
            </w:pPr>
            <w:r>
              <w:rPr>
                <w:rFonts w:cstheme="minorBidi"/>
              </w:rPr>
              <w:t>Service</w:t>
            </w:r>
            <w:r w:rsidR="7508FC32" w:rsidRPr="39DD25D8">
              <w:rPr>
                <w:rFonts w:cstheme="minorBidi"/>
              </w:rPr>
              <w:t xml:space="preserve"> start &amp; end date </w:t>
            </w:r>
            <w:r>
              <w:rPr>
                <w:rFonts w:cstheme="minorBidi"/>
              </w:rPr>
              <w:t xml:space="preserve">will </w:t>
            </w:r>
            <w:r w:rsidR="7508FC32" w:rsidRPr="39DD25D8">
              <w:rPr>
                <w:rFonts w:cstheme="minorBidi"/>
              </w:rPr>
              <w:t>be sent on Service orders</w:t>
            </w:r>
            <w:r>
              <w:rPr>
                <w:rFonts w:cstheme="minorBidi"/>
              </w:rPr>
              <w:t xml:space="preserve"> for </w:t>
            </w:r>
            <w:r w:rsidR="00CC3711" w:rsidRPr="005E7C82">
              <w:rPr>
                <w:rFonts w:cstheme="minorBidi"/>
              </w:rPr>
              <w:t>Framework PO only</w:t>
            </w:r>
            <w:r>
              <w:rPr>
                <w:rFonts w:cstheme="minorBidi"/>
              </w:rPr>
              <w:t>.</w:t>
            </w:r>
            <w:r w:rsidR="00140D6C">
              <w:rPr>
                <w:rFonts w:cstheme="minorBidi"/>
              </w:rPr>
              <w:t xml:space="preserve">  This is shown in a BPO as effective and </w:t>
            </w:r>
            <w:r w:rsidR="000F5010">
              <w:rPr>
                <w:rFonts w:cstheme="minorBidi"/>
              </w:rPr>
              <w:t>expiration date.</w:t>
            </w:r>
            <w:r w:rsidR="00C15B1E">
              <w:rPr>
                <w:rFonts w:cstheme="minorBidi"/>
              </w:rPr>
              <w:t xml:space="preserve"> Service PO’s can also be sent as material orders and will not contain service</w:t>
            </w:r>
            <w:r w:rsidR="0000536A">
              <w:rPr>
                <w:rFonts w:cstheme="minorBidi"/>
              </w:rPr>
              <w:t xml:space="preserve"> start &amp; end date.</w:t>
            </w:r>
            <w:r w:rsidR="00306E9D">
              <w:rPr>
                <w:rFonts w:cstheme="minorBidi"/>
              </w:rPr>
              <w:t xml:space="preserve">  </w:t>
            </w:r>
          </w:p>
        </w:tc>
        <w:tc>
          <w:tcPr>
            <w:tcW w:w="3870" w:type="dxa"/>
            <w:vAlign w:val="center"/>
          </w:tcPr>
          <w:p w14:paraId="3AD30AD4" w14:textId="65094F85" w:rsidR="002C14F6" w:rsidRDefault="002C14F6" w:rsidP="15AD1AA5">
            <w:pPr>
              <w:pStyle w:val="TableText"/>
              <w:rPr>
                <w:lang w:val="es-ES"/>
              </w:rPr>
            </w:pPr>
          </w:p>
          <w:p w14:paraId="76EEC189" w14:textId="74EB04CF" w:rsidR="002C14F6" w:rsidRPr="00EE54A6" w:rsidRDefault="002C14F6" w:rsidP="15AD1AA5">
            <w:pPr>
              <w:pStyle w:val="TableText"/>
              <w:rPr>
                <w:lang w:val="es-ES"/>
              </w:rPr>
            </w:pPr>
          </w:p>
        </w:tc>
      </w:tr>
      <w:tr w:rsidR="002C14F6" w:rsidRPr="00A32754" w14:paraId="25141735" w14:textId="77777777" w:rsidTr="15AD1AA5">
        <w:trPr>
          <w:trHeight w:val="206"/>
        </w:trPr>
        <w:tc>
          <w:tcPr>
            <w:tcW w:w="540" w:type="dxa"/>
            <w:vMerge w:val="restart"/>
            <w:shd w:val="clear" w:color="auto" w:fill="auto"/>
            <w:tcMar>
              <w:top w:w="108" w:type="dxa"/>
              <w:bottom w:w="108" w:type="dxa"/>
            </w:tcMar>
            <w:textDirection w:val="btLr"/>
            <w:vAlign w:val="center"/>
          </w:tcPr>
          <w:p w14:paraId="536D40C2" w14:textId="3152C1D0" w:rsidR="002C14F6" w:rsidRDefault="002C14F6" w:rsidP="001B130A">
            <w:pPr>
              <w:pStyle w:val="TableText"/>
              <w:ind w:left="113" w:right="113"/>
              <w:jc w:val="center"/>
            </w:pPr>
            <w:r>
              <w:t>Line</w:t>
            </w:r>
            <w:r w:rsidRPr="009A7871">
              <w:t xml:space="preserve"> </w:t>
            </w:r>
            <w:r>
              <w:t>Item</w:t>
            </w:r>
          </w:p>
        </w:tc>
        <w:tc>
          <w:tcPr>
            <w:tcW w:w="1260" w:type="dxa"/>
            <w:shd w:val="clear" w:color="auto" w:fill="auto"/>
            <w:vAlign w:val="center"/>
          </w:tcPr>
          <w:p w14:paraId="215A4292" w14:textId="772EBC04" w:rsidR="002C14F6" w:rsidRDefault="2B78D431" w:rsidP="15AD1AA5">
            <w:pPr>
              <w:pStyle w:val="TableText"/>
            </w:pPr>
            <w:r>
              <w:t>Order Item Numbering</w:t>
            </w:r>
          </w:p>
        </w:tc>
        <w:tc>
          <w:tcPr>
            <w:tcW w:w="4500" w:type="dxa"/>
            <w:shd w:val="clear" w:color="auto" w:fill="auto"/>
            <w:tcMar>
              <w:top w:w="108" w:type="dxa"/>
              <w:bottom w:w="108" w:type="dxa"/>
            </w:tcMar>
            <w:vAlign w:val="center"/>
          </w:tcPr>
          <w:p w14:paraId="1EB8AAB1" w14:textId="7524DA88" w:rsidR="002C14F6" w:rsidRDefault="008A051A" w:rsidP="0095729F">
            <w:pPr>
              <w:pStyle w:val="TableBullet"/>
              <w:numPr>
                <w:ilvl w:val="0"/>
                <w:numId w:val="5"/>
              </w:numPr>
              <w:ind w:left="144" w:hanging="144"/>
            </w:pPr>
            <w:r>
              <w:t>L</w:t>
            </w:r>
            <w:r w:rsidR="002C14F6">
              <w:t>ine items are numbered</w:t>
            </w:r>
            <w:r w:rsidR="00AD35B3" w:rsidRPr="008A051A">
              <w:t xml:space="preserve"> </w:t>
            </w:r>
            <w:r w:rsidR="00814116" w:rsidRPr="008A051A">
              <w:t xml:space="preserve">1, 2, 3, 4, </w:t>
            </w:r>
            <w:proofErr w:type="spellStart"/>
            <w:r w:rsidR="00814116" w:rsidRPr="008A051A">
              <w:t>etc</w:t>
            </w:r>
            <w:proofErr w:type="spellEnd"/>
          </w:p>
        </w:tc>
        <w:tc>
          <w:tcPr>
            <w:tcW w:w="3870" w:type="dxa"/>
            <w:vAlign w:val="center"/>
          </w:tcPr>
          <w:p w14:paraId="1E00F06C" w14:textId="77777777" w:rsidR="002C14F6" w:rsidRDefault="002C14F6" w:rsidP="15AD1AA5">
            <w:pPr>
              <w:pStyle w:val="TableText"/>
              <w:rPr>
                <w:lang w:val="es-ES"/>
              </w:rPr>
            </w:pPr>
          </w:p>
        </w:tc>
      </w:tr>
      <w:tr w:rsidR="002C14F6" w:rsidRPr="00A32754" w14:paraId="7EEBE1C0" w14:textId="4F884151" w:rsidTr="15AD1AA5">
        <w:trPr>
          <w:trHeight w:val="206"/>
        </w:trPr>
        <w:tc>
          <w:tcPr>
            <w:tcW w:w="540" w:type="dxa"/>
            <w:vMerge/>
            <w:tcMar>
              <w:top w:w="108" w:type="dxa"/>
              <w:bottom w:w="108" w:type="dxa"/>
            </w:tcMar>
            <w:vAlign w:val="center"/>
          </w:tcPr>
          <w:p w14:paraId="229D32B1" w14:textId="56A5511A" w:rsidR="002C14F6" w:rsidRPr="009A7871" w:rsidRDefault="002C14F6" w:rsidP="008B4807">
            <w:pPr>
              <w:pStyle w:val="TableText"/>
            </w:pPr>
          </w:p>
        </w:tc>
        <w:tc>
          <w:tcPr>
            <w:tcW w:w="1260" w:type="dxa"/>
            <w:shd w:val="clear" w:color="auto" w:fill="auto"/>
            <w:vAlign w:val="center"/>
          </w:tcPr>
          <w:p w14:paraId="17C1E26D" w14:textId="3B9AF334" w:rsidR="002C14F6" w:rsidRPr="009A7871" w:rsidRDefault="2B78D431" w:rsidP="15AD1AA5">
            <w:pPr>
              <w:pStyle w:val="TableText"/>
            </w:pPr>
            <w:r>
              <w:t>Supplier Part ID</w:t>
            </w:r>
          </w:p>
        </w:tc>
        <w:tc>
          <w:tcPr>
            <w:tcW w:w="4500" w:type="dxa"/>
            <w:shd w:val="clear" w:color="auto" w:fill="auto"/>
            <w:tcMar>
              <w:top w:w="108" w:type="dxa"/>
              <w:bottom w:w="108" w:type="dxa"/>
            </w:tcMar>
            <w:vAlign w:val="center"/>
          </w:tcPr>
          <w:p w14:paraId="05AEC55D" w14:textId="660D0681" w:rsidR="002C14F6" w:rsidRDefault="00F455A0" w:rsidP="0095729F">
            <w:pPr>
              <w:pStyle w:val="TableBullet"/>
              <w:numPr>
                <w:ilvl w:val="0"/>
                <w:numId w:val="5"/>
              </w:numPr>
              <w:ind w:left="144" w:hanging="144"/>
            </w:pPr>
            <w:r>
              <w:t xml:space="preserve">Supplier Part ID </w:t>
            </w:r>
            <w:r w:rsidRPr="00F562C1">
              <w:t>will</w:t>
            </w:r>
            <w:r w:rsidR="00F562C1" w:rsidRPr="00F562C1">
              <w:t xml:space="preserve"> d</w:t>
            </w:r>
            <w:r w:rsidR="002E6512" w:rsidRPr="00F562C1">
              <w:t xml:space="preserve">epend on end user </w:t>
            </w:r>
            <w:r w:rsidR="00254FE6" w:rsidRPr="00F562C1">
              <w:t>entry on noncatalog form</w:t>
            </w:r>
            <w:r w:rsidR="00F562C1">
              <w:t>.</w:t>
            </w:r>
          </w:p>
          <w:p w14:paraId="041822A1" w14:textId="018EF956" w:rsidR="002C14F6" w:rsidRPr="00C5657D" w:rsidRDefault="002C14F6" w:rsidP="008B4807">
            <w:pPr>
              <w:pStyle w:val="TableBullet"/>
              <w:ind w:left="144"/>
            </w:pPr>
          </w:p>
        </w:tc>
        <w:tc>
          <w:tcPr>
            <w:tcW w:w="3870" w:type="dxa"/>
            <w:vAlign w:val="center"/>
          </w:tcPr>
          <w:p w14:paraId="393E9253" w14:textId="1FB25C66" w:rsidR="002C14F6" w:rsidRPr="00EE54A6" w:rsidRDefault="002C14F6" w:rsidP="15AD1AA5">
            <w:pPr>
              <w:pStyle w:val="TableText"/>
              <w:rPr>
                <w:lang w:val="es-ES"/>
              </w:rPr>
            </w:pPr>
          </w:p>
        </w:tc>
      </w:tr>
      <w:tr w:rsidR="002C14F6" w:rsidRPr="00A32754" w14:paraId="4E8AC8CA" w14:textId="555E296F" w:rsidTr="15AD1AA5">
        <w:trPr>
          <w:trHeight w:val="206"/>
        </w:trPr>
        <w:tc>
          <w:tcPr>
            <w:tcW w:w="540" w:type="dxa"/>
            <w:vMerge/>
            <w:tcMar>
              <w:top w:w="108" w:type="dxa"/>
              <w:bottom w:w="108" w:type="dxa"/>
            </w:tcMar>
            <w:vAlign w:val="center"/>
          </w:tcPr>
          <w:p w14:paraId="149745B4" w14:textId="73432CFF" w:rsidR="002C14F6" w:rsidRPr="009A7871" w:rsidRDefault="002C14F6" w:rsidP="008B4807">
            <w:pPr>
              <w:pStyle w:val="TableText"/>
            </w:pPr>
          </w:p>
        </w:tc>
        <w:tc>
          <w:tcPr>
            <w:tcW w:w="1260" w:type="dxa"/>
            <w:shd w:val="clear" w:color="auto" w:fill="auto"/>
            <w:vAlign w:val="center"/>
          </w:tcPr>
          <w:p w14:paraId="3A4089FF" w14:textId="5B84ECDE" w:rsidR="002C14F6" w:rsidRPr="009A7871" w:rsidRDefault="2B78D431" w:rsidP="15AD1AA5">
            <w:pPr>
              <w:pStyle w:val="TableText"/>
            </w:pPr>
            <w:r w:rsidRPr="15AD1AA5">
              <w:rPr>
                <w:rFonts w:cstheme="minorBidi"/>
                <w:color w:val="000000" w:themeColor="text1"/>
              </w:rPr>
              <w:t>Supplier Part Auxiliary ID</w:t>
            </w:r>
          </w:p>
        </w:tc>
        <w:tc>
          <w:tcPr>
            <w:tcW w:w="4500" w:type="dxa"/>
            <w:shd w:val="clear" w:color="auto" w:fill="auto"/>
            <w:tcMar>
              <w:top w:w="108" w:type="dxa"/>
              <w:bottom w:w="108" w:type="dxa"/>
            </w:tcMar>
            <w:vAlign w:val="center"/>
          </w:tcPr>
          <w:p w14:paraId="58FAD03B" w14:textId="5C67313F" w:rsidR="002C14F6" w:rsidRPr="00C5657D" w:rsidRDefault="00AF584E" w:rsidP="0095729F">
            <w:pPr>
              <w:pStyle w:val="TableBullet"/>
              <w:numPr>
                <w:ilvl w:val="0"/>
                <w:numId w:val="5"/>
              </w:numPr>
              <w:ind w:left="144" w:hanging="144"/>
            </w:pPr>
            <w:r w:rsidRPr="00F562C1">
              <w:t>Optional field</w:t>
            </w:r>
          </w:p>
        </w:tc>
        <w:tc>
          <w:tcPr>
            <w:tcW w:w="3870" w:type="dxa"/>
            <w:vAlign w:val="center"/>
          </w:tcPr>
          <w:p w14:paraId="18686F1A" w14:textId="77777777" w:rsidR="002C14F6" w:rsidRPr="00EE54A6" w:rsidRDefault="002C14F6" w:rsidP="15AD1AA5">
            <w:pPr>
              <w:pStyle w:val="TableText"/>
              <w:rPr>
                <w:lang w:val="es-ES"/>
              </w:rPr>
            </w:pPr>
          </w:p>
        </w:tc>
      </w:tr>
      <w:tr w:rsidR="002C14F6" w:rsidRPr="00A32754" w14:paraId="5BED204D" w14:textId="4F303736" w:rsidTr="15AD1AA5">
        <w:trPr>
          <w:trHeight w:val="206"/>
        </w:trPr>
        <w:tc>
          <w:tcPr>
            <w:tcW w:w="540" w:type="dxa"/>
            <w:vMerge/>
            <w:tcMar>
              <w:top w:w="108" w:type="dxa"/>
              <w:bottom w:w="108" w:type="dxa"/>
            </w:tcMar>
            <w:vAlign w:val="center"/>
          </w:tcPr>
          <w:p w14:paraId="5E0B4C0B" w14:textId="7322268C" w:rsidR="002C14F6" w:rsidRPr="009A7871" w:rsidRDefault="002C14F6" w:rsidP="008B4807">
            <w:pPr>
              <w:pStyle w:val="TableText"/>
            </w:pPr>
          </w:p>
        </w:tc>
        <w:tc>
          <w:tcPr>
            <w:tcW w:w="1260" w:type="dxa"/>
            <w:shd w:val="clear" w:color="auto" w:fill="auto"/>
            <w:vAlign w:val="center"/>
          </w:tcPr>
          <w:p w14:paraId="3D45C978" w14:textId="2D518D51" w:rsidR="002C14F6" w:rsidRPr="009A7871" w:rsidRDefault="2B78D431" w:rsidP="15AD1AA5">
            <w:pPr>
              <w:pStyle w:val="TableText"/>
            </w:pPr>
            <w:r w:rsidRPr="15AD1AA5">
              <w:rPr>
                <w:rFonts w:cstheme="minorBidi"/>
                <w:color w:val="000000" w:themeColor="text1"/>
              </w:rPr>
              <w:t>Unit Price</w:t>
            </w:r>
          </w:p>
        </w:tc>
        <w:tc>
          <w:tcPr>
            <w:tcW w:w="4500" w:type="dxa"/>
            <w:shd w:val="clear" w:color="auto" w:fill="auto"/>
            <w:tcMar>
              <w:top w:w="108" w:type="dxa"/>
              <w:bottom w:w="108" w:type="dxa"/>
            </w:tcMar>
            <w:vAlign w:val="center"/>
          </w:tcPr>
          <w:p w14:paraId="7FC9F107" w14:textId="0910179F" w:rsidR="00EF6BC3" w:rsidRDefault="00000000" w:rsidP="0095729F">
            <w:pPr>
              <w:pStyle w:val="TableBullet"/>
              <w:numPr>
                <w:ilvl w:val="0"/>
                <w:numId w:val="5"/>
              </w:numPr>
              <w:ind w:left="144" w:hanging="144"/>
            </w:pPr>
            <w:hyperlink r:id="rId18" w:history="1">
              <w:r w:rsidR="00EF6BC3">
                <w:rPr>
                  <w:rStyle w:val="Hyperlink"/>
                  <w:rFonts w:cstheme="minorHAnsi"/>
                </w:rPr>
                <w:t>Precision Rounding on Invoices</w:t>
              </w:r>
            </w:hyperlink>
            <w:r w:rsidR="00AF584E">
              <w:rPr>
                <w:rStyle w:val="Hyperlink"/>
                <w:rFonts w:cstheme="minorHAnsi"/>
              </w:rPr>
              <w:t xml:space="preserve"> - </w:t>
            </w:r>
          </w:p>
          <w:p w14:paraId="275F0FED" w14:textId="77777777" w:rsidR="0073069B" w:rsidRPr="005772B3" w:rsidRDefault="00FA711C" w:rsidP="0095729F">
            <w:pPr>
              <w:pStyle w:val="TableBullet"/>
              <w:numPr>
                <w:ilvl w:val="0"/>
                <w:numId w:val="5"/>
              </w:numPr>
              <w:ind w:left="144" w:hanging="144"/>
            </w:pPr>
            <w:r>
              <w:t>C</w:t>
            </w:r>
            <w:r w:rsidR="002C14F6" w:rsidRPr="00F436D4">
              <w:t xml:space="preserve">onfirm number of </w:t>
            </w:r>
            <w:r w:rsidR="002C14F6" w:rsidRPr="005772B3">
              <w:t>decimals supported</w:t>
            </w:r>
            <w:r w:rsidR="00046E87" w:rsidRPr="005772B3">
              <w:t xml:space="preserve"> (Yes)</w:t>
            </w:r>
            <w:r w:rsidR="002C14F6" w:rsidRPr="005772B3">
              <w:t xml:space="preserve"> and if Precision Rounding</w:t>
            </w:r>
            <w:r w:rsidR="002C14F6" w:rsidRPr="005772B3">
              <w:rPr>
                <w:color w:val="C00000"/>
              </w:rPr>
              <w:t xml:space="preserve"> </w:t>
            </w:r>
            <w:r w:rsidR="002C14F6" w:rsidRPr="005772B3">
              <w:t>is required</w:t>
            </w:r>
            <w:r w:rsidR="00AF584E" w:rsidRPr="005772B3">
              <w:t xml:space="preserve"> </w:t>
            </w:r>
            <w:r w:rsidR="00046E87" w:rsidRPr="005772B3">
              <w:t>(Yes)</w:t>
            </w:r>
          </w:p>
          <w:p w14:paraId="394EE380" w14:textId="5A491F40" w:rsidR="00046E87" w:rsidRPr="00C5657D" w:rsidRDefault="00046E87" w:rsidP="0095729F">
            <w:pPr>
              <w:pStyle w:val="TableBullet"/>
              <w:numPr>
                <w:ilvl w:val="0"/>
                <w:numId w:val="5"/>
              </w:numPr>
              <w:ind w:left="144" w:hanging="144"/>
            </w:pPr>
            <w:r w:rsidRPr="005772B3">
              <w:t>Supplier needs to set up profile accordingly</w:t>
            </w:r>
          </w:p>
        </w:tc>
        <w:tc>
          <w:tcPr>
            <w:tcW w:w="3870" w:type="dxa"/>
            <w:vAlign w:val="center"/>
          </w:tcPr>
          <w:p w14:paraId="07C2E292" w14:textId="188F6D07" w:rsidR="002C14F6" w:rsidRPr="00EE54A6" w:rsidRDefault="002C14F6" w:rsidP="15AD1AA5">
            <w:pPr>
              <w:pStyle w:val="TableText"/>
              <w:rPr>
                <w:lang w:val="es-ES"/>
              </w:rPr>
            </w:pPr>
          </w:p>
        </w:tc>
      </w:tr>
      <w:tr w:rsidR="002C14F6" w:rsidRPr="00A32754" w14:paraId="515976D9" w14:textId="07629CCB" w:rsidTr="15AD1AA5">
        <w:trPr>
          <w:trHeight w:val="206"/>
        </w:trPr>
        <w:tc>
          <w:tcPr>
            <w:tcW w:w="540" w:type="dxa"/>
            <w:vMerge/>
            <w:tcMar>
              <w:top w:w="108" w:type="dxa"/>
              <w:bottom w:w="108" w:type="dxa"/>
            </w:tcMar>
            <w:vAlign w:val="center"/>
          </w:tcPr>
          <w:p w14:paraId="75C51535" w14:textId="77777777" w:rsidR="002C14F6" w:rsidRPr="009A7871" w:rsidRDefault="002C14F6" w:rsidP="008B4807">
            <w:pPr>
              <w:pStyle w:val="TableText"/>
            </w:pPr>
          </w:p>
        </w:tc>
        <w:tc>
          <w:tcPr>
            <w:tcW w:w="1260" w:type="dxa"/>
            <w:shd w:val="clear" w:color="auto" w:fill="auto"/>
            <w:vAlign w:val="center"/>
          </w:tcPr>
          <w:p w14:paraId="79EF6A70" w14:textId="74DFC663" w:rsidR="002C14F6" w:rsidRPr="009A7871" w:rsidRDefault="2B78D431" w:rsidP="15AD1AA5">
            <w:pPr>
              <w:pStyle w:val="TableText"/>
            </w:pPr>
            <w:r w:rsidRPr="15AD1AA5">
              <w:rPr>
                <w:rFonts w:cstheme="minorBidi"/>
                <w:color w:val="000000" w:themeColor="text1"/>
              </w:rPr>
              <w:t>Advanced Pricing/Price Basis Quantity</w:t>
            </w:r>
          </w:p>
        </w:tc>
        <w:tc>
          <w:tcPr>
            <w:tcW w:w="4500" w:type="dxa"/>
            <w:shd w:val="clear" w:color="auto" w:fill="auto"/>
            <w:tcMar>
              <w:top w:w="108" w:type="dxa"/>
              <w:bottom w:w="108" w:type="dxa"/>
            </w:tcMar>
            <w:vAlign w:val="center"/>
          </w:tcPr>
          <w:p w14:paraId="0A2E1626" w14:textId="0E937F00" w:rsidR="000B59B1" w:rsidRDefault="00000000" w:rsidP="0095729F">
            <w:pPr>
              <w:pStyle w:val="TableBullet"/>
              <w:numPr>
                <w:ilvl w:val="0"/>
                <w:numId w:val="5"/>
              </w:numPr>
              <w:ind w:left="144" w:hanging="144"/>
            </w:pPr>
            <w:hyperlink r:id="rId19" w:history="1">
              <w:r w:rsidR="002273EE" w:rsidRPr="000B59B1">
                <w:rPr>
                  <w:rStyle w:val="Hyperlink"/>
                </w:rPr>
                <w:t>Advanced Pricing/Price Basis Quantity (PBQ)</w:t>
              </w:r>
            </w:hyperlink>
          </w:p>
          <w:p w14:paraId="70D346C4" w14:textId="16CB83AD" w:rsidR="0040607B" w:rsidRPr="00C5657D" w:rsidRDefault="00D20C6E" w:rsidP="00D20C6E">
            <w:pPr>
              <w:pStyle w:val="TableBullet"/>
              <w:numPr>
                <w:ilvl w:val="0"/>
                <w:numId w:val="5"/>
              </w:numPr>
              <w:ind w:left="144" w:hanging="144"/>
            </w:pPr>
            <w:r>
              <w:t>Not in scope.</w:t>
            </w:r>
          </w:p>
        </w:tc>
        <w:tc>
          <w:tcPr>
            <w:tcW w:w="3870" w:type="dxa"/>
            <w:vAlign w:val="center"/>
          </w:tcPr>
          <w:p w14:paraId="6D25C261" w14:textId="77777777" w:rsidR="002C14F6" w:rsidRPr="00EE54A6" w:rsidRDefault="002C14F6" w:rsidP="15AD1AA5">
            <w:pPr>
              <w:pStyle w:val="TableText"/>
              <w:rPr>
                <w:lang w:val="es-ES"/>
              </w:rPr>
            </w:pPr>
          </w:p>
        </w:tc>
      </w:tr>
      <w:tr w:rsidR="002C14F6" w:rsidRPr="00A32754" w14:paraId="05AD506E" w14:textId="257CC3CA" w:rsidTr="15AD1AA5">
        <w:trPr>
          <w:trHeight w:val="206"/>
        </w:trPr>
        <w:tc>
          <w:tcPr>
            <w:tcW w:w="540" w:type="dxa"/>
            <w:vMerge/>
            <w:tcMar>
              <w:top w:w="108" w:type="dxa"/>
              <w:bottom w:w="108" w:type="dxa"/>
            </w:tcMar>
            <w:vAlign w:val="center"/>
          </w:tcPr>
          <w:p w14:paraId="20D290A0" w14:textId="77777777" w:rsidR="002C14F6" w:rsidRPr="009A7871" w:rsidRDefault="002C14F6" w:rsidP="008B4807">
            <w:pPr>
              <w:pStyle w:val="TableText"/>
            </w:pPr>
          </w:p>
        </w:tc>
        <w:tc>
          <w:tcPr>
            <w:tcW w:w="1260" w:type="dxa"/>
            <w:shd w:val="clear" w:color="auto" w:fill="auto"/>
            <w:vAlign w:val="center"/>
          </w:tcPr>
          <w:p w14:paraId="2845DA84" w14:textId="25C9362B" w:rsidR="002C14F6" w:rsidRPr="009A7871" w:rsidRDefault="2B78D431" w:rsidP="15AD1AA5">
            <w:pPr>
              <w:pStyle w:val="TableText"/>
            </w:pPr>
            <w:r w:rsidRPr="15AD1AA5">
              <w:rPr>
                <w:rFonts w:cstheme="minorBidi"/>
                <w:color w:val="000000" w:themeColor="text1"/>
              </w:rPr>
              <w:t>Unit of Measure</w:t>
            </w:r>
          </w:p>
        </w:tc>
        <w:tc>
          <w:tcPr>
            <w:tcW w:w="4500" w:type="dxa"/>
            <w:shd w:val="clear" w:color="auto" w:fill="auto"/>
            <w:tcMar>
              <w:top w:w="108" w:type="dxa"/>
              <w:bottom w:w="108" w:type="dxa"/>
            </w:tcMar>
            <w:vAlign w:val="center"/>
          </w:tcPr>
          <w:p w14:paraId="1ADCBFCA" w14:textId="4E50B8F9" w:rsidR="002C14F6" w:rsidRPr="00C5657D" w:rsidRDefault="002C14F6" w:rsidP="00FA64A8">
            <w:pPr>
              <w:pStyle w:val="TableBullet"/>
              <w:numPr>
                <w:ilvl w:val="0"/>
                <w:numId w:val="5"/>
              </w:numPr>
              <w:ind w:left="144" w:hanging="144"/>
            </w:pPr>
            <w:r w:rsidRPr="00F436D4">
              <w:t>ISO Standard</w:t>
            </w:r>
            <w:r w:rsidR="00FA64A8">
              <w:t xml:space="preserve"> converted to UNUOM when sent to the network.</w:t>
            </w:r>
          </w:p>
        </w:tc>
        <w:tc>
          <w:tcPr>
            <w:tcW w:w="3870" w:type="dxa"/>
            <w:vAlign w:val="center"/>
          </w:tcPr>
          <w:p w14:paraId="3E6FE1B1" w14:textId="12F189E3" w:rsidR="002C14F6" w:rsidRPr="00EE54A6" w:rsidRDefault="002C14F6" w:rsidP="15AD1AA5">
            <w:pPr>
              <w:pStyle w:val="TableText"/>
              <w:rPr>
                <w:lang w:val="es-ES"/>
              </w:rPr>
            </w:pPr>
          </w:p>
        </w:tc>
      </w:tr>
      <w:tr w:rsidR="002C14F6" w:rsidRPr="00A32754" w14:paraId="70C5DEA9" w14:textId="6CD3E226" w:rsidTr="15AD1AA5">
        <w:trPr>
          <w:trHeight w:val="206"/>
        </w:trPr>
        <w:tc>
          <w:tcPr>
            <w:tcW w:w="540" w:type="dxa"/>
            <w:vMerge/>
            <w:tcMar>
              <w:top w:w="108" w:type="dxa"/>
              <w:bottom w:w="108" w:type="dxa"/>
            </w:tcMar>
            <w:vAlign w:val="center"/>
          </w:tcPr>
          <w:p w14:paraId="02784B2C" w14:textId="77777777" w:rsidR="002C14F6" w:rsidRPr="009A7871" w:rsidRDefault="002C14F6" w:rsidP="008B4807">
            <w:pPr>
              <w:pStyle w:val="TableText"/>
            </w:pPr>
          </w:p>
        </w:tc>
        <w:tc>
          <w:tcPr>
            <w:tcW w:w="1260" w:type="dxa"/>
            <w:shd w:val="clear" w:color="auto" w:fill="auto"/>
            <w:vAlign w:val="center"/>
          </w:tcPr>
          <w:p w14:paraId="3833C5DD" w14:textId="56D3DFA6" w:rsidR="002C14F6" w:rsidRPr="009A7871" w:rsidRDefault="2B78D431" w:rsidP="15AD1AA5">
            <w:pPr>
              <w:pStyle w:val="TableText"/>
            </w:pPr>
            <w:r w:rsidRPr="15AD1AA5">
              <w:rPr>
                <w:rFonts w:cstheme="minorBidi"/>
                <w:color w:val="000000" w:themeColor="text1"/>
              </w:rPr>
              <w:t>Ship To</w:t>
            </w:r>
          </w:p>
        </w:tc>
        <w:tc>
          <w:tcPr>
            <w:tcW w:w="4500" w:type="dxa"/>
            <w:shd w:val="clear" w:color="auto" w:fill="auto"/>
            <w:tcMar>
              <w:top w:w="108" w:type="dxa"/>
              <w:bottom w:w="108" w:type="dxa"/>
            </w:tcMar>
            <w:vAlign w:val="center"/>
          </w:tcPr>
          <w:p w14:paraId="353A7F4F" w14:textId="0EFCC984" w:rsidR="002C14F6" w:rsidRPr="00C5657D" w:rsidRDefault="00261A78" w:rsidP="0095729F">
            <w:pPr>
              <w:pStyle w:val="TableBullet"/>
              <w:numPr>
                <w:ilvl w:val="0"/>
                <w:numId w:val="5"/>
              </w:numPr>
              <w:ind w:left="144" w:hanging="144"/>
            </w:pPr>
            <w:r>
              <w:t xml:space="preserve">See header Ship To </w:t>
            </w:r>
            <w:r w:rsidR="003C5BAF">
              <w:t>details.</w:t>
            </w:r>
            <w:r w:rsidR="00023CDA">
              <w:t xml:space="preserve">  Ship To address can be sent at the header or line level</w:t>
            </w:r>
            <w:r w:rsidR="00C13BD9">
              <w:t xml:space="preserve"> address.</w:t>
            </w:r>
          </w:p>
        </w:tc>
        <w:tc>
          <w:tcPr>
            <w:tcW w:w="3870" w:type="dxa"/>
            <w:vAlign w:val="center"/>
          </w:tcPr>
          <w:p w14:paraId="1797C1AB" w14:textId="77777777" w:rsidR="002C14F6" w:rsidRPr="00EE54A6" w:rsidRDefault="002C14F6" w:rsidP="15AD1AA5">
            <w:pPr>
              <w:pStyle w:val="TableText"/>
              <w:rPr>
                <w:lang w:val="es-ES"/>
              </w:rPr>
            </w:pPr>
          </w:p>
        </w:tc>
      </w:tr>
      <w:tr w:rsidR="002C14F6" w:rsidRPr="00A32754" w14:paraId="3AAA79E7" w14:textId="484EF58C" w:rsidTr="15AD1AA5">
        <w:trPr>
          <w:trHeight w:val="206"/>
        </w:trPr>
        <w:tc>
          <w:tcPr>
            <w:tcW w:w="540" w:type="dxa"/>
            <w:vMerge/>
            <w:tcMar>
              <w:top w:w="108" w:type="dxa"/>
              <w:bottom w:w="108" w:type="dxa"/>
            </w:tcMar>
            <w:vAlign w:val="center"/>
          </w:tcPr>
          <w:p w14:paraId="2018E8A8" w14:textId="77777777" w:rsidR="002C14F6" w:rsidRPr="009A7871" w:rsidRDefault="002C14F6" w:rsidP="008B4807">
            <w:pPr>
              <w:pStyle w:val="TableText"/>
            </w:pPr>
          </w:p>
        </w:tc>
        <w:tc>
          <w:tcPr>
            <w:tcW w:w="1260" w:type="dxa"/>
            <w:shd w:val="clear" w:color="auto" w:fill="auto"/>
            <w:vAlign w:val="center"/>
          </w:tcPr>
          <w:p w14:paraId="4B03D23C" w14:textId="30EE1DB3" w:rsidR="002C14F6" w:rsidRPr="009A7871" w:rsidRDefault="2B78D431" w:rsidP="15AD1AA5">
            <w:pPr>
              <w:pStyle w:val="TableText"/>
            </w:pPr>
            <w:r w:rsidRPr="15AD1AA5">
              <w:rPr>
                <w:rFonts w:cstheme="minorBidi"/>
                <w:color w:val="000000" w:themeColor="text1"/>
              </w:rPr>
              <w:t>Extrinsic Values</w:t>
            </w:r>
          </w:p>
        </w:tc>
        <w:tc>
          <w:tcPr>
            <w:tcW w:w="4500" w:type="dxa"/>
            <w:shd w:val="clear" w:color="auto" w:fill="auto"/>
            <w:tcMar>
              <w:top w:w="108" w:type="dxa"/>
              <w:bottom w:w="108" w:type="dxa"/>
            </w:tcMar>
            <w:vAlign w:val="center"/>
          </w:tcPr>
          <w:p w14:paraId="6CA52109" w14:textId="037708C2" w:rsidR="002C14F6" w:rsidRPr="00C5657D" w:rsidRDefault="003C5BAF" w:rsidP="0095729F">
            <w:pPr>
              <w:pStyle w:val="TableBullet"/>
              <w:numPr>
                <w:ilvl w:val="0"/>
                <w:numId w:val="5"/>
              </w:numPr>
              <w:ind w:left="144" w:hanging="144"/>
            </w:pPr>
            <w:r>
              <w:rPr>
                <w:rFonts w:cstheme="minorHAnsi"/>
              </w:rPr>
              <w:t xml:space="preserve">There are no </w:t>
            </w:r>
            <w:proofErr w:type="spellStart"/>
            <w:r>
              <w:rPr>
                <w:rFonts w:cstheme="minorHAnsi"/>
              </w:rPr>
              <w:t>extrinsics</w:t>
            </w:r>
            <w:proofErr w:type="spellEnd"/>
            <w:r w:rsidRPr="00F436D4">
              <w:rPr>
                <w:rFonts w:cstheme="minorHAnsi"/>
              </w:rPr>
              <w:t xml:space="preserve"> that supplier </w:t>
            </w:r>
            <w:r>
              <w:rPr>
                <w:rFonts w:cstheme="minorHAnsi"/>
              </w:rPr>
              <w:t>needs</w:t>
            </w:r>
            <w:r w:rsidRPr="00F436D4">
              <w:rPr>
                <w:rFonts w:cstheme="minorHAnsi"/>
              </w:rPr>
              <w:t xml:space="preserve"> to capture and return on OC/INV</w:t>
            </w:r>
            <w:r>
              <w:rPr>
                <w:rFonts w:cstheme="minorHAnsi"/>
              </w:rPr>
              <w:t>.</w:t>
            </w:r>
          </w:p>
        </w:tc>
        <w:tc>
          <w:tcPr>
            <w:tcW w:w="3870" w:type="dxa"/>
            <w:vAlign w:val="center"/>
          </w:tcPr>
          <w:p w14:paraId="182EE19D" w14:textId="77777777" w:rsidR="002C14F6" w:rsidRPr="00EE54A6" w:rsidRDefault="002C14F6" w:rsidP="15AD1AA5">
            <w:pPr>
              <w:pStyle w:val="TableText"/>
              <w:rPr>
                <w:lang w:val="es-ES"/>
              </w:rPr>
            </w:pPr>
          </w:p>
        </w:tc>
      </w:tr>
      <w:tr w:rsidR="002A5D31" w:rsidRPr="00A32754" w14:paraId="1AF3B217" w14:textId="77777777" w:rsidTr="15AD1AA5">
        <w:trPr>
          <w:trHeight w:val="206"/>
        </w:trPr>
        <w:tc>
          <w:tcPr>
            <w:tcW w:w="540" w:type="dxa"/>
            <w:vMerge/>
            <w:tcMar>
              <w:top w:w="108" w:type="dxa"/>
              <w:bottom w:w="108" w:type="dxa"/>
            </w:tcMar>
            <w:vAlign w:val="center"/>
          </w:tcPr>
          <w:p w14:paraId="2BE1B8DC" w14:textId="77777777" w:rsidR="002A5D31" w:rsidRPr="009A7871" w:rsidRDefault="002A5D31" w:rsidP="008B4807">
            <w:pPr>
              <w:pStyle w:val="TableText"/>
            </w:pPr>
          </w:p>
        </w:tc>
        <w:tc>
          <w:tcPr>
            <w:tcW w:w="1260" w:type="dxa"/>
            <w:shd w:val="clear" w:color="auto" w:fill="auto"/>
            <w:vAlign w:val="center"/>
          </w:tcPr>
          <w:p w14:paraId="0D7D8B58" w14:textId="5568076B" w:rsidR="002A5D31" w:rsidRPr="00047843" w:rsidRDefault="2584658D" w:rsidP="15AD1AA5">
            <w:pPr>
              <w:pStyle w:val="TableText"/>
              <w:rPr>
                <w:rFonts w:cstheme="minorBidi"/>
                <w:color w:val="000000" w:themeColor="text1"/>
              </w:rPr>
            </w:pPr>
            <w:r w:rsidRPr="15AD1AA5">
              <w:rPr>
                <w:rFonts w:cstheme="minorBidi"/>
                <w:color w:val="000000" w:themeColor="text1"/>
              </w:rPr>
              <w:t>Control Keys</w:t>
            </w:r>
          </w:p>
        </w:tc>
        <w:tc>
          <w:tcPr>
            <w:tcW w:w="4500" w:type="dxa"/>
            <w:shd w:val="clear" w:color="auto" w:fill="auto"/>
            <w:tcMar>
              <w:top w:w="108" w:type="dxa"/>
              <w:bottom w:w="108" w:type="dxa"/>
            </w:tcMar>
            <w:vAlign w:val="center"/>
          </w:tcPr>
          <w:p w14:paraId="24576405" w14:textId="7D6ED8CC" w:rsidR="002A5D31" w:rsidRPr="00F436D4" w:rsidRDefault="00DA6435" w:rsidP="0095729F">
            <w:pPr>
              <w:pStyle w:val="TableBullet"/>
              <w:numPr>
                <w:ilvl w:val="0"/>
                <w:numId w:val="5"/>
              </w:numPr>
              <w:ind w:left="144" w:hanging="144"/>
            </w:pPr>
            <w:r>
              <w:rPr>
                <w:rFonts w:cstheme="minorHAnsi"/>
              </w:rPr>
              <w:t>Control Keys will not be sent.</w:t>
            </w:r>
          </w:p>
        </w:tc>
        <w:tc>
          <w:tcPr>
            <w:tcW w:w="3870" w:type="dxa"/>
            <w:vAlign w:val="center"/>
          </w:tcPr>
          <w:p w14:paraId="47A4DE5F" w14:textId="77777777" w:rsidR="002A5D31" w:rsidRPr="00EE54A6" w:rsidRDefault="002A5D31" w:rsidP="15AD1AA5">
            <w:pPr>
              <w:pStyle w:val="TableText"/>
              <w:rPr>
                <w:lang w:val="es-ES"/>
              </w:rPr>
            </w:pPr>
          </w:p>
        </w:tc>
      </w:tr>
      <w:tr w:rsidR="002C14F6" w:rsidRPr="00A32754" w14:paraId="60B2F699" w14:textId="78FA1055" w:rsidTr="15AD1AA5">
        <w:trPr>
          <w:trHeight w:val="206"/>
        </w:trPr>
        <w:tc>
          <w:tcPr>
            <w:tcW w:w="540" w:type="dxa"/>
            <w:vMerge/>
            <w:tcMar>
              <w:top w:w="108" w:type="dxa"/>
              <w:bottom w:w="108" w:type="dxa"/>
            </w:tcMar>
            <w:vAlign w:val="center"/>
          </w:tcPr>
          <w:p w14:paraId="339C7F45" w14:textId="77777777" w:rsidR="002C14F6" w:rsidRPr="009A7871" w:rsidRDefault="002C14F6" w:rsidP="008B4807">
            <w:pPr>
              <w:pStyle w:val="TableText"/>
            </w:pPr>
          </w:p>
        </w:tc>
        <w:tc>
          <w:tcPr>
            <w:tcW w:w="1260" w:type="dxa"/>
            <w:shd w:val="clear" w:color="auto" w:fill="auto"/>
            <w:vAlign w:val="center"/>
          </w:tcPr>
          <w:p w14:paraId="6F4EB7E7" w14:textId="4A04361E" w:rsidR="002C14F6" w:rsidRPr="009A7871" w:rsidRDefault="2B78D431" w:rsidP="15AD1AA5">
            <w:pPr>
              <w:pStyle w:val="TableText"/>
            </w:pPr>
            <w:r>
              <w:t>Service Date (start &amp; end)</w:t>
            </w:r>
          </w:p>
        </w:tc>
        <w:tc>
          <w:tcPr>
            <w:tcW w:w="4500" w:type="dxa"/>
            <w:shd w:val="clear" w:color="auto" w:fill="auto"/>
            <w:tcMar>
              <w:top w:w="108" w:type="dxa"/>
              <w:bottom w:w="108" w:type="dxa"/>
            </w:tcMar>
          </w:tcPr>
          <w:p w14:paraId="39F20BA2" w14:textId="0D511570" w:rsidR="002C14F6" w:rsidRPr="00C5657D" w:rsidRDefault="006824BE" w:rsidP="0095729F">
            <w:pPr>
              <w:pStyle w:val="TableBullet"/>
              <w:numPr>
                <w:ilvl w:val="0"/>
                <w:numId w:val="5"/>
              </w:numPr>
              <w:tabs>
                <w:tab w:val="clear" w:pos="284"/>
                <w:tab w:val="clear" w:pos="567"/>
                <w:tab w:val="clear" w:pos="851"/>
              </w:tabs>
              <w:ind w:left="144" w:hanging="144"/>
            </w:pPr>
            <w:r>
              <w:rPr>
                <w:rFonts w:cstheme="minorBidi"/>
              </w:rPr>
              <w:t>See header Service Date details.</w:t>
            </w:r>
          </w:p>
        </w:tc>
        <w:tc>
          <w:tcPr>
            <w:tcW w:w="3870" w:type="dxa"/>
            <w:vAlign w:val="center"/>
          </w:tcPr>
          <w:p w14:paraId="2C518E82" w14:textId="539895A9" w:rsidR="002C14F6" w:rsidRPr="00EE54A6" w:rsidRDefault="002C14F6" w:rsidP="15AD1AA5">
            <w:pPr>
              <w:pStyle w:val="TableText"/>
              <w:rPr>
                <w:lang w:val="es-ES"/>
              </w:rPr>
            </w:pPr>
          </w:p>
        </w:tc>
      </w:tr>
      <w:bookmarkEnd w:id="41"/>
    </w:tbl>
    <w:p w14:paraId="3DC8AB54" w14:textId="0179E9F0" w:rsidR="000815BF" w:rsidRDefault="000815BF" w:rsidP="00E63537">
      <w:pPr>
        <w:pStyle w:val="BodyCopy"/>
      </w:pPr>
    </w:p>
    <w:p w14:paraId="3D105CDA" w14:textId="77777777" w:rsidR="000815BF" w:rsidRDefault="000815B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323"/>
        <w:gridCol w:w="3039"/>
      </w:tblGrid>
      <w:tr w:rsidR="007D6DED" w:rsidRPr="00C5657D" w14:paraId="698FF862" w14:textId="77777777" w:rsidTr="15AD1AA5">
        <w:trPr>
          <w:trHeight w:val="583"/>
          <w:tblHeader/>
        </w:trPr>
        <w:tc>
          <w:tcPr>
            <w:tcW w:w="1805" w:type="pct"/>
            <w:shd w:val="clear" w:color="auto" w:fill="F0AB00" w:themeFill="accent1"/>
            <w:tcMar>
              <w:top w:w="113" w:type="dxa"/>
              <w:bottom w:w="0" w:type="dxa"/>
            </w:tcMar>
          </w:tcPr>
          <w:p w14:paraId="642BA5C6" w14:textId="77777777" w:rsidR="007D6DED" w:rsidRPr="00C5657D" w:rsidRDefault="007D6DED" w:rsidP="00AF0B30">
            <w:pPr>
              <w:pStyle w:val="TableHeadline"/>
            </w:pPr>
            <w:r>
              <w:lastRenderedPageBreak/>
              <w:t>Description</w:t>
            </w:r>
          </w:p>
          <w:p w14:paraId="79839B1B" w14:textId="35555F1E" w:rsidR="007D6DED" w:rsidRPr="002F4CC0" w:rsidRDefault="3E054598" w:rsidP="000F7DF6">
            <w:pPr>
              <w:pStyle w:val="Heading3"/>
            </w:pPr>
            <w:bookmarkStart w:id="44" w:name="_Toc100844151"/>
            <w:bookmarkStart w:id="45" w:name="_Toc119501376"/>
            <w:r>
              <w:t>Order Processing Specifics</w:t>
            </w:r>
            <w:bookmarkEnd w:id="44"/>
            <w:bookmarkEnd w:id="45"/>
          </w:p>
        </w:tc>
        <w:tc>
          <w:tcPr>
            <w:tcW w:w="1669" w:type="pct"/>
            <w:shd w:val="clear" w:color="auto" w:fill="F0AB00" w:themeFill="accent1"/>
          </w:tcPr>
          <w:p w14:paraId="1F7C180B" w14:textId="38DE59F6" w:rsidR="007D6DED" w:rsidRDefault="00523BE1" w:rsidP="00AF0B30">
            <w:pPr>
              <w:pStyle w:val="TableHeadline"/>
            </w:pPr>
            <w:r>
              <w:t>Buyer Comments</w:t>
            </w:r>
          </w:p>
        </w:tc>
        <w:tc>
          <w:tcPr>
            <w:tcW w:w="1526" w:type="pct"/>
            <w:shd w:val="clear" w:color="auto" w:fill="F0AB00" w:themeFill="accent1"/>
            <w:tcMar>
              <w:top w:w="113" w:type="dxa"/>
              <w:bottom w:w="0" w:type="dxa"/>
            </w:tcMar>
          </w:tcPr>
          <w:p w14:paraId="4A7E47A9" w14:textId="0F19F3B6" w:rsidR="007D6DED" w:rsidRPr="002F4CC0" w:rsidRDefault="00523BE1" w:rsidP="00AF0B30">
            <w:pPr>
              <w:pStyle w:val="TableHeadline"/>
            </w:pPr>
            <w:r>
              <w:t xml:space="preserve">Supplier </w:t>
            </w:r>
            <w:r w:rsidR="007D6DED">
              <w:t>Comments</w:t>
            </w:r>
          </w:p>
        </w:tc>
      </w:tr>
      <w:tr w:rsidR="00070FE0" w:rsidRPr="002F4630" w14:paraId="57855A5D" w14:textId="77777777" w:rsidTr="15AD1AA5">
        <w:trPr>
          <w:trHeight w:val="206"/>
        </w:trPr>
        <w:tc>
          <w:tcPr>
            <w:tcW w:w="1805" w:type="pct"/>
            <w:shd w:val="clear" w:color="auto" w:fill="auto"/>
            <w:tcMar>
              <w:top w:w="108" w:type="dxa"/>
              <w:bottom w:w="108" w:type="dxa"/>
            </w:tcMar>
          </w:tcPr>
          <w:p w14:paraId="5338A736" w14:textId="0BA10E71" w:rsidR="00070FE0" w:rsidRPr="002F4630" w:rsidRDefault="5678B3E3" w:rsidP="0093732B">
            <w:pPr>
              <w:pStyle w:val="TableText"/>
            </w:pPr>
            <w:r>
              <w:t>How are change/cancel orders handled? Change order types: OC based; customer initiated etc</w:t>
            </w:r>
            <w:r w:rsidR="11606FAD">
              <w:t>.</w:t>
            </w:r>
          </w:p>
        </w:tc>
        <w:tc>
          <w:tcPr>
            <w:tcW w:w="1669" w:type="pct"/>
            <w:vAlign w:val="center"/>
          </w:tcPr>
          <w:p w14:paraId="1678B0AE" w14:textId="1B5F0403" w:rsidR="00070FE0" w:rsidRPr="002F4630" w:rsidRDefault="00E745F6" w:rsidP="15AD1AA5">
            <w:pPr>
              <w:pStyle w:val="TableText"/>
            </w:pPr>
            <w:r>
              <w:t>If supplier allows change orders, c</w:t>
            </w:r>
            <w:r w:rsidR="00BF7621">
              <w:t>hange</w:t>
            </w:r>
            <w:r w:rsidR="00CF7C76">
              <w:t>/cancel</w:t>
            </w:r>
            <w:r w:rsidR="00BF7621">
              <w:t xml:space="preserve"> orders will be </w:t>
            </w:r>
            <w:r w:rsidR="00CF7C76">
              <w:t>end-user</w:t>
            </w:r>
            <w:r w:rsidR="00BF7621">
              <w:t xml:space="preserve"> initiated.</w:t>
            </w:r>
            <w:r w:rsidR="00CF7C76">
              <w:t xml:space="preserve"> </w:t>
            </w:r>
            <w:r w:rsidR="00580C5B">
              <w:t>Suppliers can recommend changes to P</w:t>
            </w:r>
            <w:r>
              <w:t>O. If change orders not allowed, new PO will be sent.</w:t>
            </w:r>
          </w:p>
        </w:tc>
        <w:tc>
          <w:tcPr>
            <w:tcW w:w="1526" w:type="pct"/>
            <w:shd w:val="clear" w:color="auto" w:fill="auto"/>
            <w:tcMar>
              <w:top w:w="108" w:type="dxa"/>
              <w:bottom w:w="108" w:type="dxa"/>
            </w:tcMar>
            <w:vAlign w:val="center"/>
          </w:tcPr>
          <w:p w14:paraId="0E7FCA6C" w14:textId="31FF5CFB" w:rsidR="00070FE0" w:rsidRPr="002F4630" w:rsidRDefault="00070FE0" w:rsidP="15AD1AA5">
            <w:pPr>
              <w:pStyle w:val="TableText"/>
            </w:pPr>
          </w:p>
        </w:tc>
      </w:tr>
      <w:tr w:rsidR="00070FE0" w:rsidRPr="002F4630" w14:paraId="6757C175" w14:textId="77777777" w:rsidTr="15AD1AA5">
        <w:trPr>
          <w:trHeight w:val="206"/>
        </w:trPr>
        <w:tc>
          <w:tcPr>
            <w:tcW w:w="1805" w:type="pct"/>
            <w:shd w:val="clear" w:color="auto" w:fill="auto"/>
            <w:tcMar>
              <w:top w:w="108" w:type="dxa"/>
              <w:bottom w:w="108" w:type="dxa"/>
            </w:tcMar>
            <w:vAlign w:val="center"/>
          </w:tcPr>
          <w:p w14:paraId="31E8866A" w14:textId="3B8B5D0F" w:rsidR="00070FE0" w:rsidRPr="002F4630" w:rsidRDefault="15E97E94" w:rsidP="0034210D">
            <w:pPr>
              <w:pStyle w:val="TableText"/>
            </w:pPr>
            <w:r>
              <w:t>Describe any process requiring manual validation/</w:t>
            </w:r>
            <w:r w:rsidR="10E21ED0">
              <w:t>further</w:t>
            </w:r>
            <w:r>
              <w:t xml:space="preserve"> contact with customer/supplier to complete processing.</w:t>
            </w:r>
          </w:p>
        </w:tc>
        <w:tc>
          <w:tcPr>
            <w:tcW w:w="1669" w:type="pct"/>
            <w:vAlign w:val="center"/>
          </w:tcPr>
          <w:p w14:paraId="5947E08A" w14:textId="26E5386F" w:rsidR="00070FE0" w:rsidRPr="002F4630" w:rsidRDefault="005D0EB4" w:rsidP="15AD1AA5">
            <w:pPr>
              <w:pStyle w:val="TableText"/>
            </w:pPr>
            <w:r>
              <w:t>No</w:t>
            </w:r>
          </w:p>
        </w:tc>
        <w:tc>
          <w:tcPr>
            <w:tcW w:w="1526" w:type="pct"/>
            <w:shd w:val="clear" w:color="auto" w:fill="auto"/>
            <w:tcMar>
              <w:top w:w="108" w:type="dxa"/>
              <w:bottom w:w="108" w:type="dxa"/>
            </w:tcMar>
            <w:vAlign w:val="center"/>
          </w:tcPr>
          <w:p w14:paraId="3019C2ED" w14:textId="1D45C062" w:rsidR="00070FE0" w:rsidRPr="002F4630" w:rsidRDefault="00070FE0" w:rsidP="15AD1AA5">
            <w:pPr>
              <w:pStyle w:val="TableText"/>
            </w:pPr>
          </w:p>
        </w:tc>
      </w:tr>
      <w:tr w:rsidR="00070FE0" w:rsidRPr="002F4630" w14:paraId="698CB642" w14:textId="77777777" w:rsidTr="15AD1AA5">
        <w:trPr>
          <w:trHeight w:val="206"/>
        </w:trPr>
        <w:tc>
          <w:tcPr>
            <w:tcW w:w="1805" w:type="pct"/>
            <w:shd w:val="clear" w:color="auto" w:fill="auto"/>
            <w:tcMar>
              <w:top w:w="108" w:type="dxa"/>
              <w:bottom w:w="108" w:type="dxa"/>
            </w:tcMar>
            <w:vAlign w:val="center"/>
          </w:tcPr>
          <w:p w14:paraId="3EEDA927" w14:textId="77777777" w:rsidR="00694D84" w:rsidRPr="002F4630" w:rsidRDefault="00694D84" w:rsidP="00694D84">
            <w:pPr>
              <w:pStyle w:val="TableText"/>
            </w:pPr>
            <w:r w:rsidRPr="002F4630">
              <w:t>Will there be specific orders/special items requiring exception in processing?</w:t>
            </w:r>
          </w:p>
          <w:p w14:paraId="2CA58AA9" w14:textId="3F4B32B1" w:rsidR="00070FE0" w:rsidRPr="002F4630" w:rsidRDefault="00694D84" w:rsidP="00694D84">
            <w:pPr>
              <w:pStyle w:val="TableText"/>
            </w:pPr>
            <w:r w:rsidRPr="002F4630">
              <w:t xml:space="preserve">Are there any other exceptions/specific processing instructions for this </w:t>
            </w:r>
            <w:r w:rsidR="000F7DF6">
              <w:t>buyer</w:t>
            </w:r>
            <w:r w:rsidRPr="002F4630">
              <w:t>?</w:t>
            </w:r>
          </w:p>
        </w:tc>
        <w:tc>
          <w:tcPr>
            <w:tcW w:w="1669" w:type="pct"/>
            <w:vAlign w:val="center"/>
          </w:tcPr>
          <w:p w14:paraId="33630C50" w14:textId="03C8C387" w:rsidR="00070FE0" w:rsidRPr="002F4630" w:rsidRDefault="00D6156E" w:rsidP="15AD1AA5">
            <w:pPr>
              <w:pStyle w:val="TableText"/>
            </w:pPr>
            <w:r>
              <w:t>No</w:t>
            </w:r>
          </w:p>
        </w:tc>
        <w:tc>
          <w:tcPr>
            <w:tcW w:w="1526" w:type="pct"/>
            <w:shd w:val="clear" w:color="auto" w:fill="auto"/>
            <w:tcMar>
              <w:top w:w="108" w:type="dxa"/>
              <w:bottom w:w="108" w:type="dxa"/>
            </w:tcMar>
            <w:vAlign w:val="center"/>
          </w:tcPr>
          <w:p w14:paraId="0870C6F1" w14:textId="3517C265" w:rsidR="00070FE0" w:rsidRPr="002F4630" w:rsidRDefault="00070FE0" w:rsidP="15AD1AA5">
            <w:pPr>
              <w:pStyle w:val="TableText"/>
            </w:pPr>
          </w:p>
        </w:tc>
      </w:tr>
      <w:tr w:rsidR="00070FE0" w:rsidRPr="002F4630" w14:paraId="77F75E6E" w14:textId="77777777" w:rsidTr="15AD1AA5">
        <w:trPr>
          <w:trHeight w:val="206"/>
        </w:trPr>
        <w:tc>
          <w:tcPr>
            <w:tcW w:w="1805" w:type="pct"/>
            <w:shd w:val="clear" w:color="auto" w:fill="auto"/>
            <w:tcMar>
              <w:top w:w="108" w:type="dxa"/>
              <w:bottom w:w="108" w:type="dxa"/>
            </w:tcMar>
            <w:vAlign w:val="center"/>
          </w:tcPr>
          <w:p w14:paraId="5638F058" w14:textId="64CA6877" w:rsidR="00070FE0" w:rsidRPr="002F4630" w:rsidRDefault="15E97E94" w:rsidP="0034210D">
            <w:pPr>
              <w:pStyle w:val="TableText"/>
            </w:pPr>
            <w:r>
              <w:t xml:space="preserve">Does </w:t>
            </w:r>
            <w:r w:rsidR="1A3E5016">
              <w:t>the supplier</w:t>
            </w:r>
            <w:r>
              <w:t xml:space="preserve"> have any comments on the reviewed buyer order management process?</w:t>
            </w:r>
          </w:p>
        </w:tc>
        <w:tc>
          <w:tcPr>
            <w:tcW w:w="1669" w:type="pct"/>
            <w:vAlign w:val="center"/>
          </w:tcPr>
          <w:p w14:paraId="33B955AE" w14:textId="77777777" w:rsidR="00070FE0" w:rsidRPr="002F4630" w:rsidRDefault="00070FE0" w:rsidP="15AD1AA5">
            <w:pPr>
              <w:pStyle w:val="TableText"/>
            </w:pPr>
          </w:p>
        </w:tc>
        <w:tc>
          <w:tcPr>
            <w:tcW w:w="1526" w:type="pct"/>
            <w:shd w:val="clear" w:color="auto" w:fill="auto"/>
            <w:tcMar>
              <w:top w:w="108" w:type="dxa"/>
              <w:bottom w:w="108" w:type="dxa"/>
            </w:tcMar>
            <w:vAlign w:val="center"/>
          </w:tcPr>
          <w:p w14:paraId="71F5A63D" w14:textId="6B896CB6" w:rsidR="00070FE0" w:rsidRPr="002F4630" w:rsidRDefault="00070FE0" w:rsidP="15AD1AA5">
            <w:pPr>
              <w:pStyle w:val="TableText"/>
            </w:pPr>
          </w:p>
        </w:tc>
      </w:tr>
      <w:tr w:rsidR="00694D84" w:rsidRPr="002F4630" w14:paraId="35421798" w14:textId="77777777" w:rsidTr="15AD1AA5">
        <w:trPr>
          <w:trHeight w:val="206"/>
        </w:trPr>
        <w:tc>
          <w:tcPr>
            <w:tcW w:w="1805" w:type="pct"/>
            <w:shd w:val="clear" w:color="auto" w:fill="auto"/>
            <w:tcMar>
              <w:top w:w="108" w:type="dxa"/>
              <w:bottom w:w="108" w:type="dxa"/>
            </w:tcMar>
          </w:tcPr>
          <w:p w14:paraId="414A0FA7" w14:textId="1712F7AE" w:rsidR="00694D84" w:rsidRPr="002F4630" w:rsidRDefault="00694D84" w:rsidP="00694D84">
            <w:pPr>
              <w:pStyle w:val="TableText"/>
            </w:pPr>
            <w:r w:rsidRPr="002F4630">
              <w:t xml:space="preserve">Is </w:t>
            </w:r>
            <w:r w:rsidR="0093732B" w:rsidRPr="002F4630">
              <w:t>buyer</w:t>
            </w:r>
            <w:r w:rsidRPr="002F4630">
              <w:t xml:space="preserve"> order management process in conflict with </w:t>
            </w:r>
            <w:r w:rsidR="0093732B" w:rsidRPr="002F4630">
              <w:t>supplier</w:t>
            </w:r>
            <w:r w:rsidRPr="002F4630">
              <w:t xml:space="preserve"> order processing practices/automation capabilities?</w:t>
            </w:r>
          </w:p>
        </w:tc>
        <w:tc>
          <w:tcPr>
            <w:tcW w:w="1669" w:type="pct"/>
            <w:vAlign w:val="center"/>
          </w:tcPr>
          <w:p w14:paraId="5C05ED0F" w14:textId="6D7BC68C" w:rsidR="00694D84" w:rsidRPr="002F4630" w:rsidRDefault="00A4084B" w:rsidP="15AD1AA5">
            <w:pPr>
              <w:pStyle w:val="TableText"/>
            </w:pPr>
            <w:r>
              <w:t>No</w:t>
            </w:r>
          </w:p>
        </w:tc>
        <w:tc>
          <w:tcPr>
            <w:tcW w:w="1526" w:type="pct"/>
            <w:shd w:val="clear" w:color="auto" w:fill="auto"/>
            <w:tcMar>
              <w:top w:w="108" w:type="dxa"/>
              <w:bottom w:w="108" w:type="dxa"/>
            </w:tcMar>
            <w:vAlign w:val="center"/>
          </w:tcPr>
          <w:p w14:paraId="51473ED3" w14:textId="121C8206" w:rsidR="00694D84" w:rsidRPr="002F4630" w:rsidRDefault="00694D84" w:rsidP="15AD1AA5">
            <w:pPr>
              <w:pStyle w:val="TableText"/>
            </w:pPr>
          </w:p>
        </w:tc>
      </w:tr>
      <w:tr w:rsidR="00694D84" w:rsidRPr="002F4630" w14:paraId="4D4EC38F" w14:textId="77777777" w:rsidTr="15AD1AA5">
        <w:trPr>
          <w:trHeight w:val="206"/>
        </w:trPr>
        <w:tc>
          <w:tcPr>
            <w:tcW w:w="1805" w:type="pct"/>
            <w:shd w:val="clear" w:color="auto" w:fill="auto"/>
            <w:tcMar>
              <w:top w:w="108" w:type="dxa"/>
              <w:bottom w:w="108" w:type="dxa"/>
            </w:tcMar>
          </w:tcPr>
          <w:p w14:paraId="67EE8DEE" w14:textId="62790D83" w:rsidR="00694D84" w:rsidRPr="002F4630" w:rsidRDefault="00694D84" w:rsidP="00694D84">
            <w:pPr>
              <w:pStyle w:val="TableText"/>
            </w:pPr>
            <w:r w:rsidRPr="002F4630">
              <w:t xml:space="preserve">Discuss process discrepancies between what the </w:t>
            </w:r>
            <w:r w:rsidR="0093732B" w:rsidRPr="002F4630">
              <w:t>supplier</w:t>
            </w:r>
            <w:r w:rsidRPr="002F4630">
              <w:t xml:space="preserve"> supports and what the </w:t>
            </w:r>
            <w:r w:rsidR="0093732B" w:rsidRPr="002F4630">
              <w:t>buyer</w:t>
            </w:r>
            <w:r w:rsidRPr="002F4630">
              <w:t xml:space="preserve"> is requesting.</w:t>
            </w:r>
          </w:p>
        </w:tc>
        <w:tc>
          <w:tcPr>
            <w:tcW w:w="1669" w:type="pct"/>
            <w:vAlign w:val="center"/>
          </w:tcPr>
          <w:p w14:paraId="045D2C65" w14:textId="77777777" w:rsidR="00694D84" w:rsidRPr="002F4630" w:rsidRDefault="00694D84" w:rsidP="15AD1AA5">
            <w:pPr>
              <w:pStyle w:val="TableText"/>
            </w:pPr>
          </w:p>
        </w:tc>
        <w:tc>
          <w:tcPr>
            <w:tcW w:w="1526" w:type="pct"/>
            <w:shd w:val="clear" w:color="auto" w:fill="auto"/>
            <w:tcMar>
              <w:top w:w="108" w:type="dxa"/>
              <w:bottom w:w="108" w:type="dxa"/>
            </w:tcMar>
            <w:vAlign w:val="center"/>
          </w:tcPr>
          <w:p w14:paraId="60EF0990" w14:textId="6AB4D60D" w:rsidR="00694D84" w:rsidRPr="002F4630" w:rsidRDefault="00694D84" w:rsidP="15AD1AA5">
            <w:pPr>
              <w:pStyle w:val="TableText"/>
            </w:pPr>
          </w:p>
        </w:tc>
      </w:tr>
    </w:tbl>
    <w:p w14:paraId="25942CEB" w14:textId="408BFF0D" w:rsidR="00946231" w:rsidRPr="002F4630" w:rsidRDefault="00946231" w:rsidP="00E63537">
      <w:pPr>
        <w:pStyle w:val="BodyCopy"/>
      </w:pPr>
    </w:p>
    <w:p w14:paraId="55C45ABB" w14:textId="68D99CEF" w:rsidR="00946231" w:rsidRPr="002F4630" w:rsidRDefault="00946231" w:rsidP="00E63537">
      <w:pPr>
        <w:pStyle w:val="BodyCopy"/>
      </w:pPr>
    </w:p>
    <w:p w14:paraId="7F667754" w14:textId="18FCD10C" w:rsidR="00946231" w:rsidRPr="002F4630" w:rsidRDefault="00946231" w:rsidP="00E63537">
      <w:pPr>
        <w:pStyle w:val="BodyCopy"/>
      </w:pPr>
    </w:p>
    <w:p w14:paraId="35EC72D5" w14:textId="4AFE1511" w:rsidR="00946231" w:rsidRPr="002F4630" w:rsidRDefault="00946231" w:rsidP="00E63537">
      <w:pPr>
        <w:pStyle w:val="BodyCopy"/>
      </w:pPr>
    </w:p>
    <w:p w14:paraId="107B1627" w14:textId="77777777" w:rsidR="00946231" w:rsidRPr="002F4630" w:rsidRDefault="00946231" w:rsidP="00E63537">
      <w:pPr>
        <w:pStyle w:val="BodyCopy"/>
      </w:pPr>
    </w:p>
    <w:p w14:paraId="598C0EDF" w14:textId="20DAEE42" w:rsidR="0045132C" w:rsidRPr="002F4630" w:rsidRDefault="0045132C" w:rsidP="00E63537">
      <w:pPr>
        <w:pStyle w:val="BodyCopy"/>
      </w:pPr>
    </w:p>
    <w:p w14:paraId="018C216C" w14:textId="2D2F7862" w:rsidR="007A4918" w:rsidRDefault="007A4918">
      <w:r>
        <w:br w:type="page"/>
      </w:r>
    </w:p>
    <w:p w14:paraId="0E3488A4" w14:textId="0B1849D1" w:rsidR="0045132C" w:rsidRDefault="0CB8AC1A" w:rsidP="00794AD4">
      <w:pPr>
        <w:pStyle w:val="Heading2"/>
      </w:pPr>
      <w:bookmarkStart w:id="46" w:name="_Toc59701043"/>
      <w:bookmarkStart w:id="47" w:name="_Toc59701317"/>
      <w:bookmarkStart w:id="48" w:name="_Toc59701354"/>
      <w:bookmarkStart w:id="49" w:name="_Toc59702002"/>
      <w:bookmarkStart w:id="50" w:name="_Toc100844152"/>
      <w:bookmarkStart w:id="51" w:name="_Toc119501377"/>
      <w:r>
        <w:lastRenderedPageBreak/>
        <w:t>Order Confirmation</w:t>
      </w:r>
      <w:bookmarkEnd w:id="46"/>
      <w:bookmarkEnd w:id="47"/>
      <w:bookmarkEnd w:id="48"/>
      <w:bookmarkEnd w:id="49"/>
      <w:bookmarkEnd w:id="50"/>
      <w:bookmarkEnd w:id="51"/>
    </w:p>
    <w:p w14:paraId="6D9AAF39" w14:textId="5D500495" w:rsidR="006E4811" w:rsidRDefault="006E4811" w:rsidP="006E4811"/>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902"/>
        <w:gridCol w:w="6300"/>
      </w:tblGrid>
      <w:tr w:rsidR="00CA5E09" w:rsidRPr="00C5657D" w14:paraId="42AA8263" w14:textId="77777777" w:rsidTr="15AD1AA5">
        <w:trPr>
          <w:trHeight w:val="583"/>
          <w:tblHeader/>
        </w:trPr>
        <w:tc>
          <w:tcPr>
            <w:tcW w:w="1788" w:type="dxa"/>
            <w:shd w:val="clear" w:color="auto" w:fill="F0AB00" w:themeFill="accent1"/>
            <w:tcMar>
              <w:top w:w="113" w:type="dxa"/>
              <w:bottom w:w="0" w:type="dxa"/>
            </w:tcMar>
          </w:tcPr>
          <w:p w14:paraId="47F56655" w14:textId="33F96C74" w:rsidR="00CA5E09" w:rsidRPr="00C5657D" w:rsidRDefault="00CA5E09" w:rsidP="007A4918">
            <w:pPr>
              <w:pStyle w:val="TableHeadline"/>
            </w:pPr>
            <w:r>
              <w:t>Description</w:t>
            </w:r>
          </w:p>
          <w:p w14:paraId="2C639908" w14:textId="29E33E1C" w:rsidR="00CA5E09" w:rsidRPr="002F4CC0" w:rsidRDefault="6CD71BF1" w:rsidP="000F7DF6">
            <w:pPr>
              <w:pStyle w:val="Heading3"/>
            </w:pPr>
            <w:bookmarkStart w:id="52" w:name="_Toc100844153"/>
            <w:bookmarkStart w:id="53" w:name="_Toc119501378"/>
            <w:r>
              <w:t>Type</w:t>
            </w:r>
            <w:bookmarkEnd w:id="52"/>
            <w:bookmarkEnd w:id="53"/>
          </w:p>
        </w:tc>
        <w:tc>
          <w:tcPr>
            <w:tcW w:w="1902" w:type="dxa"/>
            <w:shd w:val="clear" w:color="auto" w:fill="F0AB00" w:themeFill="accent1"/>
            <w:tcMar>
              <w:top w:w="113" w:type="dxa"/>
              <w:bottom w:w="0" w:type="dxa"/>
            </w:tcMar>
          </w:tcPr>
          <w:p w14:paraId="05707758" w14:textId="75BAE698" w:rsidR="00CA5E09" w:rsidRPr="00C5657D" w:rsidRDefault="00CA5E09" w:rsidP="00CA5E09">
            <w:pPr>
              <w:pStyle w:val="TableHeadline"/>
            </w:pPr>
            <w:r>
              <w:t>Buyer Supported</w:t>
            </w:r>
          </w:p>
          <w:p w14:paraId="0B0C3267" w14:textId="191387FC" w:rsidR="00CA5E09" w:rsidRPr="002F4CC0" w:rsidRDefault="00CA5E09" w:rsidP="00CA5E09">
            <w:pPr>
              <w:pStyle w:val="TableSubheadline"/>
            </w:pPr>
            <w:r>
              <w:t>(</w:t>
            </w:r>
            <w:r w:rsidR="0076703C">
              <w:t>Required/Optional</w:t>
            </w:r>
            <w:r w:rsidR="00D20793">
              <w:t>/Out of Scope</w:t>
            </w:r>
            <w:r w:rsidR="0076703C">
              <w:t>)</w:t>
            </w:r>
          </w:p>
        </w:tc>
        <w:tc>
          <w:tcPr>
            <w:tcW w:w="6300" w:type="dxa"/>
            <w:shd w:val="clear" w:color="auto" w:fill="F0AB00" w:themeFill="accent1"/>
            <w:tcMar>
              <w:top w:w="113" w:type="dxa"/>
              <w:bottom w:w="0" w:type="dxa"/>
            </w:tcMar>
          </w:tcPr>
          <w:p w14:paraId="75AB934F" w14:textId="77777777" w:rsidR="00CA5E09" w:rsidRPr="00C5657D" w:rsidRDefault="00CA5E09" w:rsidP="000B2297">
            <w:pPr>
              <w:pStyle w:val="TableHeadline"/>
            </w:pPr>
            <w:r>
              <w:t>Supplier Supported/Format</w:t>
            </w:r>
          </w:p>
          <w:p w14:paraId="2A5965FE" w14:textId="523F26AC" w:rsidR="00CA5E09" w:rsidRPr="002F4CC0" w:rsidRDefault="00CA5E09" w:rsidP="000B2297">
            <w:pPr>
              <w:pStyle w:val="TableSubheadline"/>
            </w:pPr>
            <w:r>
              <w:t>(No or online, email, cXML, D96A, X12, CSV, PIDX, etc.)</w:t>
            </w:r>
          </w:p>
        </w:tc>
      </w:tr>
      <w:tr w:rsidR="00CA5E09" w:rsidRPr="00C5657D" w14:paraId="561A9BBA" w14:textId="77777777" w:rsidTr="15AD1AA5">
        <w:tc>
          <w:tcPr>
            <w:tcW w:w="1788" w:type="dxa"/>
            <w:shd w:val="clear" w:color="auto" w:fill="auto"/>
            <w:tcMar>
              <w:top w:w="108" w:type="dxa"/>
              <w:bottom w:w="108" w:type="dxa"/>
            </w:tcMar>
          </w:tcPr>
          <w:p w14:paraId="2258E3E3" w14:textId="3FD4D1D7" w:rsidR="00CA5E09" w:rsidRPr="00C5657D" w:rsidRDefault="00CA5E09" w:rsidP="007A4918">
            <w:pPr>
              <w:pStyle w:val="TableText"/>
            </w:pPr>
            <w:r>
              <w:t>Header Level</w:t>
            </w:r>
          </w:p>
        </w:tc>
        <w:tc>
          <w:tcPr>
            <w:tcW w:w="1902" w:type="dxa"/>
            <w:shd w:val="clear" w:color="auto" w:fill="auto"/>
            <w:tcMar>
              <w:top w:w="108" w:type="dxa"/>
              <w:bottom w:w="108" w:type="dxa"/>
            </w:tcMar>
            <w:vAlign w:val="center"/>
          </w:tcPr>
          <w:p w14:paraId="472B3FB9" w14:textId="42F91FFC" w:rsidR="00CA5E09" w:rsidRPr="00C5657D" w:rsidRDefault="00332F7C" w:rsidP="15AD1AA5">
            <w:pPr>
              <w:pStyle w:val="TableBullet"/>
              <w:keepNext/>
              <w:tabs>
                <w:tab w:val="clear" w:pos="284"/>
                <w:tab w:val="clear" w:pos="567"/>
                <w:tab w:val="clear" w:pos="851"/>
              </w:tabs>
              <w:jc w:val="center"/>
              <w:rPr>
                <w:lang w:val="fr-FR"/>
              </w:rPr>
            </w:pPr>
            <w:proofErr w:type="spellStart"/>
            <w:r>
              <w:rPr>
                <w:lang w:val="fr-FR"/>
              </w:rPr>
              <w:t>Optional</w:t>
            </w:r>
            <w:proofErr w:type="spellEnd"/>
          </w:p>
        </w:tc>
        <w:tc>
          <w:tcPr>
            <w:tcW w:w="6300" w:type="dxa"/>
            <w:shd w:val="clear" w:color="auto" w:fill="auto"/>
            <w:tcMar>
              <w:top w:w="108" w:type="dxa"/>
              <w:bottom w:w="108" w:type="dxa"/>
            </w:tcMar>
            <w:vAlign w:val="center"/>
          </w:tcPr>
          <w:p w14:paraId="50CFFC9B" w14:textId="6162F7C0" w:rsidR="00CA5E09" w:rsidRPr="00C5657D" w:rsidRDefault="00CA5E09" w:rsidP="15AD1AA5">
            <w:pPr>
              <w:pStyle w:val="TableBullet"/>
              <w:keepNext/>
              <w:tabs>
                <w:tab w:val="clear" w:pos="284"/>
                <w:tab w:val="clear" w:pos="567"/>
                <w:tab w:val="clear" w:pos="851"/>
              </w:tabs>
            </w:pPr>
          </w:p>
        </w:tc>
      </w:tr>
      <w:tr w:rsidR="00CA5E09" w:rsidRPr="00A32754" w14:paraId="71E0B4B4" w14:textId="77777777" w:rsidTr="15AD1AA5">
        <w:trPr>
          <w:trHeight w:val="206"/>
        </w:trPr>
        <w:tc>
          <w:tcPr>
            <w:tcW w:w="1788" w:type="dxa"/>
            <w:shd w:val="clear" w:color="auto" w:fill="auto"/>
            <w:tcMar>
              <w:top w:w="108" w:type="dxa"/>
              <w:bottom w:w="108" w:type="dxa"/>
            </w:tcMar>
          </w:tcPr>
          <w:p w14:paraId="55D50B1B" w14:textId="42E87FAB" w:rsidR="00CA5E09" w:rsidRPr="00C5657D" w:rsidRDefault="00CA5E09" w:rsidP="007A4918">
            <w:pPr>
              <w:pStyle w:val="TableText"/>
            </w:pPr>
            <w:r>
              <w:t>Line Level</w:t>
            </w:r>
          </w:p>
        </w:tc>
        <w:tc>
          <w:tcPr>
            <w:tcW w:w="1902" w:type="dxa"/>
            <w:shd w:val="clear" w:color="auto" w:fill="auto"/>
            <w:tcMar>
              <w:top w:w="108" w:type="dxa"/>
              <w:bottom w:w="108" w:type="dxa"/>
            </w:tcMar>
            <w:vAlign w:val="center"/>
          </w:tcPr>
          <w:p w14:paraId="6917F129" w14:textId="49D793F7" w:rsidR="00CA5E09" w:rsidRPr="00C5657D" w:rsidRDefault="00332F7C" w:rsidP="15AD1AA5">
            <w:pPr>
              <w:pStyle w:val="TableBullet"/>
              <w:tabs>
                <w:tab w:val="clear" w:pos="284"/>
                <w:tab w:val="clear" w:pos="567"/>
                <w:tab w:val="clear" w:pos="851"/>
              </w:tabs>
              <w:jc w:val="center"/>
            </w:pPr>
            <w:r>
              <w:t>Optional</w:t>
            </w:r>
          </w:p>
        </w:tc>
        <w:tc>
          <w:tcPr>
            <w:tcW w:w="6300" w:type="dxa"/>
            <w:shd w:val="clear" w:color="auto" w:fill="auto"/>
            <w:tcMar>
              <w:top w:w="108" w:type="dxa"/>
              <w:bottom w:w="108" w:type="dxa"/>
            </w:tcMar>
            <w:vAlign w:val="center"/>
          </w:tcPr>
          <w:p w14:paraId="432EB4F3" w14:textId="714D0419" w:rsidR="00CA5E09" w:rsidRPr="00EE54A6" w:rsidRDefault="00CA5E09" w:rsidP="15AD1AA5">
            <w:pPr>
              <w:pStyle w:val="TableText"/>
              <w:rPr>
                <w:lang w:val="es-ES"/>
              </w:rPr>
            </w:pPr>
          </w:p>
        </w:tc>
      </w:tr>
    </w:tbl>
    <w:p w14:paraId="6438128E" w14:textId="6D8526BF" w:rsidR="000E4EEA" w:rsidRDefault="000E4EEA" w:rsidP="00E63537">
      <w:pPr>
        <w:pStyle w:val="BodyCopy"/>
        <w:rPr>
          <w:lang w:val="fr-FR"/>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290"/>
        <w:gridCol w:w="1500"/>
        <w:gridCol w:w="3705"/>
        <w:gridCol w:w="3044"/>
      </w:tblGrid>
      <w:tr w:rsidR="00076F4C" w:rsidRPr="00C5657D" w14:paraId="35A131CC" w14:textId="77777777" w:rsidTr="15AD1AA5">
        <w:trPr>
          <w:trHeight w:val="583"/>
          <w:tblHeader/>
        </w:trPr>
        <w:tc>
          <w:tcPr>
            <w:tcW w:w="1725" w:type="dxa"/>
            <w:gridSpan w:val="2"/>
            <w:shd w:val="clear" w:color="auto" w:fill="F0AB00" w:themeFill="accent1"/>
            <w:tcMar>
              <w:top w:w="113" w:type="dxa"/>
              <w:bottom w:w="0" w:type="dxa"/>
            </w:tcMar>
          </w:tcPr>
          <w:p w14:paraId="7A45A4E7" w14:textId="64EC1F9E" w:rsidR="00236BB0" w:rsidRPr="00C5657D" w:rsidRDefault="3EF8206B" w:rsidP="001E6091">
            <w:pPr>
              <w:pStyle w:val="TableHeadline"/>
            </w:pPr>
            <w:bookmarkStart w:id="54" w:name="_Hlk59646431"/>
            <w:r>
              <w:t>Description</w:t>
            </w:r>
          </w:p>
          <w:p w14:paraId="586A4FFD" w14:textId="20729C00" w:rsidR="15AD1AA5" w:rsidRDefault="15AD1AA5" w:rsidP="15AD1AA5">
            <w:pPr>
              <w:pStyle w:val="Heading3"/>
            </w:pPr>
          </w:p>
          <w:p w14:paraId="5CD43D48" w14:textId="77777777" w:rsidR="00236BB0" w:rsidRPr="000F7DF6" w:rsidRDefault="131F7788" w:rsidP="000F7DF6">
            <w:pPr>
              <w:pStyle w:val="Heading3"/>
            </w:pPr>
            <w:bookmarkStart w:id="55" w:name="_Toc100844154"/>
            <w:bookmarkStart w:id="56" w:name="_Toc119501379"/>
            <w:r w:rsidRPr="000F7DF6">
              <w:t>Attributes</w:t>
            </w:r>
            <w:bookmarkEnd w:id="55"/>
            <w:bookmarkEnd w:id="56"/>
          </w:p>
        </w:tc>
        <w:tc>
          <w:tcPr>
            <w:tcW w:w="1500" w:type="dxa"/>
            <w:shd w:val="clear" w:color="auto" w:fill="F0AB00" w:themeFill="accent1"/>
          </w:tcPr>
          <w:p w14:paraId="397BC697" w14:textId="77777777" w:rsidR="00236BB0" w:rsidRPr="00C5657D" w:rsidRDefault="00236BB0" w:rsidP="00236BB0">
            <w:pPr>
              <w:pStyle w:val="TableHeadline"/>
            </w:pPr>
            <w:r>
              <w:t>Buyer Supported</w:t>
            </w:r>
          </w:p>
          <w:p w14:paraId="7B2CD8EB" w14:textId="77777777" w:rsidR="009C2576" w:rsidRDefault="00D13127" w:rsidP="00236BB0">
            <w:pPr>
              <w:pStyle w:val="TableHeadline"/>
              <w:rPr>
                <w:b w:val="0"/>
                <w:bCs/>
              </w:rPr>
            </w:pPr>
            <w:r w:rsidRPr="00D13127">
              <w:rPr>
                <w:b w:val="0"/>
                <w:bCs/>
              </w:rPr>
              <w:t>(Required/</w:t>
            </w:r>
            <w:r w:rsidR="00076F4C">
              <w:rPr>
                <w:b w:val="0"/>
                <w:bCs/>
              </w:rPr>
              <w:t xml:space="preserve"> </w:t>
            </w:r>
            <w:r w:rsidRPr="00D13127">
              <w:rPr>
                <w:b w:val="0"/>
                <w:bCs/>
              </w:rPr>
              <w:t>Optional</w:t>
            </w:r>
            <w:r w:rsidR="00962B7F">
              <w:rPr>
                <w:b w:val="0"/>
                <w:bCs/>
              </w:rPr>
              <w:t>/</w:t>
            </w:r>
          </w:p>
          <w:p w14:paraId="2A6E869A" w14:textId="729FE54E" w:rsidR="00236BB0" w:rsidRPr="00D13127" w:rsidRDefault="00D13127" w:rsidP="00236BB0">
            <w:pPr>
              <w:pStyle w:val="TableHeadline"/>
              <w:rPr>
                <w:b w:val="0"/>
                <w:bCs/>
              </w:rPr>
            </w:pPr>
            <w:r w:rsidRPr="00D13127">
              <w:rPr>
                <w:b w:val="0"/>
                <w:bCs/>
              </w:rPr>
              <w:t>Out of Scope)</w:t>
            </w:r>
          </w:p>
        </w:tc>
        <w:tc>
          <w:tcPr>
            <w:tcW w:w="3705" w:type="dxa"/>
            <w:shd w:val="clear" w:color="auto" w:fill="F0AB00" w:themeFill="accent1"/>
            <w:tcMar>
              <w:top w:w="113" w:type="dxa"/>
              <w:bottom w:w="0" w:type="dxa"/>
            </w:tcMar>
          </w:tcPr>
          <w:p w14:paraId="553FEDAA" w14:textId="2E50A716" w:rsidR="00236BB0" w:rsidRPr="002F4CC0" w:rsidRDefault="00A76C8E" w:rsidP="001E6091">
            <w:pPr>
              <w:pStyle w:val="TableHeadline"/>
            </w:pPr>
            <w:r>
              <w:t xml:space="preserve">Buyer </w:t>
            </w:r>
            <w:r w:rsidR="00236BB0">
              <w:t>Comments</w:t>
            </w:r>
          </w:p>
        </w:tc>
        <w:tc>
          <w:tcPr>
            <w:tcW w:w="3044" w:type="dxa"/>
            <w:shd w:val="clear" w:color="auto" w:fill="F0AB00" w:themeFill="accent1"/>
            <w:tcMar>
              <w:top w:w="113" w:type="dxa"/>
              <w:bottom w:w="0" w:type="dxa"/>
            </w:tcMar>
          </w:tcPr>
          <w:p w14:paraId="363410C4" w14:textId="79F0453C" w:rsidR="00236BB0" w:rsidRPr="002F4CC0" w:rsidRDefault="00236BB0" w:rsidP="00A76C8E">
            <w:pPr>
              <w:pStyle w:val="TableHeadline"/>
            </w:pPr>
            <w:r>
              <w:t xml:space="preserve">Supplier </w:t>
            </w:r>
            <w:r w:rsidR="00A76C8E">
              <w:t>Comments</w:t>
            </w:r>
          </w:p>
        </w:tc>
      </w:tr>
      <w:tr w:rsidR="00076F4C" w:rsidRPr="00A32754" w14:paraId="5FB4C1B2" w14:textId="77777777" w:rsidTr="15AD1AA5">
        <w:trPr>
          <w:trHeight w:val="206"/>
        </w:trPr>
        <w:tc>
          <w:tcPr>
            <w:tcW w:w="435" w:type="dxa"/>
            <w:vMerge w:val="restart"/>
            <w:shd w:val="clear" w:color="auto" w:fill="auto"/>
            <w:tcMar>
              <w:top w:w="108" w:type="dxa"/>
              <w:bottom w:w="108" w:type="dxa"/>
            </w:tcMar>
            <w:textDirection w:val="btLr"/>
            <w:vAlign w:val="center"/>
          </w:tcPr>
          <w:p w14:paraId="5B8E753F" w14:textId="479FDF0B" w:rsidR="00236BB0" w:rsidRPr="009A7871" w:rsidRDefault="00236BB0" w:rsidP="006D23B9">
            <w:pPr>
              <w:pStyle w:val="TableText"/>
              <w:ind w:left="113" w:right="113"/>
              <w:jc w:val="center"/>
            </w:pPr>
            <w:r>
              <w:t>General</w:t>
            </w:r>
          </w:p>
        </w:tc>
        <w:tc>
          <w:tcPr>
            <w:tcW w:w="1290" w:type="dxa"/>
            <w:shd w:val="clear" w:color="auto" w:fill="auto"/>
            <w:vAlign w:val="center"/>
          </w:tcPr>
          <w:p w14:paraId="0334CC7B" w14:textId="77777777" w:rsidR="00236BB0" w:rsidRPr="009A7871" w:rsidRDefault="00236BB0" w:rsidP="001E6091">
            <w:pPr>
              <w:pStyle w:val="TableText"/>
            </w:pPr>
            <w:r>
              <w:t>Attachments</w:t>
            </w:r>
          </w:p>
        </w:tc>
        <w:tc>
          <w:tcPr>
            <w:tcW w:w="1500" w:type="dxa"/>
            <w:vAlign w:val="center"/>
          </w:tcPr>
          <w:p w14:paraId="6A34DAE0" w14:textId="7C2B6DAC" w:rsidR="00236BB0" w:rsidRDefault="003E69D0" w:rsidP="15AD1AA5">
            <w:pPr>
              <w:pStyle w:val="TableBullet"/>
              <w:tabs>
                <w:tab w:val="clear" w:pos="284"/>
                <w:tab w:val="clear" w:pos="567"/>
                <w:tab w:val="clear" w:pos="851"/>
              </w:tabs>
              <w:jc w:val="center"/>
            </w:pPr>
            <w:r>
              <w:t>Out of scope</w:t>
            </w:r>
          </w:p>
        </w:tc>
        <w:tc>
          <w:tcPr>
            <w:tcW w:w="3705" w:type="dxa"/>
            <w:shd w:val="clear" w:color="auto" w:fill="auto"/>
            <w:tcMar>
              <w:top w:w="108" w:type="dxa"/>
              <w:bottom w:w="108" w:type="dxa"/>
            </w:tcMar>
          </w:tcPr>
          <w:p w14:paraId="1B952EF4" w14:textId="28BC8499" w:rsidR="00236BB0" w:rsidRPr="00C5657D" w:rsidRDefault="00236BB0" w:rsidP="00563D24">
            <w:pPr>
              <w:pStyle w:val="TableBullet"/>
              <w:tabs>
                <w:tab w:val="clear" w:pos="284"/>
                <w:tab w:val="clear" w:pos="567"/>
                <w:tab w:val="clear" w:pos="851"/>
              </w:tabs>
              <w:ind w:left="144"/>
            </w:pPr>
          </w:p>
        </w:tc>
        <w:tc>
          <w:tcPr>
            <w:tcW w:w="3044" w:type="dxa"/>
            <w:shd w:val="clear" w:color="auto" w:fill="auto"/>
            <w:tcMar>
              <w:top w:w="108" w:type="dxa"/>
              <w:bottom w:w="108" w:type="dxa"/>
            </w:tcMar>
            <w:vAlign w:val="center"/>
          </w:tcPr>
          <w:p w14:paraId="68A7BF43" w14:textId="77777777" w:rsidR="00236BB0" w:rsidRPr="00EE54A6" w:rsidRDefault="00236BB0" w:rsidP="15AD1AA5">
            <w:pPr>
              <w:pStyle w:val="TableText"/>
              <w:rPr>
                <w:lang w:val="es-ES"/>
              </w:rPr>
            </w:pPr>
          </w:p>
        </w:tc>
      </w:tr>
      <w:tr w:rsidR="00076F4C" w:rsidRPr="00A32754" w14:paraId="59F98316" w14:textId="77777777" w:rsidTr="15AD1AA5">
        <w:trPr>
          <w:trHeight w:val="206"/>
        </w:trPr>
        <w:tc>
          <w:tcPr>
            <w:tcW w:w="435" w:type="dxa"/>
            <w:vMerge/>
            <w:tcMar>
              <w:top w:w="108" w:type="dxa"/>
              <w:bottom w:w="108" w:type="dxa"/>
            </w:tcMar>
            <w:vAlign w:val="center"/>
          </w:tcPr>
          <w:p w14:paraId="420A5CF7" w14:textId="77777777" w:rsidR="00236BB0" w:rsidRDefault="00236BB0" w:rsidP="001E6091">
            <w:pPr>
              <w:pStyle w:val="TableText"/>
            </w:pPr>
          </w:p>
        </w:tc>
        <w:tc>
          <w:tcPr>
            <w:tcW w:w="1290" w:type="dxa"/>
            <w:shd w:val="clear" w:color="auto" w:fill="auto"/>
            <w:vAlign w:val="center"/>
          </w:tcPr>
          <w:p w14:paraId="229D552F" w14:textId="0029FFF0" w:rsidR="00236BB0" w:rsidRDefault="00236BB0" w:rsidP="001E6091">
            <w:pPr>
              <w:pStyle w:val="TableText"/>
            </w:pPr>
            <w:r>
              <w:t>Change Orders</w:t>
            </w:r>
          </w:p>
        </w:tc>
        <w:tc>
          <w:tcPr>
            <w:tcW w:w="1500" w:type="dxa"/>
            <w:vAlign w:val="center"/>
          </w:tcPr>
          <w:p w14:paraId="6B584F7B" w14:textId="7A97D57E" w:rsidR="00236BB0" w:rsidRPr="00D62845" w:rsidRDefault="000B14A3" w:rsidP="15AD1AA5">
            <w:pPr>
              <w:pStyle w:val="TableBullet"/>
              <w:tabs>
                <w:tab w:val="clear" w:pos="284"/>
                <w:tab w:val="clear" w:pos="567"/>
                <w:tab w:val="clear" w:pos="851"/>
              </w:tabs>
              <w:jc w:val="center"/>
              <w:rPr>
                <w:color w:val="000000" w:themeColor="text1"/>
              </w:rPr>
            </w:pPr>
            <w:r>
              <w:rPr>
                <w:color w:val="000000" w:themeColor="text1"/>
              </w:rPr>
              <w:t>Required</w:t>
            </w:r>
          </w:p>
        </w:tc>
        <w:tc>
          <w:tcPr>
            <w:tcW w:w="3705" w:type="dxa"/>
            <w:shd w:val="clear" w:color="auto" w:fill="auto"/>
            <w:tcMar>
              <w:top w:w="108" w:type="dxa"/>
              <w:bottom w:w="108" w:type="dxa"/>
            </w:tcMar>
          </w:tcPr>
          <w:p w14:paraId="08D9C3AB" w14:textId="522A6DA1" w:rsidR="00236BB0" w:rsidRPr="00C5657D" w:rsidRDefault="000B14A3" w:rsidP="0095729F">
            <w:pPr>
              <w:pStyle w:val="TableBullet"/>
              <w:numPr>
                <w:ilvl w:val="0"/>
                <w:numId w:val="5"/>
              </w:numPr>
              <w:tabs>
                <w:tab w:val="clear" w:pos="284"/>
                <w:tab w:val="clear" w:pos="567"/>
                <w:tab w:val="clear" w:pos="851"/>
              </w:tabs>
              <w:ind w:left="144" w:hanging="144"/>
            </w:pPr>
            <w:r>
              <w:rPr>
                <w:color w:val="000000" w:themeColor="text1"/>
                <w:szCs w:val="18"/>
              </w:rPr>
              <w:t>Change Order is required before invoicing</w:t>
            </w:r>
            <w:r w:rsidR="00982965">
              <w:rPr>
                <w:color w:val="000000" w:themeColor="text1"/>
                <w:szCs w:val="18"/>
              </w:rPr>
              <w:t>.</w:t>
            </w:r>
          </w:p>
        </w:tc>
        <w:tc>
          <w:tcPr>
            <w:tcW w:w="3044" w:type="dxa"/>
            <w:shd w:val="clear" w:color="auto" w:fill="auto"/>
            <w:tcMar>
              <w:top w:w="108" w:type="dxa"/>
              <w:bottom w:w="108" w:type="dxa"/>
            </w:tcMar>
            <w:vAlign w:val="center"/>
          </w:tcPr>
          <w:p w14:paraId="5F444AE1" w14:textId="77777777" w:rsidR="00236BB0" w:rsidRPr="00EE54A6" w:rsidRDefault="00236BB0" w:rsidP="15AD1AA5">
            <w:pPr>
              <w:pStyle w:val="TableText"/>
              <w:rPr>
                <w:lang w:val="es-ES"/>
              </w:rPr>
            </w:pPr>
          </w:p>
        </w:tc>
      </w:tr>
      <w:tr w:rsidR="00076F4C" w:rsidRPr="00A32754" w14:paraId="26ED4BF2" w14:textId="77777777" w:rsidTr="15AD1AA5">
        <w:trPr>
          <w:trHeight w:val="206"/>
        </w:trPr>
        <w:tc>
          <w:tcPr>
            <w:tcW w:w="435" w:type="dxa"/>
            <w:vMerge/>
            <w:tcMar>
              <w:top w:w="108" w:type="dxa"/>
              <w:bottom w:w="108" w:type="dxa"/>
            </w:tcMar>
            <w:vAlign w:val="center"/>
          </w:tcPr>
          <w:p w14:paraId="77B88238" w14:textId="77777777" w:rsidR="00236BB0" w:rsidRDefault="00236BB0" w:rsidP="001E6091">
            <w:pPr>
              <w:pStyle w:val="TableText"/>
            </w:pPr>
          </w:p>
        </w:tc>
        <w:tc>
          <w:tcPr>
            <w:tcW w:w="1290" w:type="dxa"/>
            <w:shd w:val="clear" w:color="auto" w:fill="auto"/>
            <w:vAlign w:val="center"/>
          </w:tcPr>
          <w:p w14:paraId="7C6892D1" w14:textId="7776CE94" w:rsidR="00236BB0" w:rsidRDefault="00236BB0" w:rsidP="001E6091">
            <w:pPr>
              <w:pStyle w:val="TableText"/>
            </w:pPr>
            <w:r>
              <w:t>Invoicing</w:t>
            </w:r>
          </w:p>
        </w:tc>
        <w:tc>
          <w:tcPr>
            <w:tcW w:w="1500" w:type="dxa"/>
            <w:vAlign w:val="center"/>
          </w:tcPr>
          <w:p w14:paraId="19134F99" w14:textId="051774E8" w:rsidR="00236BB0" w:rsidRDefault="009A2FDC" w:rsidP="15AD1AA5">
            <w:pPr>
              <w:pStyle w:val="TableBullet"/>
              <w:tabs>
                <w:tab w:val="clear" w:pos="284"/>
                <w:tab w:val="clear" w:pos="567"/>
                <w:tab w:val="clear" w:pos="851"/>
              </w:tabs>
              <w:jc w:val="center"/>
              <w:rPr>
                <w:color w:val="000000" w:themeColor="text1"/>
              </w:rPr>
            </w:pPr>
            <w:r>
              <w:rPr>
                <w:color w:val="000000" w:themeColor="text1"/>
              </w:rPr>
              <w:t>Required</w:t>
            </w:r>
          </w:p>
        </w:tc>
        <w:tc>
          <w:tcPr>
            <w:tcW w:w="3705" w:type="dxa"/>
            <w:shd w:val="clear" w:color="auto" w:fill="auto"/>
            <w:tcMar>
              <w:top w:w="108" w:type="dxa"/>
              <w:bottom w:w="108" w:type="dxa"/>
            </w:tcMar>
          </w:tcPr>
          <w:p w14:paraId="52D556E2" w14:textId="3D0678CB" w:rsidR="00236BB0" w:rsidRPr="00D62845" w:rsidRDefault="00236BB0" w:rsidP="0095729F">
            <w:pPr>
              <w:pStyle w:val="TableBullet"/>
              <w:numPr>
                <w:ilvl w:val="0"/>
                <w:numId w:val="5"/>
              </w:numPr>
              <w:tabs>
                <w:tab w:val="clear" w:pos="284"/>
                <w:tab w:val="clear" w:pos="567"/>
                <w:tab w:val="clear" w:pos="851"/>
              </w:tabs>
              <w:ind w:left="144" w:hanging="144"/>
              <w:rPr>
                <w:color w:val="000000" w:themeColor="text1"/>
                <w:szCs w:val="18"/>
              </w:rPr>
            </w:pPr>
            <w:r>
              <w:rPr>
                <w:color w:val="000000" w:themeColor="text1"/>
                <w:szCs w:val="18"/>
              </w:rPr>
              <w:t xml:space="preserve">Change Order </w:t>
            </w:r>
            <w:r w:rsidR="000B14A3">
              <w:rPr>
                <w:color w:val="000000" w:themeColor="text1"/>
                <w:szCs w:val="18"/>
              </w:rPr>
              <w:t xml:space="preserve">is </w:t>
            </w:r>
            <w:r>
              <w:rPr>
                <w:color w:val="000000" w:themeColor="text1"/>
                <w:szCs w:val="18"/>
              </w:rPr>
              <w:t>required before invoicing</w:t>
            </w:r>
            <w:r w:rsidR="00982965">
              <w:rPr>
                <w:color w:val="000000" w:themeColor="text1"/>
                <w:szCs w:val="18"/>
              </w:rPr>
              <w:t>.</w:t>
            </w:r>
            <w:r w:rsidR="00DC7452">
              <w:rPr>
                <w:color w:val="000000" w:themeColor="text1"/>
                <w:szCs w:val="18"/>
              </w:rPr>
              <w:t xml:space="preserve"> </w:t>
            </w:r>
          </w:p>
        </w:tc>
        <w:tc>
          <w:tcPr>
            <w:tcW w:w="3044" w:type="dxa"/>
            <w:shd w:val="clear" w:color="auto" w:fill="auto"/>
            <w:tcMar>
              <w:top w:w="108" w:type="dxa"/>
              <w:bottom w:w="108" w:type="dxa"/>
            </w:tcMar>
            <w:vAlign w:val="center"/>
          </w:tcPr>
          <w:p w14:paraId="1EBF2B50" w14:textId="77777777" w:rsidR="00236BB0" w:rsidRPr="00EE54A6" w:rsidRDefault="00236BB0" w:rsidP="15AD1AA5">
            <w:pPr>
              <w:pStyle w:val="TableText"/>
              <w:rPr>
                <w:lang w:val="es-ES"/>
              </w:rPr>
            </w:pPr>
          </w:p>
        </w:tc>
      </w:tr>
      <w:tr w:rsidR="00076F4C" w:rsidRPr="00A32754" w14:paraId="7F3D5C39" w14:textId="77777777" w:rsidTr="15AD1AA5">
        <w:trPr>
          <w:trHeight w:val="206"/>
        </w:trPr>
        <w:tc>
          <w:tcPr>
            <w:tcW w:w="435" w:type="dxa"/>
            <w:vMerge/>
            <w:tcMar>
              <w:top w:w="108" w:type="dxa"/>
              <w:bottom w:w="108" w:type="dxa"/>
            </w:tcMar>
            <w:vAlign w:val="center"/>
          </w:tcPr>
          <w:p w14:paraId="4546B9E2" w14:textId="77777777" w:rsidR="00236BB0" w:rsidRDefault="00236BB0" w:rsidP="001E6091">
            <w:pPr>
              <w:pStyle w:val="TableText"/>
            </w:pPr>
          </w:p>
        </w:tc>
        <w:tc>
          <w:tcPr>
            <w:tcW w:w="1290" w:type="dxa"/>
            <w:shd w:val="clear" w:color="auto" w:fill="auto"/>
            <w:vAlign w:val="center"/>
          </w:tcPr>
          <w:p w14:paraId="4555DD0E" w14:textId="75CEBE62" w:rsidR="00236BB0" w:rsidRDefault="00236BB0" w:rsidP="001E6091">
            <w:pPr>
              <w:pStyle w:val="TableText"/>
            </w:pPr>
            <w:r>
              <w:t>Tolerance</w:t>
            </w:r>
          </w:p>
        </w:tc>
        <w:tc>
          <w:tcPr>
            <w:tcW w:w="1500" w:type="dxa"/>
            <w:vAlign w:val="center"/>
          </w:tcPr>
          <w:p w14:paraId="37E05654" w14:textId="6592C7D0" w:rsidR="00236BB0" w:rsidRDefault="009A2FDC" w:rsidP="15AD1AA5">
            <w:pPr>
              <w:pStyle w:val="TableBullet"/>
              <w:tabs>
                <w:tab w:val="clear" w:pos="284"/>
                <w:tab w:val="clear" w:pos="567"/>
                <w:tab w:val="clear" w:pos="851"/>
              </w:tabs>
              <w:jc w:val="center"/>
              <w:rPr>
                <w:color w:val="000000" w:themeColor="text1"/>
              </w:rPr>
            </w:pPr>
            <w:r>
              <w:rPr>
                <w:color w:val="000000" w:themeColor="text1"/>
              </w:rPr>
              <w:t>Out of scope</w:t>
            </w:r>
          </w:p>
        </w:tc>
        <w:tc>
          <w:tcPr>
            <w:tcW w:w="3705" w:type="dxa"/>
            <w:shd w:val="clear" w:color="auto" w:fill="auto"/>
            <w:tcMar>
              <w:top w:w="108" w:type="dxa"/>
              <w:bottom w:w="108" w:type="dxa"/>
            </w:tcMar>
          </w:tcPr>
          <w:p w14:paraId="0A0E46A5" w14:textId="715B9CBB" w:rsidR="00236BB0" w:rsidRDefault="000672EA" w:rsidP="0095729F">
            <w:pPr>
              <w:pStyle w:val="TableBullet"/>
              <w:numPr>
                <w:ilvl w:val="0"/>
                <w:numId w:val="5"/>
              </w:numPr>
              <w:tabs>
                <w:tab w:val="clear" w:pos="284"/>
                <w:tab w:val="clear" w:pos="567"/>
                <w:tab w:val="clear" w:pos="851"/>
              </w:tabs>
              <w:ind w:left="144" w:hanging="144"/>
              <w:rPr>
                <w:color w:val="000000" w:themeColor="text1"/>
                <w:szCs w:val="18"/>
              </w:rPr>
            </w:pPr>
            <w:r>
              <w:rPr>
                <w:color w:val="000000" w:themeColor="text1"/>
                <w:szCs w:val="18"/>
              </w:rPr>
              <w:t xml:space="preserve">0% </w:t>
            </w:r>
            <w:r w:rsidR="00236BB0">
              <w:rPr>
                <w:color w:val="000000" w:themeColor="text1"/>
                <w:szCs w:val="18"/>
              </w:rPr>
              <w:t>tolerance levels</w:t>
            </w:r>
            <w:r>
              <w:rPr>
                <w:color w:val="000000" w:themeColor="text1"/>
                <w:szCs w:val="18"/>
              </w:rPr>
              <w:t>.</w:t>
            </w:r>
          </w:p>
        </w:tc>
        <w:tc>
          <w:tcPr>
            <w:tcW w:w="3044" w:type="dxa"/>
            <w:shd w:val="clear" w:color="auto" w:fill="auto"/>
            <w:tcMar>
              <w:top w:w="108" w:type="dxa"/>
              <w:bottom w:w="108" w:type="dxa"/>
            </w:tcMar>
            <w:vAlign w:val="center"/>
          </w:tcPr>
          <w:p w14:paraId="2D67B952" w14:textId="77777777" w:rsidR="00236BB0" w:rsidRPr="00EE54A6" w:rsidRDefault="00236BB0" w:rsidP="15AD1AA5">
            <w:pPr>
              <w:pStyle w:val="TableText"/>
              <w:rPr>
                <w:lang w:val="es-ES"/>
              </w:rPr>
            </w:pPr>
          </w:p>
        </w:tc>
      </w:tr>
      <w:tr w:rsidR="00076F4C" w:rsidRPr="00A32754" w14:paraId="2799D14B" w14:textId="77777777" w:rsidTr="15AD1AA5">
        <w:trPr>
          <w:trHeight w:val="206"/>
        </w:trPr>
        <w:tc>
          <w:tcPr>
            <w:tcW w:w="435" w:type="dxa"/>
            <w:vMerge/>
            <w:tcMar>
              <w:top w:w="108" w:type="dxa"/>
              <w:bottom w:w="108" w:type="dxa"/>
            </w:tcMar>
            <w:vAlign w:val="center"/>
          </w:tcPr>
          <w:p w14:paraId="19216054" w14:textId="77777777" w:rsidR="00236BB0" w:rsidRDefault="00236BB0" w:rsidP="001E6091">
            <w:pPr>
              <w:pStyle w:val="TableText"/>
            </w:pPr>
          </w:p>
        </w:tc>
        <w:tc>
          <w:tcPr>
            <w:tcW w:w="1290" w:type="dxa"/>
            <w:shd w:val="clear" w:color="auto" w:fill="auto"/>
            <w:vAlign w:val="center"/>
          </w:tcPr>
          <w:p w14:paraId="30792BDE" w14:textId="64BB0FFE" w:rsidR="00236BB0" w:rsidRDefault="00236BB0" w:rsidP="001E6091">
            <w:pPr>
              <w:pStyle w:val="TableText"/>
            </w:pPr>
            <w:r>
              <w:t>Other</w:t>
            </w:r>
          </w:p>
        </w:tc>
        <w:tc>
          <w:tcPr>
            <w:tcW w:w="1500" w:type="dxa"/>
            <w:vAlign w:val="center"/>
          </w:tcPr>
          <w:p w14:paraId="2CE26307" w14:textId="77777777" w:rsidR="00236BB0" w:rsidRDefault="00236BB0" w:rsidP="15AD1AA5">
            <w:pPr>
              <w:pStyle w:val="TableBullet"/>
              <w:tabs>
                <w:tab w:val="clear" w:pos="284"/>
                <w:tab w:val="clear" w:pos="567"/>
                <w:tab w:val="clear" w:pos="851"/>
              </w:tabs>
              <w:jc w:val="center"/>
              <w:rPr>
                <w:color w:val="000000" w:themeColor="text1"/>
              </w:rPr>
            </w:pPr>
          </w:p>
        </w:tc>
        <w:tc>
          <w:tcPr>
            <w:tcW w:w="3705" w:type="dxa"/>
            <w:shd w:val="clear" w:color="auto" w:fill="auto"/>
            <w:tcMar>
              <w:top w:w="108" w:type="dxa"/>
              <w:bottom w:w="108" w:type="dxa"/>
            </w:tcMar>
          </w:tcPr>
          <w:p w14:paraId="3394A3B7" w14:textId="1089B639" w:rsidR="003520DA" w:rsidRDefault="003520DA" w:rsidP="000672EA">
            <w:pPr>
              <w:pStyle w:val="TableBullet"/>
              <w:tabs>
                <w:tab w:val="clear" w:pos="284"/>
                <w:tab w:val="clear" w:pos="567"/>
                <w:tab w:val="clear" w:pos="851"/>
              </w:tabs>
              <w:ind w:left="144"/>
              <w:rPr>
                <w:color w:val="000000" w:themeColor="text1"/>
                <w:szCs w:val="18"/>
              </w:rPr>
            </w:pPr>
          </w:p>
        </w:tc>
        <w:tc>
          <w:tcPr>
            <w:tcW w:w="3044" w:type="dxa"/>
            <w:shd w:val="clear" w:color="auto" w:fill="auto"/>
            <w:tcMar>
              <w:top w:w="108" w:type="dxa"/>
              <w:bottom w:w="108" w:type="dxa"/>
            </w:tcMar>
            <w:vAlign w:val="center"/>
          </w:tcPr>
          <w:p w14:paraId="482752A1" w14:textId="77777777" w:rsidR="00236BB0" w:rsidRPr="00EE54A6" w:rsidRDefault="00236BB0" w:rsidP="15AD1AA5">
            <w:pPr>
              <w:pStyle w:val="TableText"/>
              <w:rPr>
                <w:lang w:val="es-ES"/>
              </w:rPr>
            </w:pPr>
          </w:p>
        </w:tc>
      </w:tr>
      <w:tr w:rsidR="003D0A9A" w:rsidRPr="00A32754" w14:paraId="7A8E5535" w14:textId="77777777" w:rsidTr="15AD1AA5">
        <w:trPr>
          <w:trHeight w:val="206"/>
        </w:trPr>
        <w:tc>
          <w:tcPr>
            <w:tcW w:w="435" w:type="dxa"/>
            <w:vMerge w:val="restart"/>
            <w:shd w:val="clear" w:color="auto" w:fill="auto"/>
            <w:tcMar>
              <w:top w:w="108" w:type="dxa"/>
              <w:bottom w:w="108" w:type="dxa"/>
            </w:tcMar>
            <w:textDirection w:val="btLr"/>
            <w:vAlign w:val="center"/>
          </w:tcPr>
          <w:p w14:paraId="3477BD34" w14:textId="77777777" w:rsidR="003D0A9A" w:rsidRPr="009A7871" w:rsidRDefault="003D0A9A" w:rsidP="003D0A9A">
            <w:pPr>
              <w:pStyle w:val="TableText"/>
              <w:ind w:left="115" w:right="115"/>
              <w:jc w:val="center"/>
            </w:pPr>
            <w:r>
              <w:t>Header</w:t>
            </w:r>
          </w:p>
        </w:tc>
        <w:tc>
          <w:tcPr>
            <w:tcW w:w="1290" w:type="dxa"/>
            <w:shd w:val="clear" w:color="auto" w:fill="auto"/>
            <w:vAlign w:val="center"/>
          </w:tcPr>
          <w:p w14:paraId="70A2512C" w14:textId="71992732" w:rsidR="003D0A9A" w:rsidRPr="009A7871" w:rsidRDefault="003D0A9A" w:rsidP="003D0A9A">
            <w:pPr>
              <w:pStyle w:val="TableText"/>
            </w:pPr>
            <w:r>
              <w:t>OC updates</w:t>
            </w:r>
          </w:p>
        </w:tc>
        <w:tc>
          <w:tcPr>
            <w:tcW w:w="1500" w:type="dxa"/>
            <w:vAlign w:val="center"/>
          </w:tcPr>
          <w:p w14:paraId="26A9242D" w14:textId="676598BD" w:rsidR="003D0A9A" w:rsidRDefault="00385712" w:rsidP="15AD1AA5">
            <w:pPr>
              <w:pStyle w:val="TableBullet"/>
              <w:jc w:val="center"/>
            </w:pPr>
            <w:r>
              <w:t>Optional</w:t>
            </w:r>
          </w:p>
        </w:tc>
        <w:tc>
          <w:tcPr>
            <w:tcW w:w="3705" w:type="dxa"/>
            <w:shd w:val="clear" w:color="auto" w:fill="auto"/>
            <w:tcMar>
              <w:top w:w="108" w:type="dxa"/>
              <w:bottom w:w="108" w:type="dxa"/>
            </w:tcMar>
          </w:tcPr>
          <w:p w14:paraId="42EA4194" w14:textId="63C585E1" w:rsidR="003D0A9A" w:rsidRPr="00C5657D" w:rsidRDefault="003D0A9A" w:rsidP="00275A1D">
            <w:pPr>
              <w:pStyle w:val="TableBullet"/>
              <w:ind w:left="144"/>
            </w:pPr>
          </w:p>
        </w:tc>
        <w:tc>
          <w:tcPr>
            <w:tcW w:w="3044" w:type="dxa"/>
            <w:shd w:val="clear" w:color="auto" w:fill="auto"/>
            <w:tcMar>
              <w:top w:w="108" w:type="dxa"/>
              <w:bottom w:w="108" w:type="dxa"/>
            </w:tcMar>
            <w:vAlign w:val="center"/>
          </w:tcPr>
          <w:p w14:paraId="272D44D3" w14:textId="77777777" w:rsidR="003D0A9A" w:rsidRPr="00EE54A6" w:rsidRDefault="003D0A9A" w:rsidP="15AD1AA5">
            <w:pPr>
              <w:pStyle w:val="TableText"/>
              <w:rPr>
                <w:lang w:val="es-ES"/>
              </w:rPr>
            </w:pPr>
          </w:p>
        </w:tc>
      </w:tr>
      <w:tr w:rsidR="003D0A9A" w:rsidRPr="00A32754" w14:paraId="71B5CAA7" w14:textId="77777777" w:rsidTr="15AD1AA5">
        <w:trPr>
          <w:trHeight w:val="206"/>
        </w:trPr>
        <w:tc>
          <w:tcPr>
            <w:tcW w:w="435" w:type="dxa"/>
            <w:vMerge/>
            <w:tcMar>
              <w:top w:w="108" w:type="dxa"/>
              <w:bottom w:w="108" w:type="dxa"/>
            </w:tcMar>
            <w:vAlign w:val="center"/>
          </w:tcPr>
          <w:p w14:paraId="35C83434" w14:textId="77777777" w:rsidR="003D0A9A" w:rsidRDefault="003D0A9A" w:rsidP="003D0A9A">
            <w:pPr>
              <w:pStyle w:val="TableText"/>
              <w:spacing w:before="240"/>
            </w:pPr>
          </w:p>
        </w:tc>
        <w:tc>
          <w:tcPr>
            <w:tcW w:w="1290" w:type="dxa"/>
            <w:shd w:val="clear" w:color="auto" w:fill="auto"/>
            <w:vAlign w:val="center"/>
          </w:tcPr>
          <w:p w14:paraId="5C878522" w14:textId="71F2C307" w:rsidR="003D0A9A" w:rsidRDefault="003D0A9A" w:rsidP="003D0A9A">
            <w:pPr>
              <w:pStyle w:val="TableText"/>
            </w:pPr>
            <w:r>
              <w:t>Rejection Reason</w:t>
            </w:r>
          </w:p>
        </w:tc>
        <w:tc>
          <w:tcPr>
            <w:tcW w:w="1500" w:type="dxa"/>
            <w:vAlign w:val="center"/>
          </w:tcPr>
          <w:p w14:paraId="560B45D0" w14:textId="026FA60D" w:rsidR="003D0A9A" w:rsidRDefault="00F06EBB" w:rsidP="15AD1AA5">
            <w:pPr>
              <w:pStyle w:val="TableBullet"/>
              <w:jc w:val="center"/>
            </w:pPr>
            <w:r>
              <w:t>Optional</w:t>
            </w:r>
          </w:p>
        </w:tc>
        <w:tc>
          <w:tcPr>
            <w:tcW w:w="3705" w:type="dxa"/>
            <w:shd w:val="clear" w:color="auto" w:fill="auto"/>
            <w:tcMar>
              <w:top w:w="108" w:type="dxa"/>
              <w:bottom w:w="108" w:type="dxa"/>
            </w:tcMar>
          </w:tcPr>
          <w:p w14:paraId="09821BF3" w14:textId="2DEDFA00" w:rsidR="003D0A9A" w:rsidRDefault="00710492" w:rsidP="00710492">
            <w:pPr>
              <w:pStyle w:val="TableBullet"/>
              <w:numPr>
                <w:ilvl w:val="0"/>
                <w:numId w:val="36"/>
              </w:numPr>
              <w:ind w:left="174" w:hanging="174"/>
            </w:pPr>
            <w:r>
              <w:t>Not required, comments are required.</w:t>
            </w:r>
          </w:p>
        </w:tc>
        <w:tc>
          <w:tcPr>
            <w:tcW w:w="3044" w:type="dxa"/>
            <w:shd w:val="clear" w:color="auto" w:fill="auto"/>
            <w:tcMar>
              <w:top w:w="108" w:type="dxa"/>
              <w:bottom w:w="108" w:type="dxa"/>
            </w:tcMar>
            <w:vAlign w:val="center"/>
          </w:tcPr>
          <w:p w14:paraId="5F76F585" w14:textId="77777777" w:rsidR="003D0A9A" w:rsidRPr="00EE54A6" w:rsidRDefault="003D0A9A" w:rsidP="15AD1AA5">
            <w:pPr>
              <w:pStyle w:val="TableText"/>
              <w:rPr>
                <w:lang w:val="es-ES"/>
              </w:rPr>
            </w:pPr>
          </w:p>
        </w:tc>
      </w:tr>
      <w:tr w:rsidR="00076F4C" w:rsidRPr="00A32754" w14:paraId="2FE58E93" w14:textId="77777777" w:rsidTr="15AD1AA5">
        <w:trPr>
          <w:trHeight w:val="206"/>
        </w:trPr>
        <w:tc>
          <w:tcPr>
            <w:tcW w:w="435" w:type="dxa"/>
            <w:vMerge/>
            <w:tcMar>
              <w:top w:w="108" w:type="dxa"/>
              <w:bottom w:w="108" w:type="dxa"/>
            </w:tcMar>
            <w:vAlign w:val="center"/>
          </w:tcPr>
          <w:p w14:paraId="7BF69E29" w14:textId="77777777" w:rsidR="00236BB0" w:rsidRDefault="00236BB0" w:rsidP="001E6091">
            <w:pPr>
              <w:pStyle w:val="TableText"/>
              <w:spacing w:before="240"/>
            </w:pPr>
          </w:p>
        </w:tc>
        <w:tc>
          <w:tcPr>
            <w:tcW w:w="1290" w:type="dxa"/>
            <w:shd w:val="clear" w:color="auto" w:fill="auto"/>
            <w:vAlign w:val="center"/>
          </w:tcPr>
          <w:p w14:paraId="3F1E8AF3" w14:textId="3C6D69B8" w:rsidR="00236BB0" w:rsidRDefault="00236BB0" w:rsidP="001E6091">
            <w:pPr>
              <w:pStyle w:val="TableText"/>
            </w:pPr>
            <w:r>
              <w:t>Acceptance</w:t>
            </w:r>
          </w:p>
        </w:tc>
        <w:tc>
          <w:tcPr>
            <w:tcW w:w="1500" w:type="dxa"/>
            <w:vAlign w:val="center"/>
          </w:tcPr>
          <w:p w14:paraId="32661DE0" w14:textId="37732794" w:rsidR="00236BB0" w:rsidRDefault="00384FFC" w:rsidP="15AD1AA5">
            <w:pPr>
              <w:pStyle w:val="TableBullet"/>
              <w:jc w:val="center"/>
            </w:pPr>
            <w:r>
              <w:t>Optional</w:t>
            </w:r>
          </w:p>
        </w:tc>
        <w:tc>
          <w:tcPr>
            <w:tcW w:w="3705" w:type="dxa"/>
            <w:shd w:val="clear" w:color="auto" w:fill="auto"/>
            <w:tcMar>
              <w:top w:w="108" w:type="dxa"/>
              <w:bottom w:w="108" w:type="dxa"/>
            </w:tcMar>
          </w:tcPr>
          <w:p w14:paraId="11C55017" w14:textId="446F0CB2" w:rsidR="00236BB0" w:rsidRDefault="00865FF3" w:rsidP="00865FF3">
            <w:pPr>
              <w:pStyle w:val="TableBullet"/>
              <w:numPr>
                <w:ilvl w:val="0"/>
                <w:numId w:val="36"/>
              </w:numPr>
              <w:ind w:left="174" w:hanging="174"/>
            </w:pPr>
            <w:r>
              <w:t>Acceptance of the entire order is supported.</w:t>
            </w:r>
          </w:p>
        </w:tc>
        <w:tc>
          <w:tcPr>
            <w:tcW w:w="3044" w:type="dxa"/>
            <w:shd w:val="clear" w:color="auto" w:fill="auto"/>
            <w:tcMar>
              <w:top w:w="108" w:type="dxa"/>
              <w:bottom w:w="108" w:type="dxa"/>
            </w:tcMar>
            <w:vAlign w:val="center"/>
          </w:tcPr>
          <w:p w14:paraId="27BA4493" w14:textId="77777777" w:rsidR="00236BB0" w:rsidRPr="00EE54A6" w:rsidRDefault="00236BB0" w:rsidP="15AD1AA5">
            <w:pPr>
              <w:pStyle w:val="TableText"/>
              <w:rPr>
                <w:lang w:val="es-ES"/>
              </w:rPr>
            </w:pPr>
          </w:p>
        </w:tc>
      </w:tr>
      <w:tr w:rsidR="00076F4C" w:rsidRPr="00A32754" w14:paraId="02595878" w14:textId="77777777" w:rsidTr="15AD1AA5">
        <w:trPr>
          <w:trHeight w:val="206"/>
        </w:trPr>
        <w:tc>
          <w:tcPr>
            <w:tcW w:w="435" w:type="dxa"/>
            <w:vMerge w:val="restart"/>
            <w:shd w:val="clear" w:color="auto" w:fill="auto"/>
            <w:tcMar>
              <w:top w:w="108" w:type="dxa"/>
              <w:bottom w:w="108" w:type="dxa"/>
            </w:tcMar>
            <w:textDirection w:val="btLr"/>
            <w:vAlign w:val="center"/>
          </w:tcPr>
          <w:p w14:paraId="660F296C" w14:textId="52E68592" w:rsidR="00236BB0" w:rsidRDefault="00236BB0" w:rsidP="002656D3">
            <w:pPr>
              <w:pStyle w:val="TableText"/>
              <w:ind w:left="113" w:right="113"/>
              <w:jc w:val="center"/>
            </w:pPr>
            <w:r>
              <w:t>Line</w:t>
            </w:r>
            <w:r w:rsidRPr="009A7871">
              <w:t xml:space="preserve"> </w:t>
            </w:r>
            <w:r>
              <w:t>Level</w:t>
            </w:r>
          </w:p>
        </w:tc>
        <w:tc>
          <w:tcPr>
            <w:tcW w:w="1290" w:type="dxa"/>
            <w:shd w:val="clear" w:color="auto" w:fill="auto"/>
            <w:vAlign w:val="center"/>
          </w:tcPr>
          <w:p w14:paraId="6EB511BD" w14:textId="29CE1E7C" w:rsidR="00236BB0" w:rsidRDefault="00236BB0" w:rsidP="001E6091">
            <w:pPr>
              <w:pStyle w:val="TableText"/>
            </w:pPr>
            <w:r>
              <w:t>Changes</w:t>
            </w:r>
          </w:p>
        </w:tc>
        <w:tc>
          <w:tcPr>
            <w:tcW w:w="1500" w:type="dxa"/>
            <w:vAlign w:val="center"/>
          </w:tcPr>
          <w:p w14:paraId="2A939C67" w14:textId="1DA2874A" w:rsidR="00236BB0" w:rsidRDefault="00EE00E4" w:rsidP="15AD1AA5">
            <w:pPr>
              <w:pStyle w:val="TableBullet"/>
              <w:jc w:val="center"/>
              <w:rPr>
                <w:rFonts w:cstheme="minorBidi"/>
                <w:color w:val="000000" w:themeColor="text1"/>
              </w:rPr>
            </w:pPr>
            <w:r>
              <w:rPr>
                <w:rFonts w:cstheme="minorBidi"/>
                <w:color w:val="000000" w:themeColor="text1"/>
              </w:rPr>
              <w:t>Optional</w:t>
            </w:r>
          </w:p>
        </w:tc>
        <w:tc>
          <w:tcPr>
            <w:tcW w:w="3705" w:type="dxa"/>
            <w:shd w:val="clear" w:color="auto" w:fill="auto"/>
            <w:tcMar>
              <w:top w:w="108" w:type="dxa"/>
              <w:bottom w:w="108" w:type="dxa"/>
            </w:tcMar>
            <w:vAlign w:val="center"/>
          </w:tcPr>
          <w:p w14:paraId="33766304" w14:textId="39DA31A0" w:rsidR="00236BB0" w:rsidRDefault="00EE00E4" w:rsidP="0095729F">
            <w:pPr>
              <w:pStyle w:val="TableBullet"/>
              <w:numPr>
                <w:ilvl w:val="0"/>
                <w:numId w:val="5"/>
              </w:numPr>
              <w:ind w:left="144" w:hanging="144"/>
            </w:pPr>
            <w:r>
              <w:rPr>
                <w:rFonts w:cstheme="minorHAnsi"/>
                <w:color w:val="000000" w:themeColor="text1"/>
              </w:rPr>
              <w:t>P</w:t>
            </w:r>
            <w:r w:rsidR="00236BB0">
              <w:rPr>
                <w:rFonts w:cstheme="minorHAnsi"/>
                <w:color w:val="000000" w:themeColor="text1"/>
              </w:rPr>
              <w:t xml:space="preserve">artial acceptance of items/item quantity </w:t>
            </w:r>
            <w:r w:rsidR="00C41F84">
              <w:rPr>
                <w:rFonts w:cstheme="minorHAnsi"/>
                <w:color w:val="000000" w:themeColor="text1"/>
              </w:rPr>
              <w:t xml:space="preserve">is </w:t>
            </w:r>
            <w:r w:rsidR="00236BB0">
              <w:rPr>
                <w:rFonts w:cstheme="minorHAnsi"/>
                <w:color w:val="000000" w:themeColor="text1"/>
              </w:rPr>
              <w:t>supported</w:t>
            </w:r>
            <w:r w:rsidR="00274B29">
              <w:rPr>
                <w:rFonts w:cstheme="minorHAnsi"/>
                <w:color w:val="000000" w:themeColor="text1"/>
              </w:rPr>
              <w:t>.</w:t>
            </w:r>
          </w:p>
        </w:tc>
        <w:tc>
          <w:tcPr>
            <w:tcW w:w="3044" w:type="dxa"/>
            <w:shd w:val="clear" w:color="auto" w:fill="auto"/>
            <w:tcMar>
              <w:top w:w="108" w:type="dxa"/>
              <w:bottom w:w="108" w:type="dxa"/>
            </w:tcMar>
            <w:vAlign w:val="center"/>
          </w:tcPr>
          <w:p w14:paraId="19489A3B" w14:textId="77777777" w:rsidR="00236BB0" w:rsidRPr="00EE54A6" w:rsidRDefault="00236BB0" w:rsidP="15AD1AA5">
            <w:pPr>
              <w:pStyle w:val="TableText"/>
              <w:rPr>
                <w:lang w:val="es-ES"/>
              </w:rPr>
            </w:pPr>
          </w:p>
        </w:tc>
      </w:tr>
      <w:tr w:rsidR="00274B29" w:rsidRPr="00A32754" w14:paraId="75B24267" w14:textId="77777777" w:rsidTr="15AD1AA5">
        <w:trPr>
          <w:trHeight w:val="206"/>
        </w:trPr>
        <w:tc>
          <w:tcPr>
            <w:tcW w:w="435" w:type="dxa"/>
            <w:vMerge/>
            <w:tcMar>
              <w:top w:w="108" w:type="dxa"/>
              <w:bottom w:w="108" w:type="dxa"/>
            </w:tcMar>
            <w:vAlign w:val="center"/>
          </w:tcPr>
          <w:p w14:paraId="38A3B05D" w14:textId="77777777" w:rsidR="00274B29" w:rsidRPr="009A7871" w:rsidRDefault="00274B29" w:rsidP="00274B29">
            <w:pPr>
              <w:pStyle w:val="TableText"/>
            </w:pPr>
          </w:p>
        </w:tc>
        <w:tc>
          <w:tcPr>
            <w:tcW w:w="1290" w:type="dxa"/>
            <w:shd w:val="clear" w:color="auto" w:fill="auto"/>
            <w:vAlign w:val="center"/>
          </w:tcPr>
          <w:p w14:paraId="7AB19F2C" w14:textId="018CB437" w:rsidR="00274B29" w:rsidRPr="009A7871" w:rsidRDefault="00274B29" w:rsidP="00274B29">
            <w:pPr>
              <w:pStyle w:val="TableText"/>
            </w:pPr>
            <w:r>
              <w:t>Line Comments</w:t>
            </w:r>
          </w:p>
        </w:tc>
        <w:tc>
          <w:tcPr>
            <w:tcW w:w="1500" w:type="dxa"/>
            <w:vAlign w:val="center"/>
          </w:tcPr>
          <w:p w14:paraId="13123EED" w14:textId="0F95D6DB" w:rsidR="00274B29" w:rsidRPr="00C5657D" w:rsidRDefault="00274B29" w:rsidP="00274B29">
            <w:pPr>
              <w:pStyle w:val="TableBullet"/>
              <w:jc w:val="center"/>
            </w:pPr>
            <w:r>
              <w:t>Required</w:t>
            </w:r>
          </w:p>
        </w:tc>
        <w:tc>
          <w:tcPr>
            <w:tcW w:w="3705" w:type="dxa"/>
            <w:shd w:val="clear" w:color="auto" w:fill="auto"/>
            <w:tcMar>
              <w:top w:w="108" w:type="dxa"/>
              <w:bottom w:w="108" w:type="dxa"/>
            </w:tcMar>
            <w:vAlign w:val="center"/>
          </w:tcPr>
          <w:p w14:paraId="7424E064" w14:textId="472CB42C" w:rsidR="00274B29" w:rsidRPr="00C5657D" w:rsidRDefault="00E67F89" w:rsidP="00A43920">
            <w:pPr>
              <w:pStyle w:val="TableBullet"/>
              <w:numPr>
                <w:ilvl w:val="0"/>
                <w:numId w:val="36"/>
              </w:numPr>
              <w:tabs>
                <w:tab w:val="clear" w:pos="284"/>
                <w:tab w:val="clear" w:pos="567"/>
                <w:tab w:val="clear" w:pos="851"/>
                <w:tab w:val="left" w:pos="174"/>
              </w:tabs>
              <w:ind w:left="174" w:hanging="180"/>
            </w:pPr>
            <w:r>
              <w:rPr>
                <w:rFonts w:cstheme="minorHAnsi"/>
                <w:color w:val="000000" w:themeColor="text1"/>
              </w:rPr>
              <w:t xml:space="preserve">Comments </w:t>
            </w:r>
            <w:r w:rsidR="00C22A8F">
              <w:rPr>
                <w:rFonts w:cstheme="minorHAnsi"/>
                <w:color w:val="000000" w:themeColor="text1"/>
              </w:rPr>
              <w:t xml:space="preserve">are </w:t>
            </w:r>
            <w:r>
              <w:rPr>
                <w:rFonts w:cstheme="minorHAnsi"/>
                <w:color w:val="000000" w:themeColor="text1"/>
              </w:rPr>
              <w:t>required for changes</w:t>
            </w:r>
            <w:r w:rsidR="00352D54">
              <w:rPr>
                <w:rFonts w:cstheme="minorHAnsi"/>
                <w:color w:val="000000" w:themeColor="text1"/>
              </w:rPr>
              <w:t>.</w:t>
            </w:r>
          </w:p>
        </w:tc>
        <w:tc>
          <w:tcPr>
            <w:tcW w:w="3044" w:type="dxa"/>
            <w:shd w:val="clear" w:color="auto" w:fill="auto"/>
            <w:tcMar>
              <w:top w:w="108" w:type="dxa"/>
              <w:bottom w:w="108" w:type="dxa"/>
            </w:tcMar>
            <w:vAlign w:val="center"/>
          </w:tcPr>
          <w:p w14:paraId="21D76F78" w14:textId="77777777" w:rsidR="00274B29" w:rsidRPr="00EE54A6" w:rsidRDefault="00274B29" w:rsidP="00274B29">
            <w:pPr>
              <w:pStyle w:val="TableText"/>
              <w:rPr>
                <w:lang w:val="es-ES"/>
              </w:rPr>
            </w:pPr>
          </w:p>
        </w:tc>
      </w:tr>
      <w:tr w:rsidR="00076F4C" w:rsidRPr="00A32754" w14:paraId="5D06E0AF" w14:textId="77777777" w:rsidTr="15AD1AA5">
        <w:trPr>
          <w:trHeight w:val="206"/>
        </w:trPr>
        <w:tc>
          <w:tcPr>
            <w:tcW w:w="435" w:type="dxa"/>
            <w:vMerge/>
            <w:tcMar>
              <w:top w:w="108" w:type="dxa"/>
              <w:bottom w:w="108" w:type="dxa"/>
            </w:tcMar>
            <w:vAlign w:val="center"/>
          </w:tcPr>
          <w:p w14:paraId="52AA6580" w14:textId="77777777" w:rsidR="00236BB0" w:rsidRPr="009A7871" w:rsidRDefault="00236BB0" w:rsidP="001E6091">
            <w:pPr>
              <w:pStyle w:val="TableText"/>
            </w:pPr>
          </w:p>
        </w:tc>
        <w:tc>
          <w:tcPr>
            <w:tcW w:w="1290" w:type="dxa"/>
            <w:shd w:val="clear" w:color="auto" w:fill="auto"/>
            <w:vAlign w:val="center"/>
          </w:tcPr>
          <w:p w14:paraId="6E04B18B" w14:textId="6B7ECA0A" w:rsidR="00236BB0" w:rsidRPr="009A7871" w:rsidRDefault="00236BB0" w:rsidP="001E6091">
            <w:pPr>
              <w:pStyle w:val="TableText"/>
            </w:pPr>
            <w:r>
              <w:rPr>
                <w:rFonts w:cstheme="minorHAnsi"/>
                <w:color w:val="000000" w:themeColor="text1"/>
              </w:rPr>
              <w:t>Rejection Reason</w:t>
            </w:r>
          </w:p>
        </w:tc>
        <w:tc>
          <w:tcPr>
            <w:tcW w:w="1500" w:type="dxa"/>
            <w:vAlign w:val="center"/>
          </w:tcPr>
          <w:p w14:paraId="288AEBEA" w14:textId="4D7CE291" w:rsidR="00236BB0" w:rsidRDefault="003E580D" w:rsidP="15AD1AA5">
            <w:pPr>
              <w:pStyle w:val="TableBullet"/>
              <w:jc w:val="center"/>
            </w:pPr>
            <w:r>
              <w:t>Optional</w:t>
            </w:r>
          </w:p>
        </w:tc>
        <w:tc>
          <w:tcPr>
            <w:tcW w:w="3705" w:type="dxa"/>
            <w:shd w:val="clear" w:color="auto" w:fill="auto"/>
            <w:tcMar>
              <w:top w:w="108" w:type="dxa"/>
              <w:bottom w:w="108" w:type="dxa"/>
            </w:tcMar>
            <w:vAlign w:val="center"/>
          </w:tcPr>
          <w:p w14:paraId="451C1DBA" w14:textId="0E52ECF1" w:rsidR="00236BB0" w:rsidRPr="00C5657D" w:rsidRDefault="00AB2E7D" w:rsidP="00AB2E7D">
            <w:pPr>
              <w:pStyle w:val="TableBullet"/>
              <w:numPr>
                <w:ilvl w:val="0"/>
                <w:numId w:val="36"/>
              </w:numPr>
              <w:tabs>
                <w:tab w:val="clear" w:pos="284"/>
                <w:tab w:val="clear" w:pos="851"/>
                <w:tab w:val="left" w:pos="264"/>
              </w:tabs>
              <w:ind w:left="174" w:hanging="174"/>
            </w:pPr>
            <w:r>
              <w:t>Not required, comments are required.</w:t>
            </w:r>
          </w:p>
        </w:tc>
        <w:tc>
          <w:tcPr>
            <w:tcW w:w="3044" w:type="dxa"/>
            <w:shd w:val="clear" w:color="auto" w:fill="auto"/>
            <w:tcMar>
              <w:top w:w="108" w:type="dxa"/>
              <w:bottom w:w="108" w:type="dxa"/>
            </w:tcMar>
            <w:vAlign w:val="center"/>
          </w:tcPr>
          <w:p w14:paraId="2CCAFCF4" w14:textId="77777777" w:rsidR="00236BB0" w:rsidRPr="00EE54A6" w:rsidRDefault="00236BB0" w:rsidP="15AD1AA5">
            <w:pPr>
              <w:pStyle w:val="TableText"/>
              <w:rPr>
                <w:lang w:val="es-ES"/>
              </w:rPr>
            </w:pPr>
          </w:p>
        </w:tc>
      </w:tr>
      <w:tr w:rsidR="00076F4C" w:rsidRPr="00A32754" w14:paraId="1CCF36C1" w14:textId="77777777" w:rsidTr="15AD1AA5">
        <w:trPr>
          <w:trHeight w:val="206"/>
        </w:trPr>
        <w:tc>
          <w:tcPr>
            <w:tcW w:w="435" w:type="dxa"/>
            <w:vMerge/>
            <w:tcMar>
              <w:top w:w="108" w:type="dxa"/>
              <w:bottom w:w="108" w:type="dxa"/>
            </w:tcMar>
            <w:vAlign w:val="center"/>
          </w:tcPr>
          <w:p w14:paraId="6BE6706B" w14:textId="77777777" w:rsidR="00236BB0" w:rsidRPr="009A7871" w:rsidRDefault="00236BB0" w:rsidP="001E6091">
            <w:pPr>
              <w:pStyle w:val="TableText"/>
            </w:pPr>
          </w:p>
        </w:tc>
        <w:tc>
          <w:tcPr>
            <w:tcW w:w="1290" w:type="dxa"/>
            <w:shd w:val="clear" w:color="auto" w:fill="auto"/>
            <w:vAlign w:val="center"/>
          </w:tcPr>
          <w:p w14:paraId="0273975C" w14:textId="230DF78A" w:rsidR="00236BB0" w:rsidRPr="009A7871" w:rsidRDefault="00236BB0" w:rsidP="001E6091">
            <w:pPr>
              <w:pStyle w:val="TableText"/>
            </w:pPr>
            <w:r>
              <w:rPr>
                <w:rFonts w:cstheme="minorHAnsi"/>
                <w:color w:val="000000" w:themeColor="text1"/>
              </w:rPr>
              <w:t>Backorder</w:t>
            </w:r>
          </w:p>
        </w:tc>
        <w:tc>
          <w:tcPr>
            <w:tcW w:w="1500" w:type="dxa"/>
            <w:vAlign w:val="center"/>
          </w:tcPr>
          <w:p w14:paraId="04D976B9" w14:textId="71F365B3" w:rsidR="00236BB0" w:rsidRPr="00C5657D" w:rsidRDefault="00266BAD" w:rsidP="15AD1AA5">
            <w:pPr>
              <w:pStyle w:val="TableBullet"/>
              <w:jc w:val="center"/>
            </w:pPr>
            <w:r>
              <w:t>Out of Scope</w:t>
            </w:r>
          </w:p>
        </w:tc>
        <w:tc>
          <w:tcPr>
            <w:tcW w:w="3705" w:type="dxa"/>
            <w:shd w:val="clear" w:color="auto" w:fill="auto"/>
            <w:tcMar>
              <w:top w:w="108" w:type="dxa"/>
              <w:bottom w:w="108" w:type="dxa"/>
            </w:tcMar>
            <w:vAlign w:val="center"/>
          </w:tcPr>
          <w:p w14:paraId="4EBDA0DE" w14:textId="4E1132DF" w:rsidR="00236BB0" w:rsidRPr="00C5657D" w:rsidRDefault="00236BB0" w:rsidP="00501E16">
            <w:pPr>
              <w:pStyle w:val="TableBullet"/>
              <w:ind w:left="144"/>
            </w:pPr>
          </w:p>
        </w:tc>
        <w:tc>
          <w:tcPr>
            <w:tcW w:w="3044" w:type="dxa"/>
            <w:shd w:val="clear" w:color="auto" w:fill="auto"/>
            <w:tcMar>
              <w:top w:w="108" w:type="dxa"/>
              <w:bottom w:w="108" w:type="dxa"/>
            </w:tcMar>
            <w:vAlign w:val="center"/>
          </w:tcPr>
          <w:p w14:paraId="042940AA" w14:textId="77777777" w:rsidR="00236BB0" w:rsidRPr="00EE54A6" w:rsidRDefault="00236BB0" w:rsidP="15AD1AA5">
            <w:pPr>
              <w:pStyle w:val="TableText"/>
              <w:rPr>
                <w:lang w:val="es-ES"/>
              </w:rPr>
            </w:pPr>
          </w:p>
        </w:tc>
      </w:tr>
      <w:tr w:rsidR="00076F4C" w:rsidRPr="00A32754" w14:paraId="3F0A8C09" w14:textId="77777777" w:rsidTr="15AD1AA5">
        <w:trPr>
          <w:trHeight w:val="206"/>
        </w:trPr>
        <w:tc>
          <w:tcPr>
            <w:tcW w:w="435" w:type="dxa"/>
            <w:vMerge/>
            <w:tcMar>
              <w:top w:w="108" w:type="dxa"/>
              <w:bottom w:w="108" w:type="dxa"/>
            </w:tcMar>
            <w:vAlign w:val="center"/>
          </w:tcPr>
          <w:p w14:paraId="54744801" w14:textId="77777777" w:rsidR="00236BB0" w:rsidRPr="009A7871" w:rsidRDefault="00236BB0" w:rsidP="001E6091">
            <w:pPr>
              <w:pStyle w:val="TableText"/>
            </w:pPr>
          </w:p>
        </w:tc>
        <w:tc>
          <w:tcPr>
            <w:tcW w:w="1290" w:type="dxa"/>
            <w:shd w:val="clear" w:color="auto" w:fill="auto"/>
            <w:vAlign w:val="center"/>
          </w:tcPr>
          <w:p w14:paraId="0BFB298E" w14:textId="226A8199" w:rsidR="00236BB0" w:rsidRPr="009A7871" w:rsidRDefault="00236BB0" w:rsidP="001E6091">
            <w:pPr>
              <w:pStyle w:val="TableText"/>
            </w:pPr>
            <w:r>
              <w:rPr>
                <w:rFonts w:cstheme="minorHAnsi"/>
                <w:color w:val="000000" w:themeColor="text1"/>
              </w:rPr>
              <w:t>Delivery Date</w:t>
            </w:r>
          </w:p>
        </w:tc>
        <w:tc>
          <w:tcPr>
            <w:tcW w:w="1500" w:type="dxa"/>
            <w:vAlign w:val="center"/>
          </w:tcPr>
          <w:p w14:paraId="01A9DA6C" w14:textId="78A864CA" w:rsidR="00236BB0" w:rsidRPr="00C5657D" w:rsidRDefault="001A5108" w:rsidP="15AD1AA5">
            <w:pPr>
              <w:pStyle w:val="TableBullet"/>
              <w:jc w:val="center"/>
            </w:pPr>
            <w:r>
              <w:t>Required</w:t>
            </w:r>
          </w:p>
        </w:tc>
        <w:tc>
          <w:tcPr>
            <w:tcW w:w="3705" w:type="dxa"/>
            <w:shd w:val="clear" w:color="auto" w:fill="auto"/>
            <w:tcMar>
              <w:top w:w="108" w:type="dxa"/>
              <w:bottom w:w="108" w:type="dxa"/>
            </w:tcMar>
            <w:vAlign w:val="center"/>
          </w:tcPr>
          <w:p w14:paraId="6E74F3BB" w14:textId="3D019B26" w:rsidR="00236BB0" w:rsidRPr="00C5657D" w:rsidRDefault="00236BB0" w:rsidP="00501E16">
            <w:pPr>
              <w:pStyle w:val="TableBullet"/>
              <w:ind w:left="144"/>
            </w:pPr>
          </w:p>
        </w:tc>
        <w:tc>
          <w:tcPr>
            <w:tcW w:w="3044" w:type="dxa"/>
            <w:shd w:val="clear" w:color="auto" w:fill="auto"/>
            <w:tcMar>
              <w:top w:w="108" w:type="dxa"/>
              <w:bottom w:w="108" w:type="dxa"/>
            </w:tcMar>
            <w:vAlign w:val="center"/>
          </w:tcPr>
          <w:p w14:paraId="6D5C31F1" w14:textId="77777777" w:rsidR="00236BB0" w:rsidRPr="00EE54A6" w:rsidRDefault="00236BB0" w:rsidP="15AD1AA5">
            <w:pPr>
              <w:pStyle w:val="TableText"/>
              <w:rPr>
                <w:lang w:val="es-ES"/>
              </w:rPr>
            </w:pPr>
          </w:p>
        </w:tc>
      </w:tr>
      <w:tr w:rsidR="00076F4C" w:rsidRPr="00A32754" w14:paraId="6EA1CE2C" w14:textId="77777777" w:rsidTr="15AD1AA5">
        <w:trPr>
          <w:trHeight w:val="206"/>
        </w:trPr>
        <w:tc>
          <w:tcPr>
            <w:tcW w:w="435" w:type="dxa"/>
            <w:vMerge/>
            <w:tcMar>
              <w:top w:w="108" w:type="dxa"/>
              <w:bottom w:w="108" w:type="dxa"/>
            </w:tcMar>
            <w:vAlign w:val="center"/>
          </w:tcPr>
          <w:p w14:paraId="12AB0E70" w14:textId="77777777" w:rsidR="00236BB0" w:rsidRPr="009A7871" w:rsidRDefault="00236BB0" w:rsidP="001E6091">
            <w:pPr>
              <w:pStyle w:val="TableText"/>
            </w:pPr>
          </w:p>
        </w:tc>
        <w:tc>
          <w:tcPr>
            <w:tcW w:w="1290" w:type="dxa"/>
            <w:shd w:val="clear" w:color="auto" w:fill="auto"/>
            <w:vAlign w:val="center"/>
          </w:tcPr>
          <w:p w14:paraId="47559802" w14:textId="0DCC90CD" w:rsidR="00236BB0" w:rsidRPr="009A7871" w:rsidRDefault="00236BB0" w:rsidP="001E6091">
            <w:pPr>
              <w:pStyle w:val="TableText"/>
            </w:pPr>
            <w:r>
              <w:rPr>
                <w:rFonts w:cstheme="minorHAnsi"/>
                <w:color w:val="000000" w:themeColor="text1"/>
              </w:rPr>
              <w:t>Shipment Date</w:t>
            </w:r>
          </w:p>
        </w:tc>
        <w:tc>
          <w:tcPr>
            <w:tcW w:w="1500" w:type="dxa"/>
            <w:vAlign w:val="center"/>
          </w:tcPr>
          <w:p w14:paraId="5FF05861" w14:textId="0A7C0913" w:rsidR="00236BB0" w:rsidRPr="00C5657D" w:rsidRDefault="00AA250E" w:rsidP="15AD1AA5">
            <w:pPr>
              <w:pStyle w:val="TableBullet"/>
              <w:jc w:val="center"/>
            </w:pPr>
            <w:r>
              <w:t>Required</w:t>
            </w:r>
          </w:p>
        </w:tc>
        <w:tc>
          <w:tcPr>
            <w:tcW w:w="3705" w:type="dxa"/>
            <w:shd w:val="clear" w:color="auto" w:fill="auto"/>
            <w:tcMar>
              <w:top w:w="108" w:type="dxa"/>
              <w:bottom w:w="108" w:type="dxa"/>
            </w:tcMar>
            <w:vAlign w:val="center"/>
          </w:tcPr>
          <w:p w14:paraId="7DB79552" w14:textId="796983C0" w:rsidR="00236BB0" w:rsidRPr="00C5657D" w:rsidRDefault="00236BB0" w:rsidP="00501E16">
            <w:pPr>
              <w:pStyle w:val="TableBullet"/>
            </w:pPr>
          </w:p>
        </w:tc>
        <w:tc>
          <w:tcPr>
            <w:tcW w:w="3044" w:type="dxa"/>
            <w:shd w:val="clear" w:color="auto" w:fill="auto"/>
            <w:tcMar>
              <w:top w:w="108" w:type="dxa"/>
              <w:bottom w:w="108" w:type="dxa"/>
            </w:tcMar>
            <w:vAlign w:val="center"/>
          </w:tcPr>
          <w:p w14:paraId="1A4127EC" w14:textId="77777777" w:rsidR="00236BB0" w:rsidRPr="00EE54A6" w:rsidRDefault="00236BB0" w:rsidP="15AD1AA5">
            <w:pPr>
              <w:pStyle w:val="TableText"/>
              <w:rPr>
                <w:lang w:val="es-ES"/>
              </w:rPr>
            </w:pPr>
          </w:p>
        </w:tc>
      </w:tr>
      <w:tr w:rsidR="00450F29" w:rsidRPr="00A32754" w14:paraId="457E9144" w14:textId="77777777" w:rsidTr="15AD1AA5">
        <w:trPr>
          <w:trHeight w:val="206"/>
        </w:trPr>
        <w:tc>
          <w:tcPr>
            <w:tcW w:w="435" w:type="dxa"/>
            <w:vMerge/>
            <w:tcMar>
              <w:top w:w="108" w:type="dxa"/>
              <w:bottom w:w="108" w:type="dxa"/>
            </w:tcMar>
            <w:vAlign w:val="center"/>
          </w:tcPr>
          <w:p w14:paraId="506F7142" w14:textId="77777777" w:rsidR="00450F29" w:rsidRPr="009A7871" w:rsidRDefault="00450F29" w:rsidP="00450F29">
            <w:pPr>
              <w:pStyle w:val="TableText"/>
            </w:pPr>
          </w:p>
        </w:tc>
        <w:tc>
          <w:tcPr>
            <w:tcW w:w="1290" w:type="dxa"/>
            <w:shd w:val="clear" w:color="auto" w:fill="auto"/>
            <w:vAlign w:val="center"/>
          </w:tcPr>
          <w:p w14:paraId="5E58D3CE" w14:textId="4B02D732" w:rsidR="00450F29" w:rsidRPr="009A7871" w:rsidRDefault="00450F29" w:rsidP="00450F29">
            <w:pPr>
              <w:pStyle w:val="TableText"/>
            </w:pPr>
            <w:r>
              <w:rPr>
                <w:rFonts w:cstheme="minorHAnsi"/>
                <w:color w:val="000000" w:themeColor="text1"/>
              </w:rPr>
              <w:t>Unit Price</w:t>
            </w:r>
          </w:p>
        </w:tc>
        <w:tc>
          <w:tcPr>
            <w:tcW w:w="1500" w:type="dxa"/>
            <w:vAlign w:val="center"/>
          </w:tcPr>
          <w:p w14:paraId="13BBACE0" w14:textId="15D761C5" w:rsidR="00450F29" w:rsidRPr="00C5657D" w:rsidRDefault="00450F29" w:rsidP="00450F29">
            <w:pPr>
              <w:pStyle w:val="TableBullet"/>
              <w:jc w:val="center"/>
            </w:pPr>
            <w:r>
              <w:t>Optional</w:t>
            </w:r>
          </w:p>
        </w:tc>
        <w:tc>
          <w:tcPr>
            <w:tcW w:w="3705" w:type="dxa"/>
            <w:shd w:val="clear" w:color="auto" w:fill="auto"/>
            <w:tcMar>
              <w:top w:w="108" w:type="dxa"/>
              <w:bottom w:w="108" w:type="dxa"/>
            </w:tcMar>
            <w:vAlign w:val="center"/>
          </w:tcPr>
          <w:p w14:paraId="10C27615" w14:textId="0CF70500" w:rsidR="00450F29" w:rsidRPr="00C5657D" w:rsidRDefault="00C22A8F" w:rsidP="00C22A8F">
            <w:pPr>
              <w:pStyle w:val="TableBullet"/>
              <w:numPr>
                <w:ilvl w:val="0"/>
                <w:numId w:val="36"/>
              </w:numPr>
              <w:tabs>
                <w:tab w:val="clear" w:pos="284"/>
                <w:tab w:val="clear" w:pos="567"/>
                <w:tab w:val="clear" w:pos="851"/>
              </w:tabs>
              <w:ind w:left="174" w:hanging="180"/>
            </w:pPr>
            <w:r>
              <w:rPr>
                <w:rFonts w:cstheme="minorHAnsi"/>
                <w:color w:val="000000" w:themeColor="text1"/>
              </w:rPr>
              <w:t>Unit Price cannot be changed.</w:t>
            </w:r>
          </w:p>
        </w:tc>
        <w:tc>
          <w:tcPr>
            <w:tcW w:w="3044" w:type="dxa"/>
            <w:shd w:val="clear" w:color="auto" w:fill="auto"/>
            <w:tcMar>
              <w:top w:w="108" w:type="dxa"/>
              <w:bottom w:w="108" w:type="dxa"/>
            </w:tcMar>
            <w:vAlign w:val="center"/>
          </w:tcPr>
          <w:p w14:paraId="0E651204" w14:textId="77777777" w:rsidR="00450F29" w:rsidRPr="00EE54A6" w:rsidRDefault="00450F29" w:rsidP="00450F29">
            <w:pPr>
              <w:pStyle w:val="TableText"/>
              <w:rPr>
                <w:lang w:val="es-ES"/>
              </w:rPr>
            </w:pPr>
          </w:p>
        </w:tc>
      </w:tr>
      <w:tr w:rsidR="00C22A8F" w:rsidRPr="00A32754" w14:paraId="7A513BFF" w14:textId="77777777" w:rsidTr="15AD1AA5">
        <w:trPr>
          <w:trHeight w:val="206"/>
        </w:trPr>
        <w:tc>
          <w:tcPr>
            <w:tcW w:w="435" w:type="dxa"/>
            <w:vMerge/>
            <w:tcMar>
              <w:top w:w="108" w:type="dxa"/>
              <w:bottom w:w="108" w:type="dxa"/>
            </w:tcMar>
            <w:vAlign w:val="center"/>
          </w:tcPr>
          <w:p w14:paraId="2397B931" w14:textId="77777777" w:rsidR="00C22A8F" w:rsidRPr="009A7871" w:rsidRDefault="00C22A8F" w:rsidP="00C22A8F">
            <w:pPr>
              <w:pStyle w:val="TableText"/>
            </w:pPr>
          </w:p>
        </w:tc>
        <w:tc>
          <w:tcPr>
            <w:tcW w:w="1290" w:type="dxa"/>
            <w:shd w:val="clear" w:color="auto" w:fill="auto"/>
            <w:vAlign w:val="center"/>
          </w:tcPr>
          <w:p w14:paraId="0EA85E53" w14:textId="65FB7C5C" w:rsidR="00C22A8F" w:rsidRPr="009A7871" w:rsidRDefault="00C22A8F" w:rsidP="00C22A8F">
            <w:pPr>
              <w:pStyle w:val="TableText"/>
            </w:pPr>
            <w:r>
              <w:rPr>
                <w:rFonts w:cstheme="minorHAnsi"/>
                <w:color w:val="000000" w:themeColor="text1"/>
              </w:rPr>
              <w:t>Unit Price Currency</w:t>
            </w:r>
          </w:p>
        </w:tc>
        <w:tc>
          <w:tcPr>
            <w:tcW w:w="1500" w:type="dxa"/>
            <w:vAlign w:val="center"/>
          </w:tcPr>
          <w:p w14:paraId="3E14896D" w14:textId="04AB271F" w:rsidR="00C22A8F" w:rsidRPr="00C5657D" w:rsidRDefault="00C22A8F" w:rsidP="00C22A8F">
            <w:pPr>
              <w:pStyle w:val="TableBullet"/>
              <w:jc w:val="center"/>
            </w:pPr>
            <w:r>
              <w:t>Optional</w:t>
            </w:r>
          </w:p>
        </w:tc>
        <w:tc>
          <w:tcPr>
            <w:tcW w:w="3705" w:type="dxa"/>
            <w:shd w:val="clear" w:color="auto" w:fill="auto"/>
            <w:tcMar>
              <w:top w:w="108" w:type="dxa"/>
              <w:bottom w:w="108" w:type="dxa"/>
            </w:tcMar>
            <w:vAlign w:val="center"/>
          </w:tcPr>
          <w:p w14:paraId="6C37619A" w14:textId="776F751E" w:rsidR="00C22A8F" w:rsidRPr="00C5657D" w:rsidRDefault="00C22A8F" w:rsidP="00C22A8F">
            <w:pPr>
              <w:pStyle w:val="TableBullet"/>
              <w:numPr>
                <w:ilvl w:val="0"/>
                <w:numId w:val="36"/>
              </w:numPr>
              <w:ind w:left="174" w:hanging="186"/>
            </w:pPr>
            <w:r>
              <w:rPr>
                <w:rFonts w:cstheme="minorHAnsi"/>
                <w:color w:val="000000" w:themeColor="text1"/>
              </w:rPr>
              <w:t>Currency cannot be changed.</w:t>
            </w:r>
          </w:p>
        </w:tc>
        <w:tc>
          <w:tcPr>
            <w:tcW w:w="3044" w:type="dxa"/>
            <w:shd w:val="clear" w:color="auto" w:fill="auto"/>
            <w:tcMar>
              <w:top w:w="108" w:type="dxa"/>
              <w:bottom w:w="108" w:type="dxa"/>
            </w:tcMar>
            <w:vAlign w:val="center"/>
          </w:tcPr>
          <w:p w14:paraId="0ABC9673" w14:textId="77777777" w:rsidR="00C22A8F" w:rsidRPr="00EE54A6" w:rsidRDefault="00C22A8F" w:rsidP="00C22A8F">
            <w:pPr>
              <w:pStyle w:val="TableText"/>
              <w:rPr>
                <w:lang w:val="es-ES"/>
              </w:rPr>
            </w:pPr>
          </w:p>
        </w:tc>
      </w:tr>
      <w:tr w:rsidR="00F24E35" w:rsidRPr="00A32754" w14:paraId="7380C0AB" w14:textId="77777777" w:rsidTr="15AD1AA5">
        <w:trPr>
          <w:trHeight w:val="206"/>
        </w:trPr>
        <w:tc>
          <w:tcPr>
            <w:tcW w:w="435" w:type="dxa"/>
            <w:vMerge/>
            <w:tcMar>
              <w:top w:w="108" w:type="dxa"/>
              <w:bottom w:w="108" w:type="dxa"/>
            </w:tcMar>
            <w:vAlign w:val="center"/>
          </w:tcPr>
          <w:p w14:paraId="002DB455" w14:textId="77777777" w:rsidR="00F24E35" w:rsidRPr="009A7871" w:rsidRDefault="00F24E35" w:rsidP="00C22A8F">
            <w:pPr>
              <w:pStyle w:val="TableText"/>
            </w:pPr>
          </w:p>
        </w:tc>
        <w:tc>
          <w:tcPr>
            <w:tcW w:w="1290" w:type="dxa"/>
            <w:shd w:val="clear" w:color="auto" w:fill="auto"/>
            <w:vAlign w:val="center"/>
          </w:tcPr>
          <w:p w14:paraId="746BC5E4" w14:textId="5085F785" w:rsidR="00F24E35" w:rsidRDefault="00F24E35" w:rsidP="00C22A8F">
            <w:pPr>
              <w:pStyle w:val="TableText"/>
              <w:rPr>
                <w:rFonts w:cstheme="minorHAnsi"/>
                <w:color w:val="000000" w:themeColor="text1"/>
              </w:rPr>
            </w:pPr>
            <w:r>
              <w:rPr>
                <w:rFonts w:cstheme="minorHAnsi"/>
                <w:color w:val="000000" w:themeColor="text1"/>
              </w:rPr>
              <w:t>Quantity</w:t>
            </w:r>
          </w:p>
        </w:tc>
        <w:tc>
          <w:tcPr>
            <w:tcW w:w="1500" w:type="dxa"/>
            <w:vAlign w:val="center"/>
          </w:tcPr>
          <w:p w14:paraId="6593B1B1" w14:textId="6B0BD9AB" w:rsidR="00F24E35" w:rsidRDefault="00F24E35" w:rsidP="00C22A8F">
            <w:pPr>
              <w:pStyle w:val="TableBullet"/>
              <w:jc w:val="center"/>
            </w:pPr>
            <w:r>
              <w:t>Optional</w:t>
            </w:r>
          </w:p>
        </w:tc>
        <w:tc>
          <w:tcPr>
            <w:tcW w:w="3705" w:type="dxa"/>
            <w:shd w:val="clear" w:color="auto" w:fill="auto"/>
            <w:tcMar>
              <w:top w:w="108" w:type="dxa"/>
              <w:bottom w:w="108" w:type="dxa"/>
            </w:tcMar>
            <w:vAlign w:val="center"/>
          </w:tcPr>
          <w:p w14:paraId="6E14B0E2" w14:textId="08339E32" w:rsidR="00F24E35" w:rsidRDefault="00F24E35" w:rsidP="00C22A8F">
            <w:pPr>
              <w:pStyle w:val="TableBullet"/>
              <w:numPr>
                <w:ilvl w:val="0"/>
                <w:numId w:val="36"/>
              </w:numPr>
              <w:ind w:left="174" w:hanging="186"/>
              <w:rPr>
                <w:rFonts w:cstheme="minorHAnsi"/>
                <w:color w:val="000000" w:themeColor="text1"/>
              </w:rPr>
            </w:pPr>
            <w:r>
              <w:rPr>
                <w:rFonts w:cstheme="minorHAnsi"/>
                <w:color w:val="000000" w:themeColor="text1"/>
              </w:rPr>
              <w:t>Quantity can be changed.</w:t>
            </w:r>
          </w:p>
        </w:tc>
        <w:tc>
          <w:tcPr>
            <w:tcW w:w="3044" w:type="dxa"/>
            <w:shd w:val="clear" w:color="auto" w:fill="auto"/>
            <w:tcMar>
              <w:top w:w="108" w:type="dxa"/>
              <w:bottom w:w="108" w:type="dxa"/>
            </w:tcMar>
            <w:vAlign w:val="center"/>
          </w:tcPr>
          <w:p w14:paraId="2AD2C949" w14:textId="77777777" w:rsidR="00F24E35" w:rsidRPr="00EE54A6" w:rsidRDefault="00F24E35" w:rsidP="00C22A8F">
            <w:pPr>
              <w:pStyle w:val="TableText"/>
              <w:rPr>
                <w:lang w:val="es-ES"/>
              </w:rPr>
            </w:pPr>
          </w:p>
        </w:tc>
      </w:tr>
      <w:tr w:rsidR="00076F4C" w:rsidRPr="00A32754" w14:paraId="59F7E97D" w14:textId="77777777" w:rsidTr="15AD1AA5">
        <w:trPr>
          <w:trHeight w:val="206"/>
        </w:trPr>
        <w:tc>
          <w:tcPr>
            <w:tcW w:w="435" w:type="dxa"/>
            <w:vMerge/>
            <w:tcMar>
              <w:top w:w="108" w:type="dxa"/>
              <w:bottom w:w="108" w:type="dxa"/>
            </w:tcMar>
            <w:vAlign w:val="center"/>
          </w:tcPr>
          <w:p w14:paraId="31D7C52C" w14:textId="77777777" w:rsidR="00236BB0" w:rsidRPr="009A7871" w:rsidRDefault="00236BB0" w:rsidP="001E6091">
            <w:pPr>
              <w:pStyle w:val="TableText"/>
            </w:pPr>
          </w:p>
        </w:tc>
        <w:tc>
          <w:tcPr>
            <w:tcW w:w="1290" w:type="dxa"/>
            <w:shd w:val="clear" w:color="auto" w:fill="auto"/>
            <w:vAlign w:val="center"/>
          </w:tcPr>
          <w:p w14:paraId="3DB3FAA8" w14:textId="0672BE86" w:rsidR="00236BB0" w:rsidRDefault="00236BB0" w:rsidP="001E6091">
            <w:pPr>
              <w:pStyle w:val="TableText"/>
              <w:rPr>
                <w:rFonts w:cstheme="minorHAnsi"/>
                <w:color w:val="000000" w:themeColor="text1"/>
              </w:rPr>
            </w:pPr>
            <w:r>
              <w:rPr>
                <w:rFonts w:cstheme="minorHAnsi"/>
                <w:color w:val="000000" w:themeColor="text1"/>
              </w:rPr>
              <w:t>Item Description</w:t>
            </w:r>
          </w:p>
        </w:tc>
        <w:tc>
          <w:tcPr>
            <w:tcW w:w="1500" w:type="dxa"/>
            <w:vAlign w:val="center"/>
          </w:tcPr>
          <w:p w14:paraId="5CAFBE86" w14:textId="2A6778C4" w:rsidR="00236BB0" w:rsidRDefault="00B73EF5" w:rsidP="15AD1AA5">
            <w:pPr>
              <w:pStyle w:val="TableBullet"/>
              <w:jc w:val="center"/>
            </w:pPr>
            <w:r>
              <w:t>Optional</w:t>
            </w:r>
          </w:p>
        </w:tc>
        <w:tc>
          <w:tcPr>
            <w:tcW w:w="3705" w:type="dxa"/>
            <w:shd w:val="clear" w:color="auto" w:fill="auto"/>
            <w:tcMar>
              <w:top w:w="108" w:type="dxa"/>
              <w:bottom w:w="108" w:type="dxa"/>
            </w:tcMar>
            <w:vAlign w:val="center"/>
          </w:tcPr>
          <w:p w14:paraId="3CA3D86C" w14:textId="6FEA8132" w:rsidR="00236BB0" w:rsidRDefault="00F24E35" w:rsidP="00F24E35">
            <w:pPr>
              <w:pStyle w:val="TableBullet"/>
              <w:numPr>
                <w:ilvl w:val="0"/>
                <w:numId w:val="36"/>
              </w:numPr>
              <w:ind w:left="174" w:hanging="180"/>
            </w:pPr>
            <w:r>
              <w:t xml:space="preserve">Item Description </w:t>
            </w:r>
            <w:r w:rsidR="00CE1658">
              <w:t xml:space="preserve">cannot </w:t>
            </w:r>
            <w:r>
              <w:t>be changed.</w:t>
            </w:r>
          </w:p>
        </w:tc>
        <w:tc>
          <w:tcPr>
            <w:tcW w:w="3044" w:type="dxa"/>
            <w:shd w:val="clear" w:color="auto" w:fill="auto"/>
            <w:tcMar>
              <w:top w:w="108" w:type="dxa"/>
              <w:bottom w:w="108" w:type="dxa"/>
            </w:tcMar>
            <w:vAlign w:val="center"/>
          </w:tcPr>
          <w:p w14:paraId="7D50FB9E" w14:textId="77777777" w:rsidR="00236BB0" w:rsidRPr="00EE54A6" w:rsidRDefault="00236BB0" w:rsidP="15AD1AA5">
            <w:pPr>
              <w:pStyle w:val="TableText"/>
              <w:rPr>
                <w:lang w:val="es-ES"/>
              </w:rPr>
            </w:pPr>
          </w:p>
        </w:tc>
      </w:tr>
    </w:tbl>
    <w:p w14:paraId="3760264E" w14:textId="77777777" w:rsidR="007A4918" w:rsidRPr="004849B7" w:rsidRDefault="1C05E69C" w:rsidP="00ED58D1">
      <w:pPr>
        <w:pStyle w:val="Heading2"/>
        <w:pageBreakBefore/>
        <w:rPr>
          <w:lang w:val="fr-FR"/>
        </w:rPr>
      </w:pPr>
      <w:bookmarkStart w:id="57" w:name="_Toc59701044"/>
      <w:bookmarkStart w:id="58" w:name="_Toc59701318"/>
      <w:bookmarkStart w:id="59" w:name="_Toc59701355"/>
      <w:bookmarkStart w:id="60" w:name="_Toc59702005"/>
      <w:bookmarkStart w:id="61" w:name="_Toc100844155"/>
      <w:bookmarkStart w:id="62" w:name="_Toc119501380"/>
      <w:bookmarkEnd w:id="54"/>
      <w:r w:rsidRPr="39DD25D8">
        <w:rPr>
          <w:lang w:val="fr-FR"/>
        </w:rPr>
        <w:lastRenderedPageBreak/>
        <w:t>Advanced Shipping Notification (ASN)</w:t>
      </w:r>
      <w:bookmarkEnd w:id="57"/>
      <w:bookmarkEnd w:id="58"/>
      <w:bookmarkEnd w:id="59"/>
      <w:bookmarkEnd w:id="60"/>
      <w:bookmarkEnd w:id="61"/>
      <w:bookmarkEnd w:id="62"/>
      <w:r w:rsidR="27DA44FE" w:rsidRPr="39DD25D8">
        <w:rPr>
          <w:lang w:val="fr-FR"/>
        </w:rPr>
        <w:t xml:space="preserve"> </w:t>
      </w:r>
    </w:p>
    <w:p w14:paraId="22146E66" w14:textId="77777777" w:rsidR="006161EC" w:rsidRDefault="006161EC" w:rsidP="00516615">
      <w:pPr>
        <w:pStyle w:val="BodyCopy"/>
        <w:rPr>
          <w:lang w:val="fr-FR"/>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990"/>
        <w:gridCol w:w="6475"/>
      </w:tblGrid>
      <w:tr w:rsidR="00C72422" w:rsidRPr="00C5657D" w14:paraId="76F1F52B" w14:textId="77777777" w:rsidTr="00ED58D1">
        <w:trPr>
          <w:trHeight w:val="583"/>
          <w:tblHeader/>
        </w:trPr>
        <w:tc>
          <w:tcPr>
            <w:tcW w:w="1520" w:type="dxa"/>
            <w:shd w:val="clear" w:color="auto" w:fill="F0AB00" w:themeFill="accent1"/>
            <w:tcMar>
              <w:top w:w="113" w:type="dxa"/>
              <w:bottom w:w="0" w:type="dxa"/>
            </w:tcMar>
          </w:tcPr>
          <w:p w14:paraId="78D96056" w14:textId="77777777" w:rsidR="00C72422" w:rsidRPr="00C5657D" w:rsidRDefault="00C72422" w:rsidP="001E6091">
            <w:pPr>
              <w:pStyle w:val="TableHeadline"/>
            </w:pPr>
            <w:r>
              <w:t>Description</w:t>
            </w:r>
          </w:p>
          <w:p w14:paraId="4651BEB9" w14:textId="77777777" w:rsidR="00C72422" w:rsidRPr="002F4CC0" w:rsidRDefault="5F866E1F" w:rsidP="000F7DF6">
            <w:pPr>
              <w:pStyle w:val="Heading3"/>
            </w:pPr>
            <w:bookmarkStart w:id="63" w:name="_Toc100844156"/>
            <w:bookmarkStart w:id="64" w:name="_Toc119501381"/>
            <w:r>
              <w:t>Type</w:t>
            </w:r>
            <w:bookmarkEnd w:id="63"/>
            <w:bookmarkEnd w:id="64"/>
          </w:p>
        </w:tc>
        <w:tc>
          <w:tcPr>
            <w:tcW w:w="1990" w:type="dxa"/>
            <w:shd w:val="clear" w:color="auto" w:fill="F0AB00" w:themeFill="accent1"/>
          </w:tcPr>
          <w:p w14:paraId="63132481" w14:textId="77777777" w:rsidR="00C72422" w:rsidRPr="00C5657D" w:rsidRDefault="00C72422" w:rsidP="00C72422">
            <w:pPr>
              <w:pStyle w:val="TableHeadline"/>
            </w:pPr>
            <w:r>
              <w:t>Buyer Supported</w:t>
            </w:r>
          </w:p>
          <w:p w14:paraId="520C1C45" w14:textId="706C50F0" w:rsidR="00C72422" w:rsidRDefault="00C72422" w:rsidP="00C72422">
            <w:pPr>
              <w:pStyle w:val="TableSubheadline"/>
            </w:pPr>
            <w:r>
              <w:t>(Required/Optional/Out of Scope)</w:t>
            </w:r>
          </w:p>
        </w:tc>
        <w:tc>
          <w:tcPr>
            <w:tcW w:w="6475" w:type="dxa"/>
            <w:shd w:val="clear" w:color="auto" w:fill="F0AB00" w:themeFill="accent1"/>
            <w:tcMar>
              <w:top w:w="113" w:type="dxa"/>
              <w:bottom w:w="0" w:type="dxa"/>
            </w:tcMar>
          </w:tcPr>
          <w:p w14:paraId="7FA1FECE" w14:textId="77777777" w:rsidR="00BB72A5" w:rsidRPr="00C5657D" w:rsidRDefault="00BB72A5" w:rsidP="00BB72A5">
            <w:pPr>
              <w:pStyle w:val="TableHeadline"/>
            </w:pPr>
            <w:r>
              <w:t>Supplier Supported/Format</w:t>
            </w:r>
          </w:p>
          <w:p w14:paraId="662A1199" w14:textId="04B91468" w:rsidR="00C72422" w:rsidRPr="002F4CC0" w:rsidRDefault="00BB72A5" w:rsidP="00BB72A5">
            <w:pPr>
              <w:pStyle w:val="TableSubheadline"/>
            </w:pPr>
            <w:r>
              <w:t>(No or online, email, cXML, D96A, X12, CSV, PIDX, etc.)</w:t>
            </w:r>
          </w:p>
        </w:tc>
      </w:tr>
      <w:tr w:rsidR="00C72422" w:rsidRPr="00C5657D" w14:paraId="3AF72856" w14:textId="77777777" w:rsidTr="00ED58D1">
        <w:tc>
          <w:tcPr>
            <w:tcW w:w="1520" w:type="dxa"/>
            <w:shd w:val="clear" w:color="auto" w:fill="auto"/>
            <w:tcMar>
              <w:top w:w="108" w:type="dxa"/>
              <w:bottom w:w="108" w:type="dxa"/>
            </w:tcMar>
          </w:tcPr>
          <w:p w14:paraId="3B57639D" w14:textId="690729F1" w:rsidR="00C72422" w:rsidRPr="00C5657D" w:rsidRDefault="00C72422" w:rsidP="001E6091">
            <w:pPr>
              <w:pStyle w:val="TableText"/>
            </w:pPr>
            <w:r>
              <w:t>All</w:t>
            </w:r>
          </w:p>
        </w:tc>
        <w:tc>
          <w:tcPr>
            <w:tcW w:w="1990" w:type="dxa"/>
            <w:vAlign w:val="center"/>
          </w:tcPr>
          <w:p w14:paraId="22955494" w14:textId="33DFB727" w:rsidR="00C72422" w:rsidRPr="00C5657D" w:rsidRDefault="008C5BCC" w:rsidP="15AD1AA5">
            <w:pPr>
              <w:pStyle w:val="TableBullet"/>
              <w:keepNext/>
              <w:tabs>
                <w:tab w:val="clear" w:pos="284"/>
                <w:tab w:val="clear" w:pos="567"/>
                <w:tab w:val="clear" w:pos="851"/>
              </w:tabs>
              <w:jc w:val="center"/>
              <w:rPr>
                <w:lang w:val="fr-FR"/>
              </w:rPr>
            </w:pPr>
            <w:proofErr w:type="spellStart"/>
            <w:r>
              <w:rPr>
                <w:lang w:val="fr-FR"/>
              </w:rPr>
              <w:t>O</w:t>
            </w:r>
            <w:r w:rsidR="00740C3E">
              <w:rPr>
                <w:lang w:val="fr-FR"/>
              </w:rPr>
              <w:t>p</w:t>
            </w:r>
            <w:r>
              <w:rPr>
                <w:lang w:val="fr-FR"/>
              </w:rPr>
              <w:t>tional</w:t>
            </w:r>
            <w:proofErr w:type="spellEnd"/>
          </w:p>
        </w:tc>
        <w:tc>
          <w:tcPr>
            <w:tcW w:w="6475" w:type="dxa"/>
            <w:shd w:val="clear" w:color="auto" w:fill="auto"/>
            <w:tcMar>
              <w:top w:w="108" w:type="dxa"/>
              <w:bottom w:w="108" w:type="dxa"/>
            </w:tcMar>
            <w:vAlign w:val="center"/>
          </w:tcPr>
          <w:p w14:paraId="0C412A0F" w14:textId="77777777" w:rsidR="00C72422" w:rsidRPr="00C5657D" w:rsidRDefault="00C72422" w:rsidP="15AD1AA5">
            <w:pPr>
              <w:pStyle w:val="TableBullet"/>
              <w:keepNext/>
              <w:tabs>
                <w:tab w:val="clear" w:pos="284"/>
                <w:tab w:val="clear" w:pos="567"/>
                <w:tab w:val="clear" w:pos="851"/>
              </w:tabs>
            </w:pPr>
          </w:p>
        </w:tc>
      </w:tr>
    </w:tbl>
    <w:p w14:paraId="58840C02" w14:textId="77777777" w:rsidR="00B06EE1" w:rsidRDefault="00B06EE1" w:rsidP="00E63537">
      <w:pPr>
        <w:pStyle w:val="BodyCopy"/>
        <w:rPr>
          <w:lang w:val="fr-FR"/>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50"/>
        <w:gridCol w:w="2068"/>
        <w:gridCol w:w="3550"/>
        <w:gridCol w:w="2482"/>
      </w:tblGrid>
      <w:tr w:rsidR="002D5578" w:rsidRPr="00C5657D" w14:paraId="59A148B6" w14:textId="77777777" w:rsidTr="15AD1AA5">
        <w:trPr>
          <w:trHeight w:val="583"/>
          <w:tblHeader/>
        </w:trPr>
        <w:tc>
          <w:tcPr>
            <w:tcW w:w="1890" w:type="dxa"/>
            <w:gridSpan w:val="2"/>
            <w:shd w:val="clear" w:color="auto" w:fill="F0AB00" w:themeFill="accent1"/>
            <w:tcMar>
              <w:top w:w="113" w:type="dxa"/>
              <w:bottom w:w="0" w:type="dxa"/>
            </w:tcMar>
          </w:tcPr>
          <w:p w14:paraId="5D76DEB2" w14:textId="21C515D1" w:rsidR="002D5578" w:rsidRPr="00C5657D" w:rsidRDefault="002D5578" w:rsidP="001E6091">
            <w:pPr>
              <w:pStyle w:val="TableHeadline"/>
            </w:pPr>
            <w:r>
              <w:t>Description</w:t>
            </w:r>
          </w:p>
          <w:p w14:paraId="344A39B1" w14:textId="6C33EBB3" w:rsidR="002D5578" w:rsidRPr="002F4CC0" w:rsidRDefault="4F290147" w:rsidP="000F7DF6">
            <w:pPr>
              <w:pStyle w:val="Heading3"/>
            </w:pPr>
            <w:bookmarkStart w:id="65" w:name="_Toc100844157"/>
            <w:bookmarkStart w:id="66" w:name="_Toc119501382"/>
            <w:r>
              <w:t>Attributes</w:t>
            </w:r>
            <w:bookmarkEnd w:id="65"/>
            <w:bookmarkEnd w:id="66"/>
          </w:p>
        </w:tc>
        <w:tc>
          <w:tcPr>
            <w:tcW w:w="2068" w:type="dxa"/>
            <w:shd w:val="clear" w:color="auto" w:fill="F0AB00" w:themeFill="accent1"/>
          </w:tcPr>
          <w:p w14:paraId="60F38976" w14:textId="77777777" w:rsidR="002D5578" w:rsidRPr="00C5657D" w:rsidRDefault="002D5578" w:rsidP="00747C4C">
            <w:pPr>
              <w:pStyle w:val="TableHeadline"/>
            </w:pPr>
            <w:r>
              <w:t>Buyer Supported</w:t>
            </w:r>
          </w:p>
          <w:p w14:paraId="79ED5100" w14:textId="77777777" w:rsidR="002D5578" w:rsidRDefault="002D5578" w:rsidP="00747C4C">
            <w:pPr>
              <w:pStyle w:val="TableHeadline"/>
              <w:rPr>
                <w:b w:val="0"/>
                <w:bCs/>
              </w:rPr>
            </w:pPr>
            <w:r w:rsidRPr="00D13127">
              <w:rPr>
                <w:b w:val="0"/>
                <w:bCs/>
              </w:rPr>
              <w:t>(Required/</w:t>
            </w:r>
            <w:r>
              <w:rPr>
                <w:b w:val="0"/>
                <w:bCs/>
              </w:rPr>
              <w:t xml:space="preserve"> </w:t>
            </w:r>
            <w:r w:rsidRPr="00D13127">
              <w:rPr>
                <w:b w:val="0"/>
                <w:bCs/>
              </w:rPr>
              <w:t>Optional</w:t>
            </w:r>
            <w:r>
              <w:rPr>
                <w:b w:val="0"/>
                <w:bCs/>
              </w:rPr>
              <w:t>/</w:t>
            </w:r>
          </w:p>
          <w:p w14:paraId="5C26F8E4" w14:textId="204964BD" w:rsidR="002D5578" w:rsidRDefault="002D5578" w:rsidP="00747C4C">
            <w:pPr>
              <w:pStyle w:val="TableHeadline"/>
            </w:pPr>
            <w:r w:rsidRPr="00D13127">
              <w:rPr>
                <w:b w:val="0"/>
                <w:bCs/>
              </w:rPr>
              <w:t>Out of Scope)</w:t>
            </w:r>
          </w:p>
        </w:tc>
        <w:tc>
          <w:tcPr>
            <w:tcW w:w="3550" w:type="dxa"/>
            <w:shd w:val="clear" w:color="auto" w:fill="F0AB00" w:themeFill="accent1"/>
            <w:tcMar>
              <w:top w:w="113" w:type="dxa"/>
              <w:bottom w:w="0" w:type="dxa"/>
            </w:tcMar>
          </w:tcPr>
          <w:p w14:paraId="1E94173D" w14:textId="67B3808E" w:rsidR="002D5578" w:rsidRPr="002F4CC0" w:rsidRDefault="002D5578" w:rsidP="001E6091">
            <w:pPr>
              <w:pStyle w:val="TableHeadline"/>
            </w:pPr>
            <w:r>
              <w:t>Buyer Comments</w:t>
            </w:r>
          </w:p>
        </w:tc>
        <w:tc>
          <w:tcPr>
            <w:tcW w:w="2482" w:type="dxa"/>
            <w:shd w:val="clear" w:color="auto" w:fill="F0AB00" w:themeFill="accent1"/>
            <w:tcMar>
              <w:top w:w="113" w:type="dxa"/>
              <w:bottom w:w="0" w:type="dxa"/>
            </w:tcMar>
          </w:tcPr>
          <w:p w14:paraId="7BD29B6B" w14:textId="420DDB7D" w:rsidR="002D5578" w:rsidRPr="002F4CC0" w:rsidRDefault="002D5578" w:rsidP="002D5578">
            <w:pPr>
              <w:pStyle w:val="TableHeadline"/>
            </w:pPr>
            <w:r>
              <w:t>Supplier Comments</w:t>
            </w:r>
          </w:p>
        </w:tc>
      </w:tr>
      <w:tr w:rsidR="002D5578" w:rsidRPr="00A32754" w14:paraId="6B31B83F" w14:textId="77777777" w:rsidTr="15AD1AA5">
        <w:trPr>
          <w:trHeight w:val="206"/>
        </w:trPr>
        <w:tc>
          <w:tcPr>
            <w:tcW w:w="540" w:type="dxa"/>
            <w:vMerge w:val="restart"/>
            <w:shd w:val="clear" w:color="auto" w:fill="auto"/>
            <w:tcMar>
              <w:top w:w="108" w:type="dxa"/>
              <w:bottom w:w="108" w:type="dxa"/>
            </w:tcMar>
            <w:textDirection w:val="btLr"/>
            <w:vAlign w:val="center"/>
          </w:tcPr>
          <w:p w14:paraId="1B6F5D3D" w14:textId="77777777" w:rsidR="002D5578" w:rsidRPr="009A7871" w:rsidRDefault="002D5578" w:rsidP="00C778E6">
            <w:pPr>
              <w:pStyle w:val="TableText"/>
              <w:ind w:left="113" w:right="113"/>
              <w:jc w:val="center"/>
            </w:pPr>
            <w:r>
              <w:t>General</w:t>
            </w:r>
          </w:p>
        </w:tc>
        <w:tc>
          <w:tcPr>
            <w:tcW w:w="1350" w:type="dxa"/>
            <w:shd w:val="clear" w:color="auto" w:fill="auto"/>
            <w:vAlign w:val="center"/>
          </w:tcPr>
          <w:p w14:paraId="1A58AEF3" w14:textId="77777777" w:rsidR="002D5578" w:rsidRPr="009A7871" w:rsidRDefault="002D5578" w:rsidP="00C778E6">
            <w:pPr>
              <w:pStyle w:val="TableText"/>
            </w:pPr>
            <w:r>
              <w:t>Attachments</w:t>
            </w:r>
          </w:p>
        </w:tc>
        <w:tc>
          <w:tcPr>
            <w:tcW w:w="2068" w:type="dxa"/>
            <w:vAlign w:val="center"/>
          </w:tcPr>
          <w:p w14:paraId="6DC26A54" w14:textId="5B338D77" w:rsidR="002D5578" w:rsidRDefault="009C42D2" w:rsidP="15AD1AA5">
            <w:pPr>
              <w:pStyle w:val="TableBullet"/>
              <w:tabs>
                <w:tab w:val="clear" w:pos="284"/>
                <w:tab w:val="clear" w:pos="567"/>
                <w:tab w:val="clear" w:pos="851"/>
              </w:tabs>
              <w:jc w:val="center"/>
            </w:pPr>
            <w:r>
              <w:t>Optional</w:t>
            </w:r>
          </w:p>
        </w:tc>
        <w:tc>
          <w:tcPr>
            <w:tcW w:w="3550" w:type="dxa"/>
            <w:shd w:val="clear" w:color="auto" w:fill="auto"/>
            <w:tcMar>
              <w:top w:w="108" w:type="dxa"/>
              <w:bottom w:w="108" w:type="dxa"/>
            </w:tcMar>
          </w:tcPr>
          <w:p w14:paraId="573C662F" w14:textId="4A5C5795" w:rsidR="002D5578" w:rsidRPr="00C5657D" w:rsidRDefault="002D5578" w:rsidP="00FD786A">
            <w:pPr>
              <w:pStyle w:val="TableBullet"/>
              <w:tabs>
                <w:tab w:val="clear" w:pos="284"/>
                <w:tab w:val="clear" w:pos="567"/>
                <w:tab w:val="clear" w:pos="851"/>
              </w:tabs>
              <w:ind w:left="144"/>
            </w:pPr>
          </w:p>
        </w:tc>
        <w:tc>
          <w:tcPr>
            <w:tcW w:w="2482" w:type="dxa"/>
            <w:shd w:val="clear" w:color="auto" w:fill="auto"/>
            <w:tcMar>
              <w:top w:w="108" w:type="dxa"/>
              <w:bottom w:w="108" w:type="dxa"/>
            </w:tcMar>
            <w:vAlign w:val="center"/>
          </w:tcPr>
          <w:p w14:paraId="17B08D84" w14:textId="77777777" w:rsidR="002D5578" w:rsidRPr="00EE54A6" w:rsidRDefault="002D5578" w:rsidP="15AD1AA5">
            <w:pPr>
              <w:pStyle w:val="TableText"/>
              <w:rPr>
                <w:lang w:val="es-ES"/>
              </w:rPr>
            </w:pPr>
          </w:p>
        </w:tc>
      </w:tr>
      <w:tr w:rsidR="002D5578" w:rsidRPr="00A32754" w14:paraId="68C2E053" w14:textId="77777777" w:rsidTr="15AD1AA5">
        <w:trPr>
          <w:trHeight w:val="206"/>
        </w:trPr>
        <w:tc>
          <w:tcPr>
            <w:tcW w:w="540" w:type="dxa"/>
            <w:vMerge/>
            <w:tcMar>
              <w:top w:w="108" w:type="dxa"/>
              <w:bottom w:w="108" w:type="dxa"/>
            </w:tcMar>
            <w:vAlign w:val="center"/>
          </w:tcPr>
          <w:p w14:paraId="6D764B09" w14:textId="77777777" w:rsidR="002D5578" w:rsidRDefault="002D5578" w:rsidP="00C778E6">
            <w:pPr>
              <w:pStyle w:val="TableText"/>
            </w:pPr>
          </w:p>
        </w:tc>
        <w:tc>
          <w:tcPr>
            <w:tcW w:w="1350" w:type="dxa"/>
            <w:shd w:val="clear" w:color="auto" w:fill="auto"/>
            <w:vAlign w:val="center"/>
          </w:tcPr>
          <w:p w14:paraId="6E2985BD" w14:textId="38EECDB9" w:rsidR="002D5578" w:rsidRDefault="002D5578" w:rsidP="00C778E6">
            <w:pPr>
              <w:pStyle w:val="TableText"/>
            </w:pPr>
            <w:r>
              <w:t>Confirmation Status</w:t>
            </w:r>
          </w:p>
        </w:tc>
        <w:tc>
          <w:tcPr>
            <w:tcW w:w="2068" w:type="dxa"/>
            <w:vAlign w:val="center"/>
          </w:tcPr>
          <w:p w14:paraId="196F4213" w14:textId="4C1E10FC" w:rsidR="002D5578" w:rsidRDefault="002D461F" w:rsidP="15AD1AA5">
            <w:pPr>
              <w:pStyle w:val="TableBullet"/>
              <w:tabs>
                <w:tab w:val="clear" w:pos="284"/>
                <w:tab w:val="clear" w:pos="567"/>
                <w:tab w:val="clear" w:pos="851"/>
              </w:tabs>
              <w:jc w:val="center"/>
              <w:rPr>
                <w:rFonts w:cstheme="minorBidi"/>
                <w:color w:val="000000" w:themeColor="text1"/>
              </w:rPr>
            </w:pPr>
            <w:r>
              <w:rPr>
                <w:rFonts w:cstheme="minorBidi"/>
                <w:color w:val="000000" w:themeColor="text1"/>
              </w:rPr>
              <w:t>Optional</w:t>
            </w:r>
          </w:p>
        </w:tc>
        <w:tc>
          <w:tcPr>
            <w:tcW w:w="3550" w:type="dxa"/>
            <w:shd w:val="clear" w:color="auto" w:fill="auto"/>
            <w:tcMar>
              <w:top w:w="108" w:type="dxa"/>
              <w:bottom w:w="108" w:type="dxa"/>
            </w:tcMar>
          </w:tcPr>
          <w:p w14:paraId="49FC8C09" w14:textId="27B23C3A" w:rsidR="002D5578" w:rsidRPr="00C5657D" w:rsidRDefault="002D5578" w:rsidP="00F32C16">
            <w:pPr>
              <w:pStyle w:val="TableBullet"/>
              <w:tabs>
                <w:tab w:val="clear" w:pos="284"/>
                <w:tab w:val="clear" w:pos="567"/>
                <w:tab w:val="clear" w:pos="851"/>
              </w:tabs>
              <w:ind w:left="144"/>
            </w:pPr>
          </w:p>
        </w:tc>
        <w:tc>
          <w:tcPr>
            <w:tcW w:w="2482" w:type="dxa"/>
            <w:shd w:val="clear" w:color="auto" w:fill="auto"/>
            <w:tcMar>
              <w:top w:w="108" w:type="dxa"/>
              <w:bottom w:w="108" w:type="dxa"/>
            </w:tcMar>
            <w:vAlign w:val="center"/>
          </w:tcPr>
          <w:p w14:paraId="0999B509" w14:textId="77777777" w:rsidR="002D5578" w:rsidRPr="00EE54A6" w:rsidRDefault="002D5578" w:rsidP="15AD1AA5">
            <w:pPr>
              <w:pStyle w:val="TableText"/>
              <w:rPr>
                <w:lang w:val="es-ES"/>
              </w:rPr>
            </w:pPr>
          </w:p>
        </w:tc>
      </w:tr>
      <w:tr w:rsidR="002D5578" w:rsidRPr="00A32754" w14:paraId="0259765B" w14:textId="77777777" w:rsidTr="15AD1AA5">
        <w:trPr>
          <w:trHeight w:val="206"/>
        </w:trPr>
        <w:tc>
          <w:tcPr>
            <w:tcW w:w="540" w:type="dxa"/>
            <w:vMerge/>
            <w:tcMar>
              <w:top w:w="108" w:type="dxa"/>
              <w:bottom w:w="108" w:type="dxa"/>
            </w:tcMar>
            <w:vAlign w:val="center"/>
          </w:tcPr>
          <w:p w14:paraId="1724C9FD" w14:textId="77777777" w:rsidR="002D5578" w:rsidRDefault="002D5578" w:rsidP="00C778E6">
            <w:pPr>
              <w:pStyle w:val="TableText"/>
            </w:pPr>
          </w:p>
        </w:tc>
        <w:tc>
          <w:tcPr>
            <w:tcW w:w="1350" w:type="dxa"/>
            <w:shd w:val="clear" w:color="auto" w:fill="auto"/>
            <w:vAlign w:val="center"/>
          </w:tcPr>
          <w:p w14:paraId="7965AFB8" w14:textId="58C8FB61" w:rsidR="002D5578" w:rsidRDefault="002D5578" w:rsidP="00C778E6">
            <w:pPr>
              <w:pStyle w:val="TableText"/>
            </w:pPr>
            <w:r>
              <w:t>Order Confirmation</w:t>
            </w:r>
          </w:p>
        </w:tc>
        <w:tc>
          <w:tcPr>
            <w:tcW w:w="2068" w:type="dxa"/>
            <w:vAlign w:val="center"/>
          </w:tcPr>
          <w:p w14:paraId="708F211D" w14:textId="5B79E02C" w:rsidR="002D5578" w:rsidRDefault="00961BDF" w:rsidP="15AD1AA5">
            <w:pPr>
              <w:pStyle w:val="TableBullet"/>
              <w:tabs>
                <w:tab w:val="clear" w:pos="284"/>
                <w:tab w:val="clear" w:pos="567"/>
                <w:tab w:val="clear" w:pos="851"/>
              </w:tabs>
              <w:jc w:val="center"/>
              <w:rPr>
                <w:color w:val="000000" w:themeColor="text1"/>
              </w:rPr>
            </w:pPr>
            <w:r>
              <w:rPr>
                <w:color w:val="000000" w:themeColor="text1"/>
              </w:rPr>
              <w:t>Optional</w:t>
            </w:r>
          </w:p>
        </w:tc>
        <w:tc>
          <w:tcPr>
            <w:tcW w:w="3550" w:type="dxa"/>
            <w:shd w:val="clear" w:color="auto" w:fill="auto"/>
            <w:tcMar>
              <w:top w:w="108" w:type="dxa"/>
              <w:bottom w:w="108" w:type="dxa"/>
            </w:tcMar>
          </w:tcPr>
          <w:p w14:paraId="4D132A9E" w14:textId="312B9A42" w:rsidR="002D5578" w:rsidRPr="00D62845" w:rsidRDefault="002D5578" w:rsidP="0095729F">
            <w:pPr>
              <w:pStyle w:val="TableBullet"/>
              <w:numPr>
                <w:ilvl w:val="0"/>
                <w:numId w:val="5"/>
              </w:numPr>
              <w:tabs>
                <w:tab w:val="clear" w:pos="284"/>
                <w:tab w:val="clear" w:pos="567"/>
                <w:tab w:val="clear" w:pos="851"/>
              </w:tabs>
              <w:ind w:left="144" w:hanging="144"/>
              <w:rPr>
                <w:color w:val="000000" w:themeColor="text1"/>
                <w:szCs w:val="18"/>
              </w:rPr>
            </w:pPr>
            <w:r>
              <w:rPr>
                <w:color w:val="000000" w:themeColor="text1"/>
                <w:szCs w:val="18"/>
              </w:rPr>
              <w:t xml:space="preserve">Order Confirmation </w:t>
            </w:r>
            <w:r w:rsidR="00F32C16">
              <w:rPr>
                <w:color w:val="000000" w:themeColor="text1"/>
                <w:szCs w:val="18"/>
              </w:rPr>
              <w:t xml:space="preserve">is not </w:t>
            </w:r>
            <w:r>
              <w:rPr>
                <w:color w:val="000000" w:themeColor="text1"/>
                <w:szCs w:val="18"/>
              </w:rPr>
              <w:t>required before Ship Notice</w:t>
            </w:r>
            <w:r w:rsidR="00F32C16">
              <w:rPr>
                <w:color w:val="000000" w:themeColor="text1"/>
                <w:szCs w:val="18"/>
              </w:rPr>
              <w:t>.</w:t>
            </w:r>
          </w:p>
        </w:tc>
        <w:tc>
          <w:tcPr>
            <w:tcW w:w="2482" w:type="dxa"/>
            <w:shd w:val="clear" w:color="auto" w:fill="auto"/>
            <w:tcMar>
              <w:top w:w="108" w:type="dxa"/>
              <w:bottom w:w="108" w:type="dxa"/>
            </w:tcMar>
            <w:vAlign w:val="center"/>
          </w:tcPr>
          <w:p w14:paraId="62AF83A0" w14:textId="77777777" w:rsidR="002D5578" w:rsidRPr="00EE54A6" w:rsidRDefault="002D5578" w:rsidP="15AD1AA5">
            <w:pPr>
              <w:pStyle w:val="TableText"/>
              <w:rPr>
                <w:lang w:val="es-ES"/>
              </w:rPr>
            </w:pPr>
          </w:p>
        </w:tc>
      </w:tr>
      <w:tr w:rsidR="002D5578" w:rsidRPr="00A32754" w14:paraId="7CA62FE8" w14:textId="77777777" w:rsidTr="15AD1AA5">
        <w:trPr>
          <w:trHeight w:val="206"/>
        </w:trPr>
        <w:tc>
          <w:tcPr>
            <w:tcW w:w="540" w:type="dxa"/>
            <w:vMerge/>
            <w:tcMar>
              <w:top w:w="108" w:type="dxa"/>
              <w:bottom w:w="108" w:type="dxa"/>
            </w:tcMar>
            <w:vAlign w:val="center"/>
          </w:tcPr>
          <w:p w14:paraId="3D1E43BF" w14:textId="77777777" w:rsidR="002D5578" w:rsidRDefault="002D5578" w:rsidP="00C778E6">
            <w:pPr>
              <w:pStyle w:val="TableText"/>
            </w:pPr>
          </w:p>
        </w:tc>
        <w:tc>
          <w:tcPr>
            <w:tcW w:w="1350" w:type="dxa"/>
            <w:shd w:val="clear" w:color="auto" w:fill="auto"/>
            <w:vAlign w:val="center"/>
          </w:tcPr>
          <w:p w14:paraId="4D19C331" w14:textId="77777777" w:rsidR="002D5578" w:rsidRDefault="002D5578" w:rsidP="00C778E6">
            <w:pPr>
              <w:pStyle w:val="TableText"/>
            </w:pPr>
            <w:r>
              <w:t>Tolerance</w:t>
            </w:r>
          </w:p>
        </w:tc>
        <w:tc>
          <w:tcPr>
            <w:tcW w:w="2068" w:type="dxa"/>
            <w:vAlign w:val="center"/>
          </w:tcPr>
          <w:p w14:paraId="530AD827" w14:textId="7A5DFCB6" w:rsidR="002D5578" w:rsidRPr="00347B0B" w:rsidRDefault="00C171C6" w:rsidP="15AD1AA5">
            <w:pPr>
              <w:pStyle w:val="TableBullet"/>
              <w:tabs>
                <w:tab w:val="clear" w:pos="284"/>
                <w:tab w:val="clear" w:pos="567"/>
                <w:tab w:val="clear" w:pos="851"/>
              </w:tabs>
              <w:jc w:val="center"/>
              <w:rPr>
                <w:color w:val="000000" w:themeColor="text1"/>
              </w:rPr>
            </w:pPr>
            <w:r>
              <w:rPr>
                <w:color w:val="000000" w:themeColor="text1"/>
              </w:rPr>
              <w:t>Out of scope</w:t>
            </w:r>
          </w:p>
        </w:tc>
        <w:tc>
          <w:tcPr>
            <w:tcW w:w="3550" w:type="dxa"/>
            <w:shd w:val="clear" w:color="auto" w:fill="auto"/>
            <w:tcMar>
              <w:top w:w="108" w:type="dxa"/>
              <w:bottom w:w="108" w:type="dxa"/>
            </w:tcMar>
          </w:tcPr>
          <w:p w14:paraId="7062003F" w14:textId="44D3670D" w:rsidR="002D5578" w:rsidRDefault="002D5578" w:rsidP="004450EA">
            <w:pPr>
              <w:pStyle w:val="TableBullet"/>
              <w:tabs>
                <w:tab w:val="clear" w:pos="284"/>
                <w:tab w:val="clear" w:pos="567"/>
                <w:tab w:val="clear" w:pos="851"/>
              </w:tabs>
              <w:ind w:left="144"/>
              <w:rPr>
                <w:color w:val="000000" w:themeColor="text1"/>
                <w:szCs w:val="18"/>
              </w:rPr>
            </w:pPr>
          </w:p>
        </w:tc>
        <w:tc>
          <w:tcPr>
            <w:tcW w:w="2482" w:type="dxa"/>
            <w:shd w:val="clear" w:color="auto" w:fill="auto"/>
            <w:tcMar>
              <w:top w:w="108" w:type="dxa"/>
              <w:bottom w:w="108" w:type="dxa"/>
            </w:tcMar>
            <w:vAlign w:val="center"/>
          </w:tcPr>
          <w:p w14:paraId="5ABC1609" w14:textId="77777777" w:rsidR="002D5578" w:rsidRPr="00EE54A6" w:rsidRDefault="002D5578" w:rsidP="15AD1AA5">
            <w:pPr>
              <w:pStyle w:val="TableText"/>
              <w:rPr>
                <w:lang w:val="es-ES"/>
              </w:rPr>
            </w:pPr>
          </w:p>
        </w:tc>
      </w:tr>
      <w:tr w:rsidR="002D5578" w:rsidRPr="00A32754" w14:paraId="0F764040" w14:textId="77777777" w:rsidTr="15AD1AA5">
        <w:trPr>
          <w:trHeight w:val="206"/>
        </w:trPr>
        <w:tc>
          <w:tcPr>
            <w:tcW w:w="540" w:type="dxa"/>
            <w:vMerge/>
            <w:tcMar>
              <w:top w:w="108" w:type="dxa"/>
              <w:bottom w:w="108" w:type="dxa"/>
            </w:tcMar>
            <w:vAlign w:val="center"/>
          </w:tcPr>
          <w:p w14:paraId="0E88D2EB" w14:textId="77777777" w:rsidR="002D5578" w:rsidRDefault="002D5578" w:rsidP="00C778E6">
            <w:pPr>
              <w:pStyle w:val="TableText"/>
            </w:pPr>
          </w:p>
        </w:tc>
        <w:tc>
          <w:tcPr>
            <w:tcW w:w="1350" w:type="dxa"/>
            <w:shd w:val="clear" w:color="auto" w:fill="auto"/>
            <w:vAlign w:val="center"/>
          </w:tcPr>
          <w:p w14:paraId="321029C2" w14:textId="77777777" w:rsidR="002D5578" w:rsidRDefault="002D5578" w:rsidP="00C778E6">
            <w:pPr>
              <w:pStyle w:val="TableText"/>
            </w:pPr>
            <w:r>
              <w:t>Other</w:t>
            </w:r>
          </w:p>
        </w:tc>
        <w:tc>
          <w:tcPr>
            <w:tcW w:w="2068" w:type="dxa"/>
            <w:vAlign w:val="center"/>
          </w:tcPr>
          <w:p w14:paraId="239287D6" w14:textId="77777777" w:rsidR="002D5578" w:rsidRDefault="002D5578" w:rsidP="15AD1AA5">
            <w:pPr>
              <w:pStyle w:val="TableBullet"/>
              <w:tabs>
                <w:tab w:val="clear" w:pos="284"/>
                <w:tab w:val="clear" w:pos="567"/>
                <w:tab w:val="clear" w:pos="851"/>
              </w:tabs>
              <w:jc w:val="center"/>
              <w:rPr>
                <w:color w:val="000000" w:themeColor="text1"/>
              </w:rPr>
            </w:pPr>
          </w:p>
        </w:tc>
        <w:tc>
          <w:tcPr>
            <w:tcW w:w="3550" w:type="dxa"/>
            <w:shd w:val="clear" w:color="auto" w:fill="auto"/>
            <w:tcMar>
              <w:top w:w="108" w:type="dxa"/>
              <w:bottom w:w="108" w:type="dxa"/>
            </w:tcMar>
          </w:tcPr>
          <w:p w14:paraId="311ECDA5" w14:textId="0AD9703A" w:rsidR="002D5578" w:rsidRDefault="002D5578" w:rsidP="006B2335">
            <w:pPr>
              <w:pStyle w:val="TableBullet"/>
              <w:tabs>
                <w:tab w:val="clear" w:pos="284"/>
                <w:tab w:val="clear" w:pos="567"/>
                <w:tab w:val="clear" w:pos="851"/>
              </w:tabs>
              <w:ind w:left="144"/>
              <w:rPr>
                <w:color w:val="000000" w:themeColor="text1"/>
                <w:szCs w:val="18"/>
              </w:rPr>
            </w:pPr>
          </w:p>
        </w:tc>
        <w:tc>
          <w:tcPr>
            <w:tcW w:w="2482" w:type="dxa"/>
            <w:shd w:val="clear" w:color="auto" w:fill="auto"/>
            <w:tcMar>
              <w:top w:w="108" w:type="dxa"/>
              <w:bottom w:w="108" w:type="dxa"/>
            </w:tcMar>
            <w:vAlign w:val="center"/>
          </w:tcPr>
          <w:p w14:paraId="4C846DD4" w14:textId="77777777" w:rsidR="002D5578" w:rsidRPr="00EE54A6" w:rsidRDefault="002D5578" w:rsidP="15AD1AA5">
            <w:pPr>
              <w:pStyle w:val="TableText"/>
              <w:rPr>
                <w:lang w:val="es-ES"/>
              </w:rPr>
            </w:pPr>
          </w:p>
        </w:tc>
      </w:tr>
      <w:tr w:rsidR="002D5578" w:rsidRPr="00A32754" w14:paraId="713AFEC1" w14:textId="77777777" w:rsidTr="15AD1AA5">
        <w:trPr>
          <w:trHeight w:val="206"/>
        </w:trPr>
        <w:tc>
          <w:tcPr>
            <w:tcW w:w="540" w:type="dxa"/>
            <w:vMerge w:val="restart"/>
            <w:shd w:val="clear" w:color="auto" w:fill="auto"/>
            <w:tcMar>
              <w:top w:w="108" w:type="dxa"/>
              <w:bottom w:w="108" w:type="dxa"/>
            </w:tcMar>
            <w:textDirection w:val="btLr"/>
            <w:vAlign w:val="center"/>
          </w:tcPr>
          <w:p w14:paraId="468B8FBF" w14:textId="77777777" w:rsidR="002D5578" w:rsidRPr="009A7871" w:rsidRDefault="002D5578" w:rsidP="00C778E6">
            <w:pPr>
              <w:pStyle w:val="TableText"/>
              <w:ind w:left="115" w:right="115"/>
              <w:jc w:val="center"/>
            </w:pPr>
            <w:r>
              <w:t>Header</w:t>
            </w:r>
          </w:p>
        </w:tc>
        <w:tc>
          <w:tcPr>
            <w:tcW w:w="1350" w:type="dxa"/>
            <w:shd w:val="clear" w:color="auto" w:fill="auto"/>
            <w:vAlign w:val="center"/>
          </w:tcPr>
          <w:p w14:paraId="73166A93" w14:textId="60BFB1BA" w:rsidR="002D5578" w:rsidRPr="009A7871" w:rsidRDefault="002D5578" w:rsidP="00C778E6">
            <w:pPr>
              <w:pStyle w:val="TableText"/>
            </w:pPr>
            <w:r>
              <w:t>Notice Date</w:t>
            </w:r>
          </w:p>
        </w:tc>
        <w:tc>
          <w:tcPr>
            <w:tcW w:w="2068" w:type="dxa"/>
            <w:vAlign w:val="center"/>
          </w:tcPr>
          <w:p w14:paraId="4C586AC7" w14:textId="3D09F6D7" w:rsidR="002D5578" w:rsidRPr="00C5657D" w:rsidRDefault="00C171C6" w:rsidP="15AD1AA5">
            <w:pPr>
              <w:pStyle w:val="TableBullet"/>
              <w:jc w:val="center"/>
            </w:pPr>
            <w:r>
              <w:t>Required</w:t>
            </w:r>
          </w:p>
        </w:tc>
        <w:tc>
          <w:tcPr>
            <w:tcW w:w="3550" w:type="dxa"/>
            <w:shd w:val="clear" w:color="auto" w:fill="auto"/>
            <w:tcMar>
              <w:top w:w="108" w:type="dxa"/>
              <w:bottom w:w="108" w:type="dxa"/>
            </w:tcMar>
          </w:tcPr>
          <w:p w14:paraId="278F3ED2" w14:textId="276798AA" w:rsidR="002D5578" w:rsidRPr="00C5657D" w:rsidRDefault="002D5578" w:rsidP="15AD1AA5">
            <w:pPr>
              <w:pStyle w:val="TableBullet"/>
            </w:pPr>
          </w:p>
        </w:tc>
        <w:tc>
          <w:tcPr>
            <w:tcW w:w="2482" w:type="dxa"/>
            <w:shd w:val="clear" w:color="auto" w:fill="auto"/>
            <w:tcMar>
              <w:top w:w="108" w:type="dxa"/>
              <w:bottom w:w="108" w:type="dxa"/>
            </w:tcMar>
            <w:vAlign w:val="center"/>
          </w:tcPr>
          <w:p w14:paraId="1D9B7DEF" w14:textId="77777777" w:rsidR="002D5578" w:rsidRPr="00EE54A6" w:rsidRDefault="002D5578" w:rsidP="15AD1AA5">
            <w:pPr>
              <w:pStyle w:val="TableText"/>
              <w:rPr>
                <w:lang w:val="es-ES"/>
              </w:rPr>
            </w:pPr>
          </w:p>
        </w:tc>
      </w:tr>
      <w:tr w:rsidR="002D5578" w:rsidRPr="00A32754" w14:paraId="5033D053" w14:textId="77777777" w:rsidTr="15AD1AA5">
        <w:trPr>
          <w:trHeight w:val="206"/>
        </w:trPr>
        <w:tc>
          <w:tcPr>
            <w:tcW w:w="540" w:type="dxa"/>
            <w:vMerge/>
            <w:tcMar>
              <w:top w:w="108" w:type="dxa"/>
              <w:bottom w:w="108" w:type="dxa"/>
            </w:tcMar>
            <w:vAlign w:val="center"/>
          </w:tcPr>
          <w:p w14:paraId="7F4C3682" w14:textId="77777777" w:rsidR="002D5578" w:rsidRDefault="002D5578" w:rsidP="00C778E6">
            <w:pPr>
              <w:pStyle w:val="TableText"/>
              <w:spacing w:before="240"/>
            </w:pPr>
          </w:p>
        </w:tc>
        <w:tc>
          <w:tcPr>
            <w:tcW w:w="1350" w:type="dxa"/>
            <w:shd w:val="clear" w:color="auto" w:fill="auto"/>
            <w:vAlign w:val="center"/>
          </w:tcPr>
          <w:p w14:paraId="29D417EF" w14:textId="3DB78211" w:rsidR="002D5578" w:rsidRDefault="002D5578" w:rsidP="00C778E6">
            <w:pPr>
              <w:pStyle w:val="TableText"/>
            </w:pPr>
            <w:r>
              <w:t>Shipping Date</w:t>
            </w:r>
          </w:p>
        </w:tc>
        <w:tc>
          <w:tcPr>
            <w:tcW w:w="2068" w:type="dxa"/>
            <w:vAlign w:val="center"/>
          </w:tcPr>
          <w:p w14:paraId="553B39DC" w14:textId="67D73C52" w:rsidR="002D5578" w:rsidRDefault="001A39B3" w:rsidP="15AD1AA5">
            <w:pPr>
              <w:pStyle w:val="TableBullet"/>
              <w:jc w:val="center"/>
            </w:pPr>
            <w:r>
              <w:t>Required</w:t>
            </w:r>
          </w:p>
        </w:tc>
        <w:tc>
          <w:tcPr>
            <w:tcW w:w="3550" w:type="dxa"/>
            <w:shd w:val="clear" w:color="auto" w:fill="auto"/>
            <w:tcMar>
              <w:top w:w="108" w:type="dxa"/>
              <w:bottom w:w="108" w:type="dxa"/>
            </w:tcMar>
          </w:tcPr>
          <w:p w14:paraId="48A6E54B" w14:textId="12DC12B7" w:rsidR="002D5578" w:rsidRDefault="00E974F7" w:rsidP="0095729F">
            <w:pPr>
              <w:pStyle w:val="TableBullet"/>
              <w:numPr>
                <w:ilvl w:val="0"/>
                <w:numId w:val="5"/>
              </w:numPr>
              <w:ind w:left="144" w:hanging="144"/>
            </w:pPr>
            <w:r>
              <w:t>A</w:t>
            </w:r>
            <w:r w:rsidR="4F290147">
              <w:t xml:space="preserve">cceptance of all items in the order </w:t>
            </w:r>
            <w:r>
              <w:t xml:space="preserve">is </w:t>
            </w:r>
            <w:r w:rsidR="4F290147">
              <w:t>supported</w:t>
            </w:r>
            <w:r>
              <w:t>.</w:t>
            </w:r>
          </w:p>
        </w:tc>
        <w:tc>
          <w:tcPr>
            <w:tcW w:w="2482" w:type="dxa"/>
            <w:shd w:val="clear" w:color="auto" w:fill="auto"/>
            <w:tcMar>
              <w:top w:w="108" w:type="dxa"/>
              <w:bottom w:w="108" w:type="dxa"/>
            </w:tcMar>
            <w:vAlign w:val="center"/>
          </w:tcPr>
          <w:p w14:paraId="2529D096" w14:textId="77777777" w:rsidR="002D5578" w:rsidRPr="00EE54A6" w:rsidRDefault="002D5578" w:rsidP="15AD1AA5">
            <w:pPr>
              <w:pStyle w:val="TableText"/>
              <w:rPr>
                <w:lang w:val="es-ES"/>
              </w:rPr>
            </w:pPr>
          </w:p>
        </w:tc>
      </w:tr>
      <w:tr w:rsidR="002D5578" w:rsidRPr="00A32754" w14:paraId="5D10670E" w14:textId="77777777" w:rsidTr="15AD1AA5">
        <w:trPr>
          <w:trHeight w:val="206"/>
        </w:trPr>
        <w:tc>
          <w:tcPr>
            <w:tcW w:w="540" w:type="dxa"/>
            <w:vMerge/>
            <w:tcMar>
              <w:top w:w="108" w:type="dxa"/>
              <w:bottom w:w="108" w:type="dxa"/>
            </w:tcMar>
            <w:vAlign w:val="center"/>
          </w:tcPr>
          <w:p w14:paraId="545899EA" w14:textId="77777777" w:rsidR="002D5578" w:rsidRDefault="002D5578" w:rsidP="00C778E6">
            <w:pPr>
              <w:pStyle w:val="TableText"/>
              <w:spacing w:before="240"/>
            </w:pPr>
          </w:p>
        </w:tc>
        <w:tc>
          <w:tcPr>
            <w:tcW w:w="1350" w:type="dxa"/>
            <w:shd w:val="clear" w:color="auto" w:fill="auto"/>
            <w:vAlign w:val="center"/>
          </w:tcPr>
          <w:p w14:paraId="66157727" w14:textId="35E02C6A" w:rsidR="002D5578" w:rsidRDefault="002D5578" w:rsidP="00C778E6">
            <w:pPr>
              <w:pStyle w:val="TableText"/>
            </w:pPr>
            <w:r>
              <w:t>Delivery Date</w:t>
            </w:r>
          </w:p>
        </w:tc>
        <w:tc>
          <w:tcPr>
            <w:tcW w:w="2068" w:type="dxa"/>
            <w:vAlign w:val="center"/>
          </w:tcPr>
          <w:p w14:paraId="5029BF2E" w14:textId="1B41CF1E" w:rsidR="002D5578" w:rsidRPr="0039175D" w:rsidRDefault="001A39B3" w:rsidP="15AD1AA5">
            <w:pPr>
              <w:pStyle w:val="TableBullet"/>
              <w:jc w:val="center"/>
            </w:pPr>
            <w:r>
              <w:t>Required</w:t>
            </w:r>
          </w:p>
        </w:tc>
        <w:tc>
          <w:tcPr>
            <w:tcW w:w="3550" w:type="dxa"/>
            <w:shd w:val="clear" w:color="auto" w:fill="auto"/>
            <w:tcMar>
              <w:top w:w="108" w:type="dxa"/>
              <w:bottom w:w="108" w:type="dxa"/>
            </w:tcMar>
            <w:vAlign w:val="center"/>
          </w:tcPr>
          <w:p w14:paraId="60890881" w14:textId="49C6A70D" w:rsidR="002D5578" w:rsidRDefault="002D5578" w:rsidP="0095729F">
            <w:pPr>
              <w:pStyle w:val="TableBullet"/>
              <w:numPr>
                <w:ilvl w:val="0"/>
                <w:numId w:val="5"/>
              </w:numPr>
              <w:ind w:left="144" w:hanging="144"/>
            </w:pPr>
            <w:r w:rsidRPr="0039175D">
              <w:t xml:space="preserve">Multiple delivery dates are </w:t>
            </w:r>
            <w:r w:rsidR="005A4AEC">
              <w:t xml:space="preserve">not </w:t>
            </w:r>
            <w:r w:rsidRPr="0039175D">
              <w:t>allowed</w:t>
            </w:r>
            <w:r w:rsidR="005A4AEC">
              <w:t>.</w:t>
            </w:r>
          </w:p>
        </w:tc>
        <w:tc>
          <w:tcPr>
            <w:tcW w:w="2482" w:type="dxa"/>
            <w:shd w:val="clear" w:color="auto" w:fill="auto"/>
            <w:tcMar>
              <w:top w:w="108" w:type="dxa"/>
              <w:bottom w:w="108" w:type="dxa"/>
            </w:tcMar>
            <w:vAlign w:val="center"/>
          </w:tcPr>
          <w:p w14:paraId="2DC0EB52" w14:textId="77777777" w:rsidR="002D5578" w:rsidRPr="00EE54A6" w:rsidRDefault="002D5578" w:rsidP="15AD1AA5">
            <w:pPr>
              <w:pStyle w:val="TableText"/>
              <w:rPr>
                <w:lang w:val="es-ES"/>
              </w:rPr>
            </w:pPr>
          </w:p>
        </w:tc>
      </w:tr>
      <w:tr w:rsidR="002D5578" w:rsidRPr="00A32754" w14:paraId="51EFD52A" w14:textId="77777777" w:rsidTr="15AD1AA5">
        <w:trPr>
          <w:trHeight w:val="206"/>
        </w:trPr>
        <w:tc>
          <w:tcPr>
            <w:tcW w:w="540" w:type="dxa"/>
            <w:vMerge/>
            <w:tcMar>
              <w:top w:w="108" w:type="dxa"/>
              <w:bottom w:w="108" w:type="dxa"/>
            </w:tcMar>
            <w:vAlign w:val="center"/>
          </w:tcPr>
          <w:p w14:paraId="4135A5D2" w14:textId="77777777" w:rsidR="002D5578" w:rsidRDefault="002D5578" w:rsidP="00C778E6">
            <w:pPr>
              <w:pStyle w:val="TableText"/>
              <w:spacing w:before="240"/>
            </w:pPr>
          </w:p>
        </w:tc>
        <w:tc>
          <w:tcPr>
            <w:tcW w:w="1350" w:type="dxa"/>
            <w:shd w:val="clear" w:color="auto" w:fill="auto"/>
            <w:vAlign w:val="center"/>
          </w:tcPr>
          <w:p w14:paraId="422735A4" w14:textId="6A8A2A69" w:rsidR="002D5578" w:rsidRDefault="002D5578" w:rsidP="00C778E6">
            <w:pPr>
              <w:pStyle w:val="TableText"/>
            </w:pPr>
            <w:r>
              <w:t>Delivery &amp; Transport</w:t>
            </w:r>
          </w:p>
        </w:tc>
        <w:tc>
          <w:tcPr>
            <w:tcW w:w="2068" w:type="dxa"/>
            <w:vAlign w:val="center"/>
          </w:tcPr>
          <w:p w14:paraId="7E2BD219" w14:textId="30BF0CEE" w:rsidR="002D5578" w:rsidRDefault="00C37C06" w:rsidP="15AD1AA5">
            <w:pPr>
              <w:pStyle w:val="TableBullet"/>
              <w:jc w:val="center"/>
            </w:pPr>
            <w:r>
              <w:t>Optional</w:t>
            </w:r>
          </w:p>
        </w:tc>
        <w:tc>
          <w:tcPr>
            <w:tcW w:w="3550" w:type="dxa"/>
            <w:shd w:val="clear" w:color="auto" w:fill="auto"/>
            <w:tcMar>
              <w:top w:w="108" w:type="dxa"/>
              <w:bottom w:w="108" w:type="dxa"/>
            </w:tcMar>
          </w:tcPr>
          <w:p w14:paraId="7541B1F0" w14:textId="50DE6093" w:rsidR="002D5578" w:rsidRDefault="002D5578" w:rsidP="15AD1AA5">
            <w:pPr>
              <w:pStyle w:val="TableBullet"/>
            </w:pPr>
          </w:p>
        </w:tc>
        <w:tc>
          <w:tcPr>
            <w:tcW w:w="2482" w:type="dxa"/>
            <w:shd w:val="clear" w:color="auto" w:fill="auto"/>
            <w:tcMar>
              <w:top w:w="108" w:type="dxa"/>
              <w:bottom w:w="108" w:type="dxa"/>
            </w:tcMar>
            <w:vAlign w:val="center"/>
          </w:tcPr>
          <w:p w14:paraId="4EB9A9A8" w14:textId="74EB04CF" w:rsidR="002D5578" w:rsidRDefault="002D5578" w:rsidP="15AD1AA5">
            <w:pPr>
              <w:pStyle w:val="TableText"/>
              <w:rPr>
                <w:lang w:val="es-ES"/>
              </w:rPr>
            </w:pPr>
          </w:p>
          <w:p w14:paraId="40389D98" w14:textId="74EB04CF" w:rsidR="002D5578" w:rsidRDefault="002D5578" w:rsidP="15AD1AA5">
            <w:pPr>
              <w:pStyle w:val="TableText"/>
              <w:rPr>
                <w:lang w:val="es-ES"/>
              </w:rPr>
            </w:pPr>
          </w:p>
          <w:p w14:paraId="5BEDEED2" w14:textId="74EB04CF" w:rsidR="002D5578" w:rsidRPr="00EE54A6" w:rsidRDefault="002D5578" w:rsidP="15AD1AA5">
            <w:pPr>
              <w:pStyle w:val="TableText"/>
              <w:rPr>
                <w:lang w:val="es-ES"/>
              </w:rPr>
            </w:pPr>
          </w:p>
        </w:tc>
      </w:tr>
      <w:tr w:rsidR="002D5578" w:rsidRPr="00A32754" w14:paraId="2E869BB7" w14:textId="77777777" w:rsidTr="15AD1AA5">
        <w:trPr>
          <w:trHeight w:val="206"/>
        </w:trPr>
        <w:tc>
          <w:tcPr>
            <w:tcW w:w="540" w:type="dxa"/>
            <w:vMerge w:val="restart"/>
            <w:shd w:val="clear" w:color="auto" w:fill="auto"/>
            <w:tcMar>
              <w:top w:w="108" w:type="dxa"/>
              <w:bottom w:w="108" w:type="dxa"/>
            </w:tcMar>
            <w:textDirection w:val="btLr"/>
            <w:vAlign w:val="center"/>
          </w:tcPr>
          <w:p w14:paraId="6ECBE514" w14:textId="77777777" w:rsidR="002D5578" w:rsidRDefault="002D5578" w:rsidP="00C778E6">
            <w:pPr>
              <w:pStyle w:val="TableText"/>
              <w:ind w:left="113" w:right="113"/>
              <w:jc w:val="center"/>
            </w:pPr>
            <w:r>
              <w:t>Line</w:t>
            </w:r>
            <w:r w:rsidRPr="009A7871">
              <w:t xml:space="preserve"> </w:t>
            </w:r>
            <w:r>
              <w:t>Level</w:t>
            </w:r>
          </w:p>
        </w:tc>
        <w:tc>
          <w:tcPr>
            <w:tcW w:w="1350" w:type="dxa"/>
            <w:shd w:val="clear" w:color="auto" w:fill="auto"/>
            <w:vAlign w:val="center"/>
          </w:tcPr>
          <w:p w14:paraId="1F2023CF" w14:textId="26639399" w:rsidR="002D5578" w:rsidRDefault="002D5578" w:rsidP="00C778E6">
            <w:pPr>
              <w:pStyle w:val="TableText"/>
            </w:pPr>
            <w:r>
              <w:t>Quantity</w:t>
            </w:r>
          </w:p>
        </w:tc>
        <w:tc>
          <w:tcPr>
            <w:tcW w:w="2068" w:type="dxa"/>
            <w:vAlign w:val="center"/>
          </w:tcPr>
          <w:p w14:paraId="1533981B" w14:textId="442D8A3F" w:rsidR="002D5578" w:rsidRDefault="00C37C06" w:rsidP="15AD1AA5">
            <w:pPr>
              <w:pStyle w:val="TableBullet"/>
              <w:jc w:val="center"/>
            </w:pPr>
            <w:r>
              <w:t>Required</w:t>
            </w:r>
          </w:p>
        </w:tc>
        <w:tc>
          <w:tcPr>
            <w:tcW w:w="3550" w:type="dxa"/>
            <w:shd w:val="clear" w:color="auto" w:fill="auto"/>
            <w:tcMar>
              <w:top w:w="108" w:type="dxa"/>
              <w:bottom w:w="108" w:type="dxa"/>
            </w:tcMar>
            <w:vAlign w:val="center"/>
          </w:tcPr>
          <w:p w14:paraId="2F0A7346" w14:textId="102FCF62" w:rsidR="002D5578" w:rsidRDefault="002D5578" w:rsidP="15AD1AA5">
            <w:pPr>
              <w:pStyle w:val="TableBullet"/>
            </w:pPr>
          </w:p>
        </w:tc>
        <w:tc>
          <w:tcPr>
            <w:tcW w:w="2482" w:type="dxa"/>
            <w:shd w:val="clear" w:color="auto" w:fill="auto"/>
            <w:tcMar>
              <w:top w:w="108" w:type="dxa"/>
              <w:bottom w:w="108" w:type="dxa"/>
            </w:tcMar>
            <w:vAlign w:val="center"/>
          </w:tcPr>
          <w:p w14:paraId="59BFCF75" w14:textId="77777777" w:rsidR="002D5578" w:rsidRPr="00EE54A6" w:rsidRDefault="002D5578" w:rsidP="15AD1AA5">
            <w:pPr>
              <w:pStyle w:val="TableText"/>
              <w:rPr>
                <w:lang w:val="es-ES"/>
              </w:rPr>
            </w:pPr>
          </w:p>
        </w:tc>
      </w:tr>
      <w:tr w:rsidR="002D5578" w:rsidRPr="00A32754" w14:paraId="19C9F544" w14:textId="77777777" w:rsidTr="15AD1AA5">
        <w:trPr>
          <w:trHeight w:val="206"/>
        </w:trPr>
        <w:tc>
          <w:tcPr>
            <w:tcW w:w="540" w:type="dxa"/>
            <w:vMerge/>
            <w:tcMar>
              <w:top w:w="108" w:type="dxa"/>
              <w:bottom w:w="108" w:type="dxa"/>
            </w:tcMar>
            <w:vAlign w:val="center"/>
          </w:tcPr>
          <w:p w14:paraId="7D1077A5" w14:textId="77777777" w:rsidR="002D5578" w:rsidRPr="009A7871" w:rsidRDefault="002D5578" w:rsidP="00C778E6">
            <w:pPr>
              <w:pStyle w:val="TableText"/>
            </w:pPr>
          </w:p>
        </w:tc>
        <w:tc>
          <w:tcPr>
            <w:tcW w:w="1350" w:type="dxa"/>
            <w:shd w:val="clear" w:color="auto" w:fill="auto"/>
            <w:vAlign w:val="center"/>
          </w:tcPr>
          <w:p w14:paraId="7BCAEFAC" w14:textId="02517D66" w:rsidR="002D5578" w:rsidRPr="009A7871" w:rsidRDefault="002D5578" w:rsidP="00C778E6">
            <w:pPr>
              <w:pStyle w:val="TableText"/>
            </w:pPr>
            <w:r>
              <w:t>Asset Serial Number</w:t>
            </w:r>
          </w:p>
        </w:tc>
        <w:tc>
          <w:tcPr>
            <w:tcW w:w="2068" w:type="dxa"/>
            <w:vAlign w:val="center"/>
          </w:tcPr>
          <w:p w14:paraId="04D1A61D" w14:textId="0190CBFE" w:rsidR="002D5578" w:rsidRPr="00C5657D" w:rsidRDefault="00C37C06" w:rsidP="15AD1AA5">
            <w:pPr>
              <w:pStyle w:val="TableBullet"/>
              <w:jc w:val="center"/>
            </w:pPr>
            <w:r>
              <w:t>Out of scope</w:t>
            </w:r>
          </w:p>
        </w:tc>
        <w:tc>
          <w:tcPr>
            <w:tcW w:w="3550" w:type="dxa"/>
            <w:shd w:val="clear" w:color="auto" w:fill="auto"/>
            <w:tcMar>
              <w:top w:w="108" w:type="dxa"/>
              <w:bottom w:w="108" w:type="dxa"/>
            </w:tcMar>
            <w:vAlign w:val="center"/>
          </w:tcPr>
          <w:p w14:paraId="335987B4" w14:textId="47683BF9" w:rsidR="002D5578" w:rsidRPr="00C5657D" w:rsidRDefault="002D5578" w:rsidP="15AD1AA5">
            <w:pPr>
              <w:pStyle w:val="TableBullet"/>
            </w:pPr>
          </w:p>
        </w:tc>
        <w:tc>
          <w:tcPr>
            <w:tcW w:w="2482" w:type="dxa"/>
            <w:shd w:val="clear" w:color="auto" w:fill="auto"/>
            <w:tcMar>
              <w:top w:w="108" w:type="dxa"/>
              <w:bottom w:w="108" w:type="dxa"/>
            </w:tcMar>
            <w:vAlign w:val="center"/>
          </w:tcPr>
          <w:p w14:paraId="05F4C22D" w14:textId="77777777" w:rsidR="002D5578" w:rsidRPr="00EE54A6" w:rsidRDefault="002D5578" w:rsidP="15AD1AA5">
            <w:pPr>
              <w:pStyle w:val="TableText"/>
              <w:rPr>
                <w:lang w:val="es-ES"/>
              </w:rPr>
            </w:pPr>
          </w:p>
        </w:tc>
      </w:tr>
      <w:tr w:rsidR="002D5578" w:rsidRPr="00A32754" w14:paraId="02030F9A" w14:textId="77777777" w:rsidTr="15AD1AA5">
        <w:trPr>
          <w:trHeight w:val="206"/>
        </w:trPr>
        <w:tc>
          <w:tcPr>
            <w:tcW w:w="540" w:type="dxa"/>
            <w:vMerge/>
            <w:tcMar>
              <w:top w:w="108" w:type="dxa"/>
              <w:bottom w:w="108" w:type="dxa"/>
            </w:tcMar>
            <w:vAlign w:val="center"/>
          </w:tcPr>
          <w:p w14:paraId="73D2FF07" w14:textId="77777777" w:rsidR="002D5578" w:rsidRPr="009A7871" w:rsidRDefault="002D5578" w:rsidP="00C778E6">
            <w:pPr>
              <w:pStyle w:val="TableText"/>
            </w:pPr>
          </w:p>
        </w:tc>
        <w:tc>
          <w:tcPr>
            <w:tcW w:w="1350" w:type="dxa"/>
            <w:shd w:val="clear" w:color="auto" w:fill="auto"/>
            <w:vAlign w:val="center"/>
          </w:tcPr>
          <w:p w14:paraId="008E9AC5" w14:textId="1FEF0220" w:rsidR="002D5578" w:rsidRPr="009A7871" w:rsidRDefault="002D5578" w:rsidP="00C778E6">
            <w:pPr>
              <w:pStyle w:val="TableText"/>
            </w:pPr>
            <w:r>
              <w:rPr>
                <w:rFonts w:cstheme="minorHAnsi"/>
                <w:color w:val="000000" w:themeColor="text1"/>
              </w:rPr>
              <w:t>Shipment Serial Numbers</w:t>
            </w:r>
          </w:p>
        </w:tc>
        <w:tc>
          <w:tcPr>
            <w:tcW w:w="2068" w:type="dxa"/>
            <w:vAlign w:val="center"/>
          </w:tcPr>
          <w:p w14:paraId="410FE5D8" w14:textId="5D0F6358" w:rsidR="002D5578" w:rsidRPr="00C5657D" w:rsidRDefault="00C37C06" w:rsidP="15AD1AA5">
            <w:pPr>
              <w:pStyle w:val="TableBullet"/>
              <w:jc w:val="center"/>
            </w:pPr>
            <w:r>
              <w:t>Out of scope</w:t>
            </w:r>
          </w:p>
        </w:tc>
        <w:tc>
          <w:tcPr>
            <w:tcW w:w="3550" w:type="dxa"/>
            <w:shd w:val="clear" w:color="auto" w:fill="auto"/>
            <w:tcMar>
              <w:top w:w="108" w:type="dxa"/>
              <w:bottom w:w="108" w:type="dxa"/>
            </w:tcMar>
            <w:vAlign w:val="center"/>
          </w:tcPr>
          <w:p w14:paraId="79D42857" w14:textId="4BA62CC2" w:rsidR="002D5578" w:rsidRPr="00C5657D" w:rsidRDefault="002D5578" w:rsidP="15AD1AA5">
            <w:pPr>
              <w:pStyle w:val="TableBullet"/>
            </w:pPr>
          </w:p>
        </w:tc>
        <w:tc>
          <w:tcPr>
            <w:tcW w:w="2482" w:type="dxa"/>
            <w:shd w:val="clear" w:color="auto" w:fill="auto"/>
            <w:tcMar>
              <w:top w:w="108" w:type="dxa"/>
              <w:bottom w:w="108" w:type="dxa"/>
            </w:tcMar>
            <w:vAlign w:val="center"/>
          </w:tcPr>
          <w:p w14:paraId="737F9EFC" w14:textId="77777777" w:rsidR="002D5578" w:rsidRPr="00EE54A6" w:rsidRDefault="002D5578" w:rsidP="15AD1AA5">
            <w:pPr>
              <w:pStyle w:val="TableText"/>
              <w:rPr>
                <w:lang w:val="es-ES"/>
              </w:rPr>
            </w:pPr>
          </w:p>
        </w:tc>
      </w:tr>
      <w:tr w:rsidR="002D5578" w:rsidRPr="00A32754" w14:paraId="5AD4DA27" w14:textId="77777777" w:rsidTr="15AD1AA5">
        <w:trPr>
          <w:trHeight w:val="206"/>
        </w:trPr>
        <w:tc>
          <w:tcPr>
            <w:tcW w:w="540" w:type="dxa"/>
            <w:vMerge/>
            <w:tcMar>
              <w:top w:w="108" w:type="dxa"/>
              <w:bottom w:w="108" w:type="dxa"/>
            </w:tcMar>
            <w:vAlign w:val="center"/>
          </w:tcPr>
          <w:p w14:paraId="4A7A49B5" w14:textId="77777777" w:rsidR="002D5578" w:rsidRPr="009A7871" w:rsidRDefault="002D5578" w:rsidP="00C778E6">
            <w:pPr>
              <w:pStyle w:val="TableText"/>
            </w:pPr>
          </w:p>
        </w:tc>
        <w:tc>
          <w:tcPr>
            <w:tcW w:w="1350" w:type="dxa"/>
            <w:shd w:val="clear" w:color="auto" w:fill="auto"/>
            <w:vAlign w:val="center"/>
          </w:tcPr>
          <w:p w14:paraId="506A7887" w14:textId="299B9580" w:rsidR="002D5578" w:rsidRPr="009A7871" w:rsidRDefault="002D5578" w:rsidP="00C778E6">
            <w:pPr>
              <w:pStyle w:val="TableText"/>
            </w:pPr>
            <w:r>
              <w:rPr>
                <w:rFonts w:cstheme="minorHAnsi"/>
                <w:color w:val="000000" w:themeColor="text1"/>
              </w:rPr>
              <w:t>Packing Slip</w:t>
            </w:r>
          </w:p>
        </w:tc>
        <w:tc>
          <w:tcPr>
            <w:tcW w:w="2068" w:type="dxa"/>
            <w:vAlign w:val="center"/>
          </w:tcPr>
          <w:p w14:paraId="14ADCCA7" w14:textId="2422A34E" w:rsidR="002D5578" w:rsidRPr="00C5657D" w:rsidRDefault="00AD3561" w:rsidP="15AD1AA5">
            <w:pPr>
              <w:pStyle w:val="TableBullet"/>
              <w:jc w:val="center"/>
            </w:pPr>
            <w:r>
              <w:t>Out of scope</w:t>
            </w:r>
          </w:p>
        </w:tc>
        <w:tc>
          <w:tcPr>
            <w:tcW w:w="3550" w:type="dxa"/>
            <w:shd w:val="clear" w:color="auto" w:fill="auto"/>
            <w:tcMar>
              <w:top w:w="108" w:type="dxa"/>
              <w:bottom w:w="108" w:type="dxa"/>
            </w:tcMar>
            <w:vAlign w:val="center"/>
          </w:tcPr>
          <w:p w14:paraId="1F9EA05F" w14:textId="62E8B67D" w:rsidR="002D5578" w:rsidRPr="00C5657D" w:rsidRDefault="002D5578" w:rsidP="15AD1AA5">
            <w:pPr>
              <w:pStyle w:val="TableBullet"/>
            </w:pPr>
          </w:p>
        </w:tc>
        <w:tc>
          <w:tcPr>
            <w:tcW w:w="2482" w:type="dxa"/>
            <w:shd w:val="clear" w:color="auto" w:fill="auto"/>
            <w:tcMar>
              <w:top w:w="108" w:type="dxa"/>
              <w:bottom w:w="108" w:type="dxa"/>
            </w:tcMar>
            <w:vAlign w:val="center"/>
          </w:tcPr>
          <w:p w14:paraId="45BC1094" w14:textId="77777777" w:rsidR="002D5578" w:rsidRPr="00EE54A6" w:rsidRDefault="002D5578" w:rsidP="15AD1AA5">
            <w:pPr>
              <w:pStyle w:val="TableText"/>
              <w:rPr>
                <w:lang w:val="es-ES"/>
              </w:rPr>
            </w:pPr>
          </w:p>
        </w:tc>
      </w:tr>
    </w:tbl>
    <w:p w14:paraId="01944837" w14:textId="2E315C98" w:rsidR="00D40DDE" w:rsidRDefault="00D40DDE" w:rsidP="001B00E8">
      <w:pPr>
        <w:rPr>
          <w:rFonts w:eastAsia="Times New Roman"/>
          <w:b/>
          <w:lang w:val="fr-FR"/>
        </w:rPr>
      </w:pPr>
      <w:bookmarkStart w:id="67" w:name="_Toc59701045"/>
      <w:bookmarkStart w:id="68" w:name="_Toc59701319"/>
      <w:bookmarkStart w:id="69" w:name="_Toc59701356"/>
      <w:bookmarkStart w:id="70" w:name="_Toc59702006"/>
    </w:p>
    <w:p w14:paraId="68A1639B" w14:textId="77777777" w:rsidR="00594943" w:rsidRDefault="00594943">
      <w:pPr>
        <w:rPr>
          <w:rFonts w:eastAsia="Times New Roman"/>
          <w:b/>
          <w:bCs/>
          <w:szCs w:val="26"/>
          <w:lang w:val="fr-FR"/>
        </w:rPr>
      </w:pPr>
      <w:bookmarkStart w:id="71" w:name="_Toc100844158"/>
      <w:bookmarkStart w:id="72" w:name="_Toc119501383"/>
      <w:r>
        <w:rPr>
          <w:lang w:val="fr-FR"/>
        </w:rPr>
        <w:br w:type="page"/>
      </w:r>
    </w:p>
    <w:p w14:paraId="3032DA1E" w14:textId="482FB0E0" w:rsidR="007A4918" w:rsidRDefault="1F066507" w:rsidP="00445F99">
      <w:pPr>
        <w:pStyle w:val="Heading2"/>
        <w:rPr>
          <w:lang w:val="fr-FR"/>
        </w:rPr>
      </w:pPr>
      <w:r w:rsidRPr="39DD25D8">
        <w:rPr>
          <w:lang w:val="fr-FR"/>
        </w:rPr>
        <w:lastRenderedPageBreak/>
        <w:t xml:space="preserve">Service Entry </w:t>
      </w:r>
      <w:bookmarkEnd w:id="67"/>
      <w:bookmarkEnd w:id="68"/>
      <w:bookmarkEnd w:id="69"/>
      <w:bookmarkEnd w:id="70"/>
      <w:r w:rsidR="10E21ED0" w:rsidRPr="39DD25D8">
        <w:rPr>
          <w:lang w:val="fr-FR"/>
        </w:rPr>
        <w:t>Sheets</w:t>
      </w:r>
      <w:bookmarkEnd w:id="71"/>
      <w:bookmarkEnd w:id="72"/>
    </w:p>
    <w:p w14:paraId="7B555BD0" w14:textId="5BC49500" w:rsidR="007655E8" w:rsidRDefault="007655E8" w:rsidP="007655E8">
      <w:pPr>
        <w:rPr>
          <w:lang w:val="fr-FR"/>
        </w:rPr>
      </w:pPr>
    </w:p>
    <w:p w14:paraId="6901B354" w14:textId="77777777" w:rsidR="004946B7" w:rsidRPr="007655E8" w:rsidRDefault="004946B7" w:rsidP="007655E8">
      <w:pPr>
        <w:rPr>
          <w:lang w:val="fr-FR"/>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2074"/>
        <w:gridCol w:w="6300"/>
      </w:tblGrid>
      <w:tr w:rsidR="003F2B8D" w:rsidRPr="00C5657D" w14:paraId="107347B9" w14:textId="77777777" w:rsidTr="15AD1AA5">
        <w:trPr>
          <w:trHeight w:val="583"/>
          <w:tblHeader/>
        </w:trPr>
        <w:tc>
          <w:tcPr>
            <w:tcW w:w="1616" w:type="dxa"/>
            <w:shd w:val="clear" w:color="auto" w:fill="F0AB00" w:themeFill="accent1"/>
            <w:tcMar>
              <w:top w:w="113" w:type="dxa"/>
              <w:bottom w:w="0" w:type="dxa"/>
            </w:tcMar>
          </w:tcPr>
          <w:p w14:paraId="4E1CD28C" w14:textId="77777777" w:rsidR="003F2B8D" w:rsidRPr="00C5657D" w:rsidRDefault="003F2B8D" w:rsidP="001E6091">
            <w:pPr>
              <w:pStyle w:val="TableHeadline"/>
            </w:pPr>
            <w:r>
              <w:t>Description</w:t>
            </w:r>
          </w:p>
          <w:p w14:paraId="42C625E4" w14:textId="769CCED3" w:rsidR="00AB3F86" w:rsidRPr="00AB3F86" w:rsidRDefault="5FA9AE5A" w:rsidP="000F7DF6">
            <w:pPr>
              <w:pStyle w:val="Heading3"/>
            </w:pPr>
            <w:bookmarkStart w:id="73" w:name="_Toc100844159"/>
            <w:bookmarkStart w:id="74" w:name="_Toc119501384"/>
            <w:r>
              <w:t>Type</w:t>
            </w:r>
            <w:bookmarkEnd w:id="73"/>
            <w:bookmarkEnd w:id="74"/>
          </w:p>
        </w:tc>
        <w:tc>
          <w:tcPr>
            <w:tcW w:w="2074" w:type="dxa"/>
            <w:shd w:val="clear" w:color="auto" w:fill="F0AB00" w:themeFill="accent1"/>
          </w:tcPr>
          <w:p w14:paraId="1ED20987" w14:textId="77777777" w:rsidR="003F2B8D" w:rsidRPr="00C5657D" w:rsidRDefault="003F2B8D" w:rsidP="0058318C">
            <w:pPr>
              <w:pStyle w:val="TableHeadline"/>
            </w:pPr>
            <w:r>
              <w:t>Buyer Supported</w:t>
            </w:r>
          </w:p>
          <w:p w14:paraId="490183EC" w14:textId="7AC43F81" w:rsidR="003F2B8D" w:rsidRDefault="003F2B8D" w:rsidP="0058318C">
            <w:pPr>
              <w:pStyle w:val="TableSubheadline"/>
            </w:pPr>
            <w:r>
              <w:t>(Required/Optional/Out of Scope)</w:t>
            </w:r>
          </w:p>
        </w:tc>
        <w:tc>
          <w:tcPr>
            <w:tcW w:w="6300" w:type="dxa"/>
            <w:shd w:val="clear" w:color="auto" w:fill="F0AB00" w:themeFill="accent1"/>
            <w:tcMar>
              <w:top w:w="113" w:type="dxa"/>
              <w:bottom w:w="0" w:type="dxa"/>
            </w:tcMar>
          </w:tcPr>
          <w:p w14:paraId="741B0B6F" w14:textId="77777777" w:rsidR="003F2B8D" w:rsidRPr="00C5657D" w:rsidRDefault="003F2B8D" w:rsidP="003F2B8D">
            <w:pPr>
              <w:pStyle w:val="TableHeadline"/>
            </w:pPr>
            <w:r>
              <w:t>Supplier Supported/Format</w:t>
            </w:r>
          </w:p>
          <w:p w14:paraId="129C4798" w14:textId="4EA1C9CD" w:rsidR="003F2B8D" w:rsidRPr="002F4CC0" w:rsidRDefault="003F2B8D" w:rsidP="003F2B8D">
            <w:pPr>
              <w:pStyle w:val="TableSubheadline"/>
            </w:pPr>
            <w:r>
              <w:t>(No or online, email, cXML, CSV, etc.)</w:t>
            </w:r>
          </w:p>
        </w:tc>
      </w:tr>
      <w:tr w:rsidR="003F2B8D" w:rsidRPr="00C5657D" w14:paraId="66A624B0" w14:textId="77777777" w:rsidTr="15AD1AA5">
        <w:tc>
          <w:tcPr>
            <w:tcW w:w="1616" w:type="dxa"/>
            <w:shd w:val="clear" w:color="auto" w:fill="auto"/>
            <w:tcMar>
              <w:top w:w="108" w:type="dxa"/>
              <w:bottom w:w="108" w:type="dxa"/>
            </w:tcMar>
          </w:tcPr>
          <w:p w14:paraId="31932BD8" w14:textId="189A9980" w:rsidR="003F2B8D" w:rsidRPr="00C5657D" w:rsidRDefault="003F2B8D" w:rsidP="001E6091">
            <w:pPr>
              <w:pStyle w:val="TableText"/>
            </w:pPr>
            <w:r>
              <w:t>All</w:t>
            </w:r>
          </w:p>
        </w:tc>
        <w:tc>
          <w:tcPr>
            <w:tcW w:w="2074" w:type="dxa"/>
            <w:vAlign w:val="center"/>
          </w:tcPr>
          <w:p w14:paraId="7605DAAD" w14:textId="462284F6" w:rsidR="003F2B8D" w:rsidRPr="00C5657D" w:rsidRDefault="00B87667" w:rsidP="15AD1AA5">
            <w:pPr>
              <w:pStyle w:val="TableBullet"/>
              <w:tabs>
                <w:tab w:val="clear" w:pos="284"/>
                <w:tab w:val="clear" w:pos="567"/>
                <w:tab w:val="clear" w:pos="851"/>
              </w:tabs>
              <w:spacing w:line="259" w:lineRule="auto"/>
              <w:jc w:val="center"/>
              <w:rPr>
                <w:lang w:val="fr-FR"/>
              </w:rPr>
            </w:pPr>
            <w:r>
              <w:rPr>
                <w:lang w:val="fr-FR"/>
              </w:rPr>
              <w:t>Out of Scope</w:t>
            </w:r>
          </w:p>
        </w:tc>
        <w:tc>
          <w:tcPr>
            <w:tcW w:w="6300" w:type="dxa"/>
            <w:shd w:val="clear" w:color="auto" w:fill="auto"/>
            <w:tcMar>
              <w:top w:w="108" w:type="dxa"/>
              <w:bottom w:w="108" w:type="dxa"/>
            </w:tcMar>
            <w:vAlign w:val="center"/>
          </w:tcPr>
          <w:p w14:paraId="730A2123" w14:textId="77777777" w:rsidR="003F2B8D" w:rsidRPr="00C5657D" w:rsidRDefault="003F2B8D" w:rsidP="15AD1AA5">
            <w:pPr>
              <w:pStyle w:val="TableBullet"/>
              <w:keepNext/>
              <w:tabs>
                <w:tab w:val="clear" w:pos="284"/>
                <w:tab w:val="clear" w:pos="567"/>
                <w:tab w:val="clear" w:pos="851"/>
              </w:tabs>
            </w:pPr>
          </w:p>
        </w:tc>
      </w:tr>
    </w:tbl>
    <w:p w14:paraId="2804FC22" w14:textId="6FE2FD98" w:rsidR="007A4918" w:rsidRDefault="007A4918" w:rsidP="00E63537">
      <w:pPr>
        <w:pStyle w:val="BodyCopy"/>
        <w:rPr>
          <w:lang w:val="fr-FR"/>
        </w:rPr>
      </w:pPr>
    </w:p>
    <w:p w14:paraId="7DF09872" w14:textId="070C7234" w:rsidR="001805C8" w:rsidRPr="001805C8" w:rsidRDefault="00FDDC21" w:rsidP="00761684">
      <w:pPr>
        <w:pStyle w:val="Heading2"/>
        <w:pageBreakBefore/>
        <w:spacing w:before="600"/>
      </w:pPr>
      <w:bookmarkStart w:id="75" w:name="_Toc59701046"/>
      <w:bookmarkStart w:id="76" w:name="_Toc59701320"/>
      <w:bookmarkStart w:id="77" w:name="_Toc59701357"/>
      <w:bookmarkStart w:id="78" w:name="_Toc59702007"/>
      <w:bookmarkStart w:id="79" w:name="_Toc100844161"/>
      <w:bookmarkStart w:id="80" w:name="_Toc119501386"/>
      <w:r>
        <w:lastRenderedPageBreak/>
        <w:t>R</w:t>
      </w:r>
      <w:r w:rsidR="26A925A5">
        <w:t xml:space="preserve">eceipt </w:t>
      </w:r>
      <w:r>
        <w:t>N</w:t>
      </w:r>
      <w:r w:rsidR="26A925A5">
        <w:t>otification (</w:t>
      </w:r>
      <w:r>
        <w:t>G</w:t>
      </w:r>
      <w:r w:rsidR="26A925A5">
        <w:t xml:space="preserve">oods </w:t>
      </w:r>
      <w:r>
        <w:t>R</w:t>
      </w:r>
      <w:r w:rsidR="26A925A5">
        <w:t xml:space="preserve">eceipt </w:t>
      </w:r>
      <w:r>
        <w:t>N</w:t>
      </w:r>
      <w:r w:rsidR="26A925A5">
        <w:t>otice)</w:t>
      </w:r>
      <w:bookmarkEnd w:id="75"/>
      <w:bookmarkEnd w:id="76"/>
      <w:bookmarkEnd w:id="77"/>
      <w:bookmarkEnd w:id="78"/>
      <w:bookmarkEnd w:id="79"/>
      <w:bookmarkEnd w:id="80"/>
    </w:p>
    <w:p w14:paraId="17C67277" w14:textId="6DB61634" w:rsidR="005E4F71" w:rsidRPr="008E681E" w:rsidRDefault="005E4F71" w:rsidP="001C316F"/>
    <w:p w14:paraId="0301A465" w14:textId="77777777" w:rsidR="0009682B" w:rsidRPr="008E681E" w:rsidRDefault="0009682B" w:rsidP="001C3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014"/>
        <w:gridCol w:w="6015"/>
      </w:tblGrid>
      <w:tr w:rsidR="00E80A81" w:rsidRPr="008E681E" w14:paraId="04A9A656" w14:textId="77777777" w:rsidTr="15AD1AA5">
        <w:trPr>
          <w:trHeight w:val="583"/>
          <w:tblHeader/>
        </w:trPr>
        <w:tc>
          <w:tcPr>
            <w:tcW w:w="1871" w:type="dxa"/>
            <w:shd w:val="clear" w:color="auto" w:fill="F0AB00" w:themeFill="accent1"/>
            <w:tcMar>
              <w:top w:w="113" w:type="dxa"/>
              <w:bottom w:w="0" w:type="dxa"/>
            </w:tcMar>
          </w:tcPr>
          <w:p w14:paraId="33B134B8" w14:textId="7883CB86" w:rsidR="00E80A81" w:rsidRPr="008E681E" w:rsidRDefault="00E80A81" w:rsidP="001E6091">
            <w:pPr>
              <w:pStyle w:val="TableHeadline"/>
            </w:pPr>
            <w:r w:rsidRPr="008E681E">
              <w:t>Description</w:t>
            </w:r>
          </w:p>
          <w:p w14:paraId="30405149" w14:textId="001DD81A" w:rsidR="00651377" w:rsidRPr="00651377" w:rsidRDefault="723E6528" w:rsidP="000F7DF6">
            <w:pPr>
              <w:pStyle w:val="Heading3"/>
            </w:pPr>
            <w:bookmarkStart w:id="81" w:name="_Toc100844162"/>
            <w:bookmarkStart w:id="82" w:name="_Toc119501387"/>
            <w:r>
              <w:t>Type</w:t>
            </w:r>
            <w:bookmarkEnd w:id="81"/>
            <w:bookmarkEnd w:id="82"/>
          </w:p>
        </w:tc>
        <w:tc>
          <w:tcPr>
            <w:tcW w:w="2014" w:type="dxa"/>
            <w:shd w:val="clear" w:color="auto" w:fill="F0AB00" w:themeFill="accent1"/>
            <w:tcMar>
              <w:top w:w="113" w:type="dxa"/>
              <w:bottom w:w="0" w:type="dxa"/>
            </w:tcMar>
          </w:tcPr>
          <w:p w14:paraId="2DE6F8A5" w14:textId="77777777" w:rsidR="00E80A81" w:rsidRPr="008E681E" w:rsidRDefault="00E80A81" w:rsidP="00481356">
            <w:pPr>
              <w:pStyle w:val="TableHeadline"/>
            </w:pPr>
            <w:r w:rsidRPr="008E681E">
              <w:t>Buyer Supported</w:t>
            </w:r>
          </w:p>
          <w:p w14:paraId="6FB35185" w14:textId="10DDB05B" w:rsidR="00E80A81" w:rsidRPr="008E681E" w:rsidRDefault="00E80A81" w:rsidP="00481356">
            <w:pPr>
              <w:pStyle w:val="TableSubheadline"/>
            </w:pPr>
            <w:r w:rsidRPr="008E681E">
              <w:t>(Y/N)</w:t>
            </w:r>
          </w:p>
        </w:tc>
        <w:tc>
          <w:tcPr>
            <w:tcW w:w="6015" w:type="dxa"/>
            <w:shd w:val="clear" w:color="auto" w:fill="F0AB00" w:themeFill="accent1"/>
            <w:tcMar>
              <w:top w:w="113" w:type="dxa"/>
              <w:bottom w:w="0" w:type="dxa"/>
            </w:tcMar>
          </w:tcPr>
          <w:p w14:paraId="51B23AA0" w14:textId="77777777" w:rsidR="00E80A81" w:rsidRPr="008E681E" w:rsidRDefault="00E80A81" w:rsidP="00E80A81">
            <w:pPr>
              <w:pStyle w:val="TableHeadline"/>
            </w:pPr>
            <w:r w:rsidRPr="008E681E">
              <w:t>Supplier Supported/Format</w:t>
            </w:r>
          </w:p>
          <w:p w14:paraId="67DC2CA5" w14:textId="3D7FFBFE" w:rsidR="00E80A81" w:rsidRPr="008E681E" w:rsidRDefault="00E80A81" w:rsidP="00E80A81">
            <w:pPr>
              <w:pStyle w:val="TableSubheadline"/>
            </w:pPr>
            <w:r w:rsidRPr="008E681E">
              <w:t>(No or online, email, cXML, D96A, X12, CSV, PIDX, etc.)</w:t>
            </w:r>
          </w:p>
        </w:tc>
      </w:tr>
      <w:tr w:rsidR="00E80A81" w:rsidRPr="008E681E" w14:paraId="361B21AD" w14:textId="77777777" w:rsidTr="15AD1AA5">
        <w:tc>
          <w:tcPr>
            <w:tcW w:w="1871" w:type="dxa"/>
            <w:shd w:val="clear" w:color="auto" w:fill="auto"/>
            <w:tcMar>
              <w:top w:w="108" w:type="dxa"/>
              <w:bottom w:w="108" w:type="dxa"/>
            </w:tcMar>
          </w:tcPr>
          <w:p w14:paraId="7B5EF666" w14:textId="142D8EE8" w:rsidR="00E80A81" w:rsidRPr="008E681E" w:rsidRDefault="00E80A81" w:rsidP="001E6091">
            <w:pPr>
              <w:pStyle w:val="TableText"/>
            </w:pPr>
            <w:r w:rsidRPr="008E681E">
              <w:t>Receipt (Goods Receipt Notification)</w:t>
            </w:r>
          </w:p>
        </w:tc>
        <w:tc>
          <w:tcPr>
            <w:tcW w:w="2014" w:type="dxa"/>
            <w:shd w:val="clear" w:color="auto" w:fill="auto"/>
            <w:tcMar>
              <w:top w:w="108" w:type="dxa"/>
              <w:bottom w:w="108" w:type="dxa"/>
            </w:tcMar>
            <w:vAlign w:val="center"/>
          </w:tcPr>
          <w:p w14:paraId="286397B1" w14:textId="4CA2FFD3" w:rsidR="00E80A81" w:rsidRPr="008E681E" w:rsidRDefault="0041595E" w:rsidP="15AD1AA5">
            <w:pPr>
              <w:pStyle w:val="TableBullet"/>
              <w:tabs>
                <w:tab w:val="clear" w:pos="284"/>
                <w:tab w:val="clear" w:pos="567"/>
                <w:tab w:val="clear" w:pos="851"/>
              </w:tabs>
              <w:spacing w:line="259" w:lineRule="auto"/>
              <w:jc w:val="center"/>
            </w:pPr>
            <w:r>
              <w:t>N</w:t>
            </w:r>
          </w:p>
        </w:tc>
        <w:tc>
          <w:tcPr>
            <w:tcW w:w="6015" w:type="dxa"/>
            <w:shd w:val="clear" w:color="auto" w:fill="auto"/>
            <w:tcMar>
              <w:top w:w="108" w:type="dxa"/>
              <w:bottom w:w="108" w:type="dxa"/>
            </w:tcMar>
            <w:vAlign w:val="center"/>
          </w:tcPr>
          <w:p w14:paraId="32A66FC8" w14:textId="77777777" w:rsidR="00E80A81" w:rsidRPr="008E681E" w:rsidRDefault="00E80A81" w:rsidP="15AD1AA5">
            <w:pPr>
              <w:pStyle w:val="TableBullet"/>
              <w:keepNext/>
              <w:tabs>
                <w:tab w:val="clear" w:pos="284"/>
                <w:tab w:val="clear" w:pos="567"/>
                <w:tab w:val="clear" w:pos="851"/>
              </w:tabs>
            </w:pPr>
          </w:p>
        </w:tc>
      </w:tr>
      <w:tr w:rsidR="00E80A81" w:rsidRPr="008E681E" w14:paraId="2CC999C6" w14:textId="77777777" w:rsidTr="15AD1AA5">
        <w:trPr>
          <w:trHeight w:val="206"/>
        </w:trPr>
        <w:tc>
          <w:tcPr>
            <w:tcW w:w="1871" w:type="dxa"/>
            <w:shd w:val="clear" w:color="auto" w:fill="auto"/>
            <w:tcMar>
              <w:top w:w="108" w:type="dxa"/>
              <w:bottom w:w="108" w:type="dxa"/>
            </w:tcMar>
          </w:tcPr>
          <w:p w14:paraId="49E7B167" w14:textId="18B9D99E" w:rsidR="00E80A81" w:rsidRPr="008E681E" w:rsidRDefault="00E80A81" w:rsidP="001E6091">
            <w:pPr>
              <w:pStyle w:val="TableText"/>
            </w:pPr>
            <w:r w:rsidRPr="008E681E">
              <w:t>Receipt Based Invoicing</w:t>
            </w:r>
          </w:p>
        </w:tc>
        <w:tc>
          <w:tcPr>
            <w:tcW w:w="2014" w:type="dxa"/>
            <w:shd w:val="clear" w:color="auto" w:fill="auto"/>
            <w:tcMar>
              <w:top w:w="108" w:type="dxa"/>
              <w:bottom w:w="108" w:type="dxa"/>
            </w:tcMar>
            <w:vAlign w:val="center"/>
          </w:tcPr>
          <w:p w14:paraId="4D7934BD" w14:textId="4C622D2F" w:rsidR="00E80A81" w:rsidRPr="008E681E" w:rsidRDefault="0041595E" w:rsidP="15AD1AA5">
            <w:pPr>
              <w:pStyle w:val="TableBullet"/>
              <w:tabs>
                <w:tab w:val="clear" w:pos="284"/>
                <w:tab w:val="clear" w:pos="567"/>
                <w:tab w:val="clear" w:pos="851"/>
              </w:tabs>
              <w:jc w:val="center"/>
            </w:pPr>
            <w:r>
              <w:t>N</w:t>
            </w:r>
          </w:p>
        </w:tc>
        <w:tc>
          <w:tcPr>
            <w:tcW w:w="6015" w:type="dxa"/>
            <w:shd w:val="clear" w:color="auto" w:fill="auto"/>
            <w:tcMar>
              <w:top w:w="108" w:type="dxa"/>
              <w:bottom w:w="108" w:type="dxa"/>
            </w:tcMar>
            <w:vAlign w:val="center"/>
          </w:tcPr>
          <w:p w14:paraId="32F99B5A" w14:textId="77777777" w:rsidR="00E80A81" w:rsidRPr="008E681E" w:rsidRDefault="00E80A81" w:rsidP="15AD1AA5">
            <w:pPr>
              <w:pStyle w:val="TableText"/>
            </w:pPr>
          </w:p>
        </w:tc>
      </w:tr>
    </w:tbl>
    <w:p w14:paraId="153817EA" w14:textId="6D01B068" w:rsidR="00D40DDE" w:rsidRDefault="00D40DDE">
      <w:pPr>
        <w:rPr>
          <w:rFonts w:eastAsia="Times New Roman"/>
          <w:b/>
          <w:lang w:val="fr-FR"/>
        </w:rPr>
      </w:pPr>
      <w:bookmarkStart w:id="83" w:name="_Toc59701047"/>
      <w:bookmarkStart w:id="84" w:name="_Toc59701321"/>
      <w:bookmarkStart w:id="85" w:name="_Toc59701358"/>
      <w:bookmarkStart w:id="86" w:name="_Toc59702008"/>
      <w:r w:rsidRPr="008E681E">
        <w:br w:type="page"/>
      </w:r>
    </w:p>
    <w:p w14:paraId="6201F2AF" w14:textId="6741290C" w:rsidR="004B05DE" w:rsidRPr="008E681E" w:rsidRDefault="00FDDC21" w:rsidP="008D095F">
      <w:pPr>
        <w:pStyle w:val="Heading2"/>
      </w:pPr>
      <w:bookmarkStart w:id="87" w:name="_Toc100844163"/>
      <w:bookmarkStart w:id="88" w:name="_Toc119501388"/>
      <w:r>
        <w:lastRenderedPageBreak/>
        <w:t>I</w:t>
      </w:r>
      <w:r w:rsidR="69F59873">
        <w:t>nvoice</w:t>
      </w:r>
      <w:bookmarkEnd w:id="83"/>
      <w:bookmarkEnd w:id="84"/>
      <w:bookmarkEnd w:id="85"/>
      <w:bookmarkEnd w:id="86"/>
      <w:bookmarkEnd w:id="87"/>
      <w:bookmarkEnd w:id="88"/>
    </w:p>
    <w:p w14:paraId="7E638A02" w14:textId="5E76D134" w:rsidR="00B24A3E" w:rsidRPr="008E681E" w:rsidRDefault="00B24A3E" w:rsidP="001C316F"/>
    <w:p w14:paraId="71D9D23E" w14:textId="6C99C065" w:rsidR="00D329F1" w:rsidRPr="008E681E" w:rsidRDefault="00D329F1" w:rsidP="001C3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402"/>
        <w:gridCol w:w="4590"/>
      </w:tblGrid>
      <w:tr w:rsidR="00DC4E77" w:rsidRPr="008E681E" w14:paraId="5D50BDA9" w14:textId="77777777" w:rsidTr="15AD1AA5">
        <w:trPr>
          <w:trHeight w:val="583"/>
          <w:tblHeader/>
        </w:trPr>
        <w:tc>
          <w:tcPr>
            <w:tcW w:w="1908" w:type="dxa"/>
            <w:shd w:val="clear" w:color="auto" w:fill="F0AB00" w:themeFill="accent1"/>
            <w:tcMar>
              <w:top w:w="113" w:type="dxa"/>
              <w:bottom w:w="0" w:type="dxa"/>
            </w:tcMar>
          </w:tcPr>
          <w:p w14:paraId="446CA5F1" w14:textId="5EAEC6CF" w:rsidR="00DC4E77" w:rsidRPr="008E681E" w:rsidRDefault="00DC4E77" w:rsidP="001E6091">
            <w:pPr>
              <w:pStyle w:val="TableHeadline"/>
            </w:pPr>
            <w:r w:rsidRPr="008E681E">
              <w:t>Description</w:t>
            </w:r>
          </w:p>
          <w:p w14:paraId="4B690499" w14:textId="2F6382A8" w:rsidR="00DC4E77" w:rsidRPr="008E681E" w:rsidRDefault="19B4681B" w:rsidP="000F7DF6">
            <w:pPr>
              <w:pStyle w:val="Heading3"/>
            </w:pPr>
            <w:bookmarkStart w:id="89" w:name="_Toc100844164"/>
            <w:bookmarkStart w:id="90" w:name="_Toc119501389"/>
            <w:r>
              <w:t>Type</w:t>
            </w:r>
            <w:bookmarkEnd w:id="89"/>
            <w:bookmarkEnd w:id="90"/>
          </w:p>
        </w:tc>
        <w:tc>
          <w:tcPr>
            <w:tcW w:w="3402" w:type="dxa"/>
            <w:shd w:val="clear" w:color="auto" w:fill="F0AB00" w:themeFill="accent1"/>
            <w:tcMar>
              <w:top w:w="113" w:type="dxa"/>
              <w:bottom w:w="0" w:type="dxa"/>
            </w:tcMar>
          </w:tcPr>
          <w:p w14:paraId="561EFC77" w14:textId="77777777" w:rsidR="00DC4E77" w:rsidRPr="008E681E" w:rsidRDefault="00DC4E77" w:rsidP="003F3EDA">
            <w:pPr>
              <w:pStyle w:val="TableHeadline"/>
            </w:pPr>
            <w:r w:rsidRPr="008E681E">
              <w:t>Buyer Supported</w:t>
            </w:r>
          </w:p>
          <w:p w14:paraId="7EBB3F2A" w14:textId="7DC8469B" w:rsidR="00DC4E77" w:rsidRPr="008E681E" w:rsidRDefault="00DC4E77" w:rsidP="003F3EDA">
            <w:pPr>
              <w:pStyle w:val="TableSubheadline"/>
            </w:pPr>
            <w:r w:rsidRPr="008E681E">
              <w:t>(Required/Optional/Out of Scope)</w:t>
            </w:r>
          </w:p>
        </w:tc>
        <w:tc>
          <w:tcPr>
            <w:tcW w:w="4590" w:type="dxa"/>
            <w:shd w:val="clear" w:color="auto" w:fill="F0AB00" w:themeFill="accent1"/>
            <w:tcMar>
              <w:top w:w="113" w:type="dxa"/>
              <w:bottom w:w="0" w:type="dxa"/>
            </w:tcMar>
          </w:tcPr>
          <w:p w14:paraId="676F112F" w14:textId="77777777" w:rsidR="00DC4E77" w:rsidRPr="008E681E" w:rsidRDefault="00DC4E77" w:rsidP="00DC4E77">
            <w:pPr>
              <w:pStyle w:val="TableHeadline"/>
            </w:pPr>
            <w:r w:rsidRPr="008E681E">
              <w:t>Supplier Supported/Format</w:t>
            </w:r>
          </w:p>
          <w:p w14:paraId="0EFEBACB" w14:textId="2AF31A75" w:rsidR="00DC4E77" w:rsidRPr="008E681E" w:rsidRDefault="00DC4E77" w:rsidP="00DC4E77">
            <w:pPr>
              <w:pStyle w:val="TableSubheadline"/>
            </w:pPr>
            <w:r w:rsidRPr="008E681E">
              <w:t>(No or online, email, cXML, D96A, X12, CSV, PIDX, etc.)</w:t>
            </w:r>
          </w:p>
        </w:tc>
      </w:tr>
      <w:tr w:rsidR="00DC4E77" w:rsidRPr="008E681E" w14:paraId="5189AF22" w14:textId="77777777" w:rsidTr="15AD1AA5">
        <w:tc>
          <w:tcPr>
            <w:tcW w:w="1908" w:type="dxa"/>
            <w:shd w:val="clear" w:color="auto" w:fill="auto"/>
            <w:tcMar>
              <w:top w:w="108" w:type="dxa"/>
              <w:bottom w:w="108" w:type="dxa"/>
            </w:tcMar>
          </w:tcPr>
          <w:p w14:paraId="7D88D3E8" w14:textId="77777777" w:rsidR="00DC4E77" w:rsidRPr="008E681E" w:rsidRDefault="00DC4E77" w:rsidP="001E6091">
            <w:pPr>
              <w:pStyle w:val="TableText"/>
            </w:pPr>
            <w:r w:rsidRPr="008E681E">
              <w:t>Catalog</w:t>
            </w:r>
          </w:p>
        </w:tc>
        <w:tc>
          <w:tcPr>
            <w:tcW w:w="3402" w:type="dxa"/>
            <w:shd w:val="clear" w:color="auto" w:fill="auto"/>
            <w:tcMar>
              <w:top w:w="108" w:type="dxa"/>
              <w:bottom w:w="108" w:type="dxa"/>
            </w:tcMar>
            <w:vAlign w:val="center"/>
          </w:tcPr>
          <w:p w14:paraId="0536717B" w14:textId="40EA14A5" w:rsidR="00DC4E77" w:rsidRPr="008E681E" w:rsidRDefault="0075594C" w:rsidP="15AD1AA5">
            <w:pPr>
              <w:pStyle w:val="TableBullet"/>
              <w:keepNext/>
              <w:tabs>
                <w:tab w:val="clear" w:pos="284"/>
                <w:tab w:val="clear" w:pos="567"/>
                <w:tab w:val="clear" w:pos="851"/>
              </w:tabs>
              <w:jc w:val="center"/>
            </w:pPr>
            <w:r>
              <w:t>Required</w:t>
            </w:r>
          </w:p>
        </w:tc>
        <w:tc>
          <w:tcPr>
            <w:tcW w:w="4590" w:type="dxa"/>
            <w:shd w:val="clear" w:color="auto" w:fill="auto"/>
            <w:tcMar>
              <w:top w:w="108" w:type="dxa"/>
              <w:bottom w:w="108" w:type="dxa"/>
            </w:tcMar>
            <w:vAlign w:val="center"/>
          </w:tcPr>
          <w:p w14:paraId="2E71745C" w14:textId="77777777" w:rsidR="00DC4E77" w:rsidRPr="008E681E" w:rsidRDefault="00DC4E77" w:rsidP="15AD1AA5">
            <w:pPr>
              <w:pStyle w:val="TableBullet"/>
              <w:keepNext/>
              <w:tabs>
                <w:tab w:val="clear" w:pos="284"/>
                <w:tab w:val="clear" w:pos="567"/>
                <w:tab w:val="clear" w:pos="851"/>
              </w:tabs>
            </w:pPr>
          </w:p>
        </w:tc>
      </w:tr>
      <w:tr w:rsidR="00DC4E77" w:rsidRPr="008E681E" w14:paraId="6A287A28" w14:textId="77777777" w:rsidTr="15AD1AA5">
        <w:trPr>
          <w:trHeight w:val="206"/>
        </w:trPr>
        <w:tc>
          <w:tcPr>
            <w:tcW w:w="1908" w:type="dxa"/>
            <w:shd w:val="clear" w:color="auto" w:fill="auto"/>
            <w:tcMar>
              <w:top w:w="108" w:type="dxa"/>
              <w:bottom w:w="108" w:type="dxa"/>
            </w:tcMar>
          </w:tcPr>
          <w:p w14:paraId="2A1090A8" w14:textId="2D46C4FD" w:rsidR="00DC4E77" w:rsidRPr="008E681E" w:rsidRDefault="00DC4E77" w:rsidP="001E6091">
            <w:pPr>
              <w:pStyle w:val="TableText"/>
            </w:pPr>
            <w:r w:rsidRPr="008E681E">
              <w:t>Non-Catalog</w:t>
            </w:r>
          </w:p>
        </w:tc>
        <w:tc>
          <w:tcPr>
            <w:tcW w:w="3402" w:type="dxa"/>
            <w:shd w:val="clear" w:color="auto" w:fill="auto"/>
            <w:tcMar>
              <w:top w:w="108" w:type="dxa"/>
              <w:bottom w:w="108" w:type="dxa"/>
            </w:tcMar>
            <w:vAlign w:val="center"/>
          </w:tcPr>
          <w:p w14:paraId="588A46AF" w14:textId="2C9B26E8" w:rsidR="00DC4E77" w:rsidRPr="008E681E" w:rsidRDefault="0075594C" w:rsidP="15AD1AA5">
            <w:pPr>
              <w:pStyle w:val="TableBullet"/>
              <w:tabs>
                <w:tab w:val="clear" w:pos="284"/>
                <w:tab w:val="clear" w:pos="567"/>
                <w:tab w:val="clear" w:pos="851"/>
              </w:tabs>
              <w:jc w:val="center"/>
            </w:pPr>
            <w:r>
              <w:t>Required</w:t>
            </w:r>
          </w:p>
        </w:tc>
        <w:tc>
          <w:tcPr>
            <w:tcW w:w="4590" w:type="dxa"/>
            <w:shd w:val="clear" w:color="auto" w:fill="auto"/>
            <w:tcMar>
              <w:top w:w="108" w:type="dxa"/>
              <w:bottom w:w="108" w:type="dxa"/>
            </w:tcMar>
            <w:vAlign w:val="center"/>
          </w:tcPr>
          <w:p w14:paraId="1C8D0C95" w14:textId="77777777" w:rsidR="00DC4E77" w:rsidRPr="008E681E" w:rsidRDefault="00DC4E77" w:rsidP="15AD1AA5">
            <w:pPr>
              <w:pStyle w:val="TableText"/>
            </w:pPr>
          </w:p>
        </w:tc>
      </w:tr>
      <w:tr w:rsidR="00DC4E77" w:rsidRPr="008E681E" w14:paraId="7C7CB5D6" w14:textId="77777777" w:rsidTr="15AD1AA5">
        <w:trPr>
          <w:trHeight w:val="206"/>
        </w:trPr>
        <w:tc>
          <w:tcPr>
            <w:tcW w:w="1908" w:type="dxa"/>
            <w:shd w:val="clear" w:color="auto" w:fill="auto"/>
            <w:tcMar>
              <w:top w:w="108" w:type="dxa"/>
              <w:bottom w:w="108" w:type="dxa"/>
            </w:tcMar>
            <w:vAlign w:val="center"/>
          </w:tcPr>
          <w:p w14:paraId="2DE33C0E" w14:textId="4EEE3C5F" w:rsidR="00DC4E77" w:rsidRPr="008E681E" w:rsidRDefault="00DC4E77" w:rsidP="001E6091">
            <w:pPr>
              <w:pStyle w:val="TableText"/>
            </w:pPr>
            <w:r w:rsidRPr="008E681E">
              <w:t>Contract</w:t>
            </w:r>
          </w:p>
        </w:tc>
        <w:tc>
          <w:tcPr>
            <w:tcW w:w="3402" w:type="dxa"/>
            <w:shd w:val="clear" w:color="auto" w:fill="auto"/>
            <w:tcMar>
              <w:top w:w="108" w:type="dxa"/>
              <w:bottom w:w="108" w:type="dxa"/>
            </w:tcMar>
            <w:vAlign w:val="center"/>
          </w:tcPr>
          <w:p w14:paraId="0183B1AB" w14:textId="4E1BF019" w:rsidR="00DC4E77" w:rsidRPr="008E681E" w:rsidRDefault="0075594C" w:rsidP="15AD1AA5">
            <w:pPr>
              <w:pStyle w:val="TableBullet"/>
              <w:tabs>
                <w:tab w:val="clear" w:pos="284"/>
                <w:tab w:val="clear" w:pos="567"/>
                <w:tab w:val="clear" w:pos="851"/>
              </w:tabs>
              <w:jc w:val="center"/>
            </w:pPr>
            <w:r>
              <w:t>Out of Scope</w:t>
            </w:r>
          </w:p>
        </w:tc>
        <w:tc>
          <w:tcPr>
            <w:tcW w:w="4590" w:type="dxa"/>
            <w:shd w:val="clear" w:color="auto" w:fill="auto"/>
            <w:tcMar>
              <w:top w:w="108" w:type="dxa"/>
              <w:bottom w:w="108" w:type="dxa"/>
            </w:tcMar>
            <w:vAlign w:val="center"/>
          </w:tcPr>
          <w:p w14:paraId="1F5E3750" w14:textId="77777777" w:rsidR="00DC4E77" w:rsidRPr="008E681E" w:rsidRDefault="00DC4E77" w:rsidP="15AD1AA5">
            <w:pPr>
              <w:pStyle w:val="TableText"/>
            </w:pPr>
          </w:p>
        </w:tc>
      </w:tr>
      <w:tr w:rsidR="00DC4E77" w:rsidRPr="008E681E" w14:paraId="711F337F" w14:textId="77777777" w:rsidTr="15AD1AA5">
        <w:trPr>
          <w:trHeight w:val="206"/>
        </w:trPr>
        <w:tc>
          <w:tcPr>
            <w:tcW w:w="1908" w:type="dxa"/>
            <w:shd w:val="clear" w:color="auto" w:fill="auto"/>
            <w:tcMar>
              <w:top w:w="108" w:type="dxa"/>
              <w:bottom w:w="108" w:type="dxa"/>
            </w:tcMar>
            <w:vAlign w:val="center"/>
          </w:tcPr>
          <w:p w14:paraId="5758DD05" w14:textId="248EE640" w:rsidR="00DC4E77" w:rsidRPr="008E681E" w:rsidRDefault="00DC4E77" w:rsidP="001E6091">
            <w:pPr>
              <w:pStyle w:val="TableText"/>
            </w:pPr>
            <w:r w:rsidRPr="008E681E">
              <w:t xml:space="preserve">Blanket </w:t>
            </w:r>
          </w:p>
        </w:tc>
        <w:tc>
          <w:tcPr>
            <w:tcW w:w="3402" w:type="dxa"/>
            <w:shd w:val="clear" w:color="auto" w:fill="auto"/>
            <w:tcMar>
              <w:top w:w="108" w:type="dxa"/>
              <w:bottom w:w="108" w:type="dxa"/>
            </w:tcMar>
            <w:vAlign w:val="center"/>
          </w:tcPr>
          <w:p w14:paraId="0723FE3C" w14:textId="1347CD60" w:rsidR="00DC4E77" w:rsidRPr="008E681E" w:rsidRDefault="0075594C" w:rsidP="15AD1AA5">
            <w:pPr>
              <w:pStyle w:val="TableBullet"/>
              <w:tabs>
                <w:tab w:val="clear" w:pos="284"/>
                <w:tab w:val="clear" w:pos="567"/>
                <w:tab w:val="clear" w:pos="851"/>
              </w:tabs>
              <w:jc w:val="center"/>
            </w:pPr>
            <w:r>
              <w:t>Required</w:t>
            </w:r>
          </w:p>
        </w:tc>
        <w:tc>
          <w:tcPr>
            <w:tcW w:w="4590" w:type="dxa"/>
            <w:shd w:val="clear" w:color="auto" w:fill="auto"/>
            <w:tcMar>
              <w:top w:w="108" w:type="dxa"/>
              <w:bottom w:w="108" w:type="dxa"/>
            </w:tcMar>
            <w:vAlign w:val="center"/>
          </w:tcPr>
          <w:p w14:paraId="57E7C28B" w14:textId="77777777" w:rsidR="00DC4E77" w:rsidRPr="008E681E" w:rsidRDefault="00DC4E77" w:rsidP="15AD1AA5">
            <w:pPr>
              <w:pStyle w:val="TableText"/>
            </w:pPr>
          </w:p>
        </w:tc>
      </w:tr>
      <w:tr w:rsidR="00DC4E77" w:rsidRPr="008E681E" w14:paraId="6018B5E2" w14:textId="77777777" w:rsidTr="15AD1AA5">
        <w:trPr>
          <w:trHeight w:val="206"/>
        </w:trPr>
        <w:tc>
          <w:tcPr>
            <w:tcW w:w="1908" w:type="dxa"/>
            <w:shd w:val="clear" w:color="auto" w:fill="auto"/>
            <w:tcMar>
              <w:top w:w="108" w:type="dxa"/>
              <w:bottom w:w="108" w:type="dxa"/>
            </w:tcMar>
            <w:vAlign w:val="center"/>
          </w:tcPr>
          <w:p w14:paraId="550789A5" w14:textId="47B1A4CA" w:rsidR="00DC4E77" w:rsidRPr="008E681E" w:rsidRDefault="00DC4E77" w:rsidP="001E6091">
            <w:pPr>
              <w:pStyle w:val="TableText"/>
            </w:pPr>
            <w:r w:rsidRPr="008E681E">
              <w:t>Non-PO</w:t>
            </w:r>
          </w:p>
        </w:tc>
        <w:tc>
          <w:tcPr>
            <w:tcW w:w="3402" w:type="dxa"/>
            <w:shd w:val="clear" w:color="auto" w:fill="auto"/>
            <w:tcMar>
              <w:top w:w="108" w:type="dxa"/>
              <w:bottom w:w="108" w:type="dxa"/>
            </w:tcMar>
            <w:vAlign w:val="center"/>
          </w:tcPr>
          <w:p w14:paraId="1D38582F" w14:textId="0BF7321D" w:rsidR="00DC4E77" w:rsidRPr="008E681E" w:rsidRDefault="007F34BD" w:rsidP="15AD1AA5">
            <w:pPr>
              <w:pStyle w:val="TableBullet"/>
              <w:tabs>
                <w:tab w:val="clear" w:pos="284"/>
                <w:tab w:val="clear" w:pos="567"/>
                <w:tab w:val="clear" w:pos="851"/>
              </w:tabs>
              <w:jc w:val="center"/>
            </w:pPr>
            <w:r>
              <w:t>Optional (</w:t>
            </w:r>
            <w:r w:rsidR="003428CB">
              <w:t>Specific suppliers ONLY)</w:t>
            </w:r>
          </w:p>
        </w:tc>
        <w:tc>
          <w:tcPr>
            <w:tcW w:w="4590" w:type="dxa"/>
            <w:shd w:val="clear" w:color="auto" w:fill="auto"/>
            <w:tcMar>
              <w:top w:w="108" w:type="dxa"/>
              <w:bottom w:w="108" w:type="dxa"/>
            </w:tcMar>
            <w:vAlign w:val="center"/>
          </w:tcPr>
          <w:p w14:paraId="13A29AC8" w14:textId="77777777" w:rsidR="00DC4E77" w:rsidRPr="008E681E" w:rsidRDefault="00DC4E77" w:rsidP="15AD1AA5">
            <w:pPr>
              <w:pStyle w:val="TableText"/>
            </w:pPr>
          </w:p>
        </w:tc>
      </w:tr>
      <w:tr w:rsidR="00DC4E77" w:rsidRPr="008E681E" w14:paraId="2C042BD3" w14:textId="77777777" w:rsidTr="15AD1AA5">
        <w:trPr>
          <w:trHeight w:val="206"/>
        </w:trPr>
        <w:tc>
          <w:tcPr>
            <w:tcW w:w="1908" w:type="dxa"/>
            <w:shd w:val="clear" w:color="auto" w:fill="auto"/>
            <w:tcMar>
              <w:top w:w="108" w:type="dxa"/>
              <w:bottom w:w="108" w:type="dxa"/>
            </w:tcMar>
            <w:vAlign w:val="center"/>
          </w:tcPr>
          <w:p w14:paraId="2F068707" w14:textId="5FBC46D9" w:rsidR="00DC4E77" w:rsidRPr="008E681E" w:rsidRDefault="004C4680" w:rsidP="001E6091">
            <w:pPr>
              <w:pStyle w:val="TableText"/>
            </w:pPr>
            <w:r w:rsidRPr="008E681E">
              <w:t>Service</w:t>
            </w:r>
          </w:p>
        </w:tc>
        <w:tc>
          <w:tcPr>
            <w:tcW w:w="3402" w:type="dxa"/>
            <w:shd w:val="clear" w:color="auto" w:fill="auto"/>
            <w:tcMar>
              <w:top w:w="108" w:type="dxa"/>
              <w:bottom w:w="108" w:type="dxa"/>
            </w:tcMar>
            <w:vAlign w:val="center"/>
          </w:tcPr>
          <w:p w14:paraId="2876EEE9" w14:textId="07805BC9" w:rsidR="00DC4E77" w:rsidRPr="008E681E" w:rsidRDefault="00AB5E1E" w:rsidP="15AD1AA5">
            <w:pPr>
              <w:pStyle w:val="TableBullet"/>
              <w:tabs>
                <w:tab w:val="clear" w:pos="284"/>
                <w:tab w:val="clear" w:pos="567"/>
                <w:tab w:val="clear" w:pos="851"/>
              </w:tabs>
              <w:jc w:val="center"/>
            </w:pPr>
            <w:r>
              <w:t>Out of Scope</w:t>
            </w:r>
          </w:p>
        </w:tc>
        <w:tc>
          <w:tcPr>
            <w:tcW w:w="4590" w:type="dxa"/>
            <w:shd w:val="clear" w:color="auto" w:fill="auto"/>
            <w:tcMar>
              <w:top w:w="108" w:type="dxa"/>
              <w:bottom w:w="108" w:type="dxa"/>
            </w:tcMar>
            <w:vAlign w:val="center"/>
          </w:tcPr>
          <w:p w14:paraId="3677C66E" w14:textId="77777777" w:rsidR="00DC4E77" w:rsidRPr="008E681E" w:rsidRDefault="00DC4E77" w:rsidP="15AD1AA5">
            <w:pPr>
              <w:pStyle w:val="TableText"/>
            </w:pPr>
          </w:p>
        </w:tc>
      </w:tr>
      <w:tr w:rsidR="004C4680" w:rsidRPr="008E681E" w14:paraId="376B131E" w14:textId="77777777" w:rsidTr="15AD1AA5">
        <w:trPr>
          <w:trHeight w:val="206"/>
        </w:trPr>
        <w:tc>
          <w:tcPr>
            <w:tcW w:w="1908" w:type="dxa"/>
            <w:shd w:val="clear" w:color="auto" w:fill="auto"/>
            <w:tcMar>
              <w:top w:w="108" w:type="dxa"/>
              <w:bottom w:w="108" w:type="dxa"/>
            </w:tcMar>
            <w:vAlign w:val="center"/>
          </w:tcPr>
          <w:p w14:paraId="1D9ECD3F" w14:textId="63CC1686" w:rsidR="004C4680" w:rsidRPr="008E681E" w:rsidRDefault="004C4680" w:rsidP="001E6091">
            <w:pPr>
              <w:pStyle w:val="TableText"/>
            </w:pPr>
            <w:r>
              <w:t>Service as Material</w:t>
            </w:r>
          </w:p>
        </w:tc>
        <w:tc>
          <w:tcPr>
            <w:tcW w:w="3402" w:type="dxa"/>
            <w:shd w:val="clear" w:color="auto" w:fill="auto"/>
            <w:tcMar>
              <w:top w:w="108" w:type="dxa"/>
              <w:bottom w:w="108" w:type="dxa"/>
            </w:tcMar>
            <w:vAlign w:val="center"/>
          </w:tcPr>
          <w:p w14:paraId="7034AE72" w14:textId="26E24198" w:rsidR="004C4680" w:rsidRPr="008E681E" w:rsidRDefault="00AB5E1E" w:rsidP="15AD1AA5">
            <w:pPr>
              <w:pStyle w:val="TableBullet"/>
              <w:tabs>
                <w:tab w:val="clear" w:pos="284"/>
                <w:tab w:val="clear" w:pos="567"/>
                <w:tab w:val="clear" w:pos="851"/>
              </w:tabs>
              <w:jc w:val="center"/>
            </w:pPr>
            <w:r>
              <w:t>Required</w:t>
            </w:r>
          </w:p>
        </w:tc>
        <w:tc>
          <w:tcPr>
            <w:tcW w:w="4590" w:type="dxa"/>
            <w:shd w:val="clear" w:color="auto" w:fill="auto"/>
            <w:tcMar>
              <w:top w:w="108" w:type="dxa"/>
              <w:bottom w:w="108" w:type="dxa"/>
            </w:tcMar>
            <w:vAlign w:val="center"/>
          </w:tcPr>
          <w:p w14:paraId="30152CF9" w14:textId="77777777" w:rsidR="004C4680" w:rsidRPr="008E681E" w:rsidRDefault="004C4680" w:rsidP="15AD1AA5">
            <w:pPr>
              <w:pStyle w:val="TableText"/>
            </w:pPr>
          </w:p>
        </w:tc>
      </w:tr>
      <w:tr w:rsidR="004C4680" w:rsidRPr="008E681E" w14:paraId="67F9A82F" w14:textId="77777777" w:rsidTr="15AD1AA5">
        <w:trPr>
          <w:trHeight w:val="206"/>
        </w:trPr>
        <w:tc>
          <w:tcPr>
            <w:tcW w:w="1908" w:type="dxa"/>
            <w:shd w:val="clear" w:color="auto" w:fill="auto"/>
            <w:tcMar>
              <w:top w:w="108" w:type="dxa"/>
              <w:bottom w:w="108" w:type="dxa"/>
            </w:tcMar>
            <w:vAlign w:val="center"/>
          </w:tcPr>
          <w:p w14:paraId="69B722B6" w14:textId="366F78DE" w:rsidR="004C4680" w:rsidRPr="008E681E" w:rsidRDefault="004C4680" w:rsidP="001E6091">
            <w:pPr>
              <w:pStyle w:val="TableText"/>
            </w:pPr>
            <w:r>
              <w:t>Other</w:t>
            </w:r>
          </w:p>
        </w:tc>
        <w:tc>
          <w:tcPr>
            <w:tcW w:w="3402" w:type="dxa"/>
            <w:shd w:val="clear" w:color="auto" w:fill="auto"/>
            <w:tcMar>
              <w:top w:w="108" w:type="dxa"/>
              <w:bottom w:w="108" w:type="dxa"/>
            </w:tcMar>
          </w:tcPr>
          <w:p w14:paraId="31BB8F3D" w14:textId="62F18109" w:rsidR="004C4680" w:rsidRPr="008E681E" w:rsidRDefault="004C4680" w:rsidP="0056480E">
            <w:pPr>
              <w:pStyle w:val="TableBullet"/>
              <w:tabs>
                <w:tab w:val="clear" w:pos="284"/>
                <w:tab w:val="clear" w:pos="567"/>
                <w:tab w:val="clear" w:pos="851"/>
              </w:tabs>
              <w:ind w:left="226"/>
            </w:pPr>
          </w:p>
        </w:tc>
        <w:tc>
          <w:tcPr>
            <w:tcW w:w="4590" w:type="dxa"/>
            <w:shd w:val="clear" w:color="auto" w:fill="auto"/>
            <w:tcMar>
              <w:top w:w="108" w:type="dxa"/>
              <w:bottom w:w="108" w:type="dxa"/>
            </w:tcMar>
            <w:vAlign w:val="center"/>
          </w:tcPr>
          <w:p w14:paraId="0372D8F4" w14:textId="77777777" w:rsidR="004C4680" w:rsidRPr="008E681E" w:rsidRDefault="004C4680" w:rsidP="15AD1AA5">
            <w:pPr>
              <w:pStyle w:val="TableText"/>
            </w:pPr>
          </w:p>
        </w:tc>
      </w:tr>
      <w:tr w:rsidR="00DC4E77" w:rsidRPr="008E681E" w14:paraId="619BA3BA" w14:textId="77777777" w:rsidTr="15AD1AA5">
        <w:trPr>
          <w:trHeight w:val="206"/>
        </w:trPr>
        <w:tc>
          <w:tcPr>
            <w:tcW w:w="1908" w:type="dxa"/>
            <w:shd w:val="clear" w:color="auto" w:fill="auto"/>
            <w:tcMar>
              <w:top w:w="108" w:type="dxa"/>
              <w:bottom w:w="108" w:type="dxa"/>
            </w:tcMar>
            <w:vAlign w:val="center"/>
          </w:tcPr>
          <w:p w14:paraId="37120A88" w14:textId="66C5CD16" w:rsidR="00DC4E77" w:rsidRPr="008E681E" w:rsidRDefault="00DC4E77" w:rsidP="001E6091">
            <w:pPr>
              <w:pStyle w:val="TableText"/>
            </w:pPr>
            <w:r w:rsidRPr="008E681E">
              <w:t>Credit – Header Level</w:t>
            </w:r>
          </w:p>
        </w:tc>
        <w:tc>
          <w:tcPr>
            <w:tcW w:w="3402" w:type="dxa"/>
            <w:shd w:val="clear" w:color="auto" w:fill="auto"/>
            <w:tcMar>
              <w:top w:w="108" w:type="dxa"/>
              <w:bottom w:w="108" w:type="dxa"/>
            </w:tcMar>
            <w:vAlign w:val="center"/>
          </w:tcPr>
          <w:p w14:paraId="4A2AC4D1" w14:textId="09BAD26E" w:rsidR="00DC4E77" w:rsidRPr="008E681E" w:rsidRDefault="001505C9" w:rsidP="15AD1AA5">
            <w:pPr>
              <w:pStyle w:val="TableBullet"/>
              <w:tabs>
                <w:tab w:val="clear" w:pos="284"/>
                <w:tab w:val="clear" w:pos="567"/>
                <w:tab w:val="clear" w:pos="851"/>
              </w:tabs>
              <w:jc w:val="center"/>
            </w:pPr>
            <w:r>
              <w:t>Out of scope</w:t>
            </w:r>
          </w:p>
        </w:tc>
        <w:tc>
          <w:tcPr>
            <w:tcW w:w="4590" w:type="dxa"/>
            <w:shd w:val="clear" w:color="auto" w:fill="auto"/>
            <w:tcMar>
              <w:top w:w="108" w:type="dxa"/>
              <w:bottom w:w="108" w:type="dxa"/>
            </w:tcMar>
            <w:vAlign w:val="center"/>
          </w:tcPr>
          <w:p w14:paraId="1629EDFC" w14:textId="77777777" w:rsidR="00DC4E77" w:rsidRPr="008E681E" w:rsidRDefault="00DC4E77" w:rsidP="15AD1AA5">
            <w:pPr>
              <w:pStyle w:val="TableText"/>
            </w:pPr>
          </w:p>
        </w:tc>
      </w:tr>
      <w:tr w:rsidR="00DC4E77" w:rsidRPr="008E681E" w14:paraId="43476EF4" w14:textId="77777777" w:rsidTr="15AD1AA5">
        <w:trPr>
          <w:trHeight w:val="206"/>
        </w:trPr>
        <w:tc>
          <w:tcPr>
            <w:tcW w:w="1908" w:type="dxa"/>
            <w:shd w:val="clear" w:color="auto" w:fill="auto"/>
            <w:tcMar>
              <w:top w:w="108" w:type="dxa"/>
              <w:bottom w:w="108" w:type="dxa"/>
            </w:tcMar>
            <w:vAlign w:val="center"/>
          </w:tcPr>
          <w:p w14:paraId="2AE505D7" w14:textId="75714857" w:rsidR="00DC4E77" w:rsidRPr="008E681E" w:rsidRDefault="00DC4E77" w:rsidP="001E6091">
            <w:pPr>
              <w:pStyle w:val="TableText"/>
            </w:pPr>
            <w:r w:rsidRPr="008E681E">
              <w:t>Credit – Line Level</w:t>
            </w:r>
          </w:p>
        </w:tc>
        <w:tc>
          <w:tcPr>
            <w:tcW w:w="3402" w:type="dxa"/>
            <w:shd w:val="clear" w:color="auto" w:fill="auto"/>
            <w:tcMar>
              <w:top w:w="108" w:type="dxa"/>
              <w:bottom w:w="108" w:type="dxa"/>
            </w:tcMar>
          </w:tcPr>
          <w:p w14:paraId="5E9A0876" w14:textId="6CB21EAC" w:rsidR="000203D3" w:rsidRDefault="000203D3" w:rsidP="002D59CF">
            <w:pPr>
              <w:pStyle w:val="TableBullet"/>
              <w:tabs>
                <w:tab w:val="clear" w:pos="284"/>
                <w:tab w:val="clear" w:pos="567"/>
                <w:tab w:val="clear" w:pos="851"/>
              </w:tabs>
              <w:ind w:left="226"/>
              <w:jc w:val="center"/>
            </w:pPr>
            <w:r>
              <w:t>Optional</w:t>
            </w:r>
          </w:p>
          <w:p w14:paraId="2F1DD8D5" w14:textId="08646E72" w:rsidR="00DC4E77" w:rsidRPr="008E681E" w:rsidRDefault="008F73C9" w:rsidP="0095729F">
            <w:pPr>
              <w:pStyle w:val="TableBullet"/>
              <w:numPr>
                <w:ilvl w:val="0"/>
                <w:numId w:val="23"/>
              </w:numPr>
              <w:tabs>
                <w:tab w:val="clear" w:pos="284"/>
                <w:tab w:val="clear" w:pos="567"/>
                <w:tab w:val="clear" w:pos="851"/>
              </w:tabs>
              <w:ind w:left="226" w:hanging="180"/>
            </w:pPr>
            <w:r w:rsidRPr="00CB58E2">
              <w:t xml:space="preserve">Credit memos </w:t>
            </w:r>
            <w:r w:rsidR="00CB58E2" w:rsidRPr="00CB58E2">
              <w:t>should</w:t>
            </w:r>
            <w:r w:rsidRPr="00CB58E2">
              <w:t xml:space="preserve"> reference original invoice</w:t>
            </w:r>
            <w:r w:rsidR="002D59CF">
              <w:t>.</w:t>
            </w:r>
          </w:p>
        </w:tc>
        <w:tc>
          <w:tcPr>
            <w:tcW w:w="4590" w:type="dxa"/>
            <w:shd w:val="clear" w:color="auto" w:fill="auto"/>
            <w:tcMar>
              <w:top w:w="108" w:type="dxa"/>
              <w:bottom w:w="108" w:type="dxa"/>
            </w:tcMar>
            <w:vAlign w:val="center"/>
          </w:tcPr>
          <w:p w14:paraId="4A448FA4" w14:textId="77777777" w:rsidR="00DC4E77" w:rsidRPr="008E681E" w:rsidRDefault="00DC4E77" w:rsidP="15AD1AA5">
            <w:pPr>
              <w:pStyle w:val="TableText"/>
            </w:pPr>
          </w:p>
        </w:tc>
      </w:tr>
      <w:tr w:rsidR="00DC4E77" w:rsidRPr="008E681E" w14:paraId="227D3FA8" w14:textId="77777777" w:rsidTr="15AD1AA5">
        <w:trPr>
          <w:trHeight w:val="206"/>
        </w:trPr>
        <w:tc>
          <w:tcPr>
            <w:tcW w:w="1908" w:type="dxa"/>
            <w:shd w:val="clear" w:color="auto" w:fill="auto"/>
            <w:tcMar>
              <w:top w:w="108" w:type="dxa"/>
              <w:bottom w:w="108" w:type="dxa"/>
            </w:tcMar>
            <w:vAlign w:val="center"/>
          </w:tcPr>
          <w:p w14:paraId="26786175" w14:textId="441ED929" w:rsidR="00DC4E77" w:rsidRPr="008E681E" w:rsidRDefault="00DC4E77" w:rsidP="001E6091">
            <w:pPr>
              <w:pStyle w:val="TableText"/>
            </w:pPr>
            <w:r w:rsidRPr="008E681E">
              <w:t>Debit – Header Level</w:t>
            </w:r>
          </w:p>
        </w:tc>
        <w:tc>
          <w:tcPr>
            <w:tcW w:w="3402" w:type="dxa"/>
            <w:shd w:val="clear" w:color="auto" w:fill="auto"/>
            <w:tcMar>
              <w:top w:w="108" w:type="dxa"/>
              <w:bottom w:w="108" w:type="dxa"/>
            </w:tcMar>
            <w:vAlign w:val="center"/>
          </w:tcPr>
          <w:p w14:paraId="733F7EAC" w14:textId="5B39406A" w:rsidR="00DC4E77" w:rsidRPr="008E681E" w:rsidRDefault="005134C9" w:rsidP="15AD1AA5">
            <w:pPr>
              <w:pStyle w:val="TableBullet"/>
              <w:tabs>
                <w:tab w:val="clear" w:pos="284"/>
                <w:tab w:val="clear" w:pos="567"/>
                <w:tab w:val="clear" w:pos="851"/>
              </w:tabs>
              <w:jc w:val="center"/>
            </w:pPr>
            <w:r>
              <w:t>Out of Scope</w:t>
            </w:r>
          </w:p>
        </w:tc>
        <w:tc>
          <w:tcPr>
            <w:tcW w:w="4590" w:type="dxa"/>
            <w:shd w:val="clear" w:color="auto" w:fill="auto"/>
            <w:tcMar>
              <w:top w:w="108" w:type="dxa"/>
              <w:bottom w:w="108" w:type="dxa"/>
            </w:tcMar>
            <w:vAlign w:val="center"/>
          </w:tcPr>
          <w:p w14:paraId="162848CB" w14:textId="77777777" w:rsidR="00DC4E77" w:rsidRPr="008E681E" w:rsidRDefault="00DC4E77" w:rsidP="15AD1AA5">
            <w:pPr>
              <w:pStyle w:val="TableText"/>
            </w:pPr>
          </w:p>
        </w:tc>
      </w:tr>
      <w:tr w:rsidR="00DC4E77" w:rsidRPr="008E681E" w14:paraId="1D0A5B60" w14:textId="77777777" w:rsidTr="15AD1AA5">
        <w:trPr>
          <w:trHeight w:val="206"/>
        </w:trPr>
        <w:tc>
          <w:tcPr>
            <w:tcW w:w="1908" w:type="dxa"/>
            <w:shd w:val="clear" w:color="auto" w:fill="auto"/>
            <w:tcMar>
              <w:top w:w="108" w:type="dxa"/>
              <w:bottom w:w="108" w:type="dxa"/>
            </w:tcMar>
            <w:vAlign w:val="center"/>
          </w:tcPr>
          <w:p w14:paraId="39FFD471" w14:textId="795AD1B1" w:rsidR="00DC4E77" w:rsidRPr="008E681E" w:rsidRDefault="00DC4E77" w:rsidP="001E6091">
            <w:pPr>
              <w:pStyle w:val="TableText"/>
            </w:pPr>
            <w:r w:rsidRPr="008E681E">
              <w:t>Debit – Line Level</w:t>
            </w:r>
          </w:p>
        </w:tc>
        <w:tc>
          <w:tcPr>
            <w:tcW w:w="3402" w:type="dxa"/>
            <w:shd w:val="clear" w:color="auto" w:fill="auto"/>
            <w:tcMar>
              <w:top w:w="108" w:type="dxa"/>
              <w:bottom w:w="108" w:type="dxa"/>
            </w:tcMar>
            <w:vAlign w:val="center"/>
          </w:tcPr>
          <w:p w14:paraId="2685C6AC" w14:textId="3490B1EF" w:rsidR="00DC4E77" w:rsidRPr="008E681E" w:rsidRDefault="005134C9" w:rsidP="15AD1AA5">
            <w:pPr>
              <w:pStyle w:val="TableBullet"/>
              <w:tabs>
                <w:tab w:val="clear" w:pos="284"/>
                <w:tab w:val="clear" w:pos="567"/>
                <w:tab w:val="clear" w:pos="851"/>
              </w:tabs>
              <w:jc w:val="center"/>
            </w:pPr>
            <w:r>
              <w:t>Out of Scope</w:t>
            </w:r>
          </w:p>
        </w:tc>
        <w:tc>
          <w:tcPr>
            <w:tcW w:w="4590" w:type="dxa"/>
            <w:shd w:val="clear" w:color="auto" w:fill="auto"/>
            <w:tcMar>
              <w:top w:w="108" w:type="dxa"/>
              <w:bottom w:w="108" w:type="dxa"/>
            </w:tcMar>
            <w:vAlign w:val="center"/>
          </w:tcPr>
          <w:p w14:paraId="6E6E6AF6" w14:textId="77777777" w:rsidR="00DC4E77" w:rsidRPr="008E681E" w:rsidRDefault="00DC4E77" w:rsidP="15AD1AA5">
            <w:pPr>
              <w:pStyle w:val="TableText"/>
            </w:pPr>
          </w:p>
        </w:tc>
      </w:tr>
      <w:tr w:rsidR="00DC4E77" w:rsidRPr="008E681E" w14:paraId="07595334" w14:textId="77777777" w:rsidTr="15AD1AA5">
        <w:trPr>
          <w:trHeight w:val="206"/>
        </w:trPr>
        <w:tc>
          <w:tcPr>
            <w:tcW w:w="1908" w:type="dxa"/>
            <w:shd w:val="clear" w:color="auto" w:fill="auto"/>
            <w:tcMar>
              <w:top w:w="108" w:type="dxa"/>
              <w:bottom w:w="108" w:type="dxa"/>
            </w:tcMar>
            <w:vAlign w:val="center"/>
          </w:tcPr>
          <w:p w14:paraId="6D0CC905" w14:textId="6F6AF611" w:rsidR="00DC4E77" w:rsidRPr="008E681E" w:rsidRDefault="00DC4E77" w:rsidP="001E6091">
            <w:pPr>
              <w:pStyle w:val="TableText"/>
            </w:pPr>
            <w:r w:rsidRPr="008E681E">
              <w:t>Invoice Rejection</w:t>
            </w:r>
          </w:p>
        </w:tc>
        <w:tc>
          <w:tcPr>
            <w:tcW w:w="3402" w:type="dxa"/>
            <w:shd w:val="clear" w:color="auto" w:fill="auto"/>
            <w:tcMar>
              <w:top w:w="108" w:type="dxa"/>
              <w:bottom w:w="108" w:type="dxa"/>
            </w:tcMar>
            <w:vAlign w:val="center"/>
          </w:tcPr>
          <w:p w14:paraId="1E88A627" w14:textId="7BD0F078" w:rsidR="00DC4E77" w:rsidRPr="008E681E" w:rsidRDefault="008F73C9" w:rsidP="15AD1AA5">
            <w:pPr>
              <w:pStyle w:val="TableBullet"/>
              <w:tabs>
                <w:tab w:val="clear" w:pos="284"/>
                <w:tab w:val="clear" w:pos="567"/>
                <w:tab w:val="clear" w:pos="851"/>
              </w:tabs>
              <w:jc w:val="center"/>
            </w:pPr>
            <w:r>
              <w:t>Optional</w:t>
            </w:r>
          </w:p>
        </w:tc>
        <w:tc>
          <w:tcPr>
            <w:tcW w:w="4590" w:type="dxa"/>
            <w:shd w:val="clear" w:color="auto" w:fill="auto"/>
            <w:tcMar>
              <w:top w:w="108" w:type="dxa"/>
              <w:bottom w:w="108" w:type="dxa"/>
            </w:tcMar>
            <w:vAlign w:val="center"/>
          </w:tcPr>
          <w:p w14:paraId="671763B7" w14:textId="77777777" w:rsidR="00DC4E77" w:rsidRPr="008E681E" w:rsidRDefault="00DC4E77" w:rsidP="15AD1AA5">
            <w:pPr>
              <w:pStyle w:val="TableText"/>
            </w:pPr>
          </w:p>
        </w:tc>
      </w:tr>
      <w:tr w:rsidR="00DC4E77" w:rsidRPr="008E681E" w14:paraId="15A3DBC8" w14:textId="77777777" w:rsidTr="006A2222">
        <w:trPr>
          <w:trHeight w:val="319"/>
        </w:trPr>
        <w:tc>
          <w:tcPr>
            <w:tcW w:w="1908" w:type="dxa"/>
            <w:shd w:val="clear" w:color="auto" w:fill="auto"/>
            <w:tcMar>
              <w:top w:w="108" w:type="dxa"/>
              <w:bottom w:w="108" w:type="dxa"/>
            </w:tcMar>
            <w:vAlign w:val="center"/>
          </w:tcPr>
          <w:p w14:paraId="31603D07" w14:textId="7FA9A24F" w:rsidR="00DC4E77" w:rsidRPr="008E681E" w:rsidRDefault="00DC4E77" w:rsidP="001E6091">
            <w:pPr>
              <w:pStyle w:val="TableText"/>
            </w:pPr>
            <w:r w:rsidRPr="008E681E">
              <w:t>Invoice Status Update</w:t>
            </w:r>
          </w:p>
        </w:tc>
        <w:tc>
          <w:tcPr>
            <w:tcW w:w="3402" w:type="dxa"/>
            <w:shd w:val="clear" w:color="auto" w:fill="auto"/>
            <w:tcMar>
              <w:top w:w="108" w:type="dxa"/>
              <w:bottom w:w="108" w:type="dxa"/>
            </w:tcMar>
            <w:vAlign w:val="center"/>
          </w:tcPr>
          <w:p w14:paraId="54121680" w14:textId="027C0883" w:rsidR="00DC4E77" w:rsidRPr="008E681E" w:rsidRDefault="00BD50EB" w:rsidP="15AD1AA5">
            <w:pPr>
              <w:pStyle w:val="TableBullet"/>
              <w:tabs>
                <w:tab w:val="clear" w:pos="284"/>
                <w:tab w:val="clear" w:pos="567"/>
                <w:tab w:val="clear" w:pos="851"/>
              </w:tabs>
              <w:jc w:val="center"/>
            </w:pPr>
            <w:r>
              <w:t>O</w:t>
            </w:r>
            <w:r w:rsidR="002C5286">
              <w:t>ptional – after go-live</w:t>
            </w:r>
          </w:p>
        </w:tc>
        <w:tc>
          <w:tcPr>
            <w:tcW w:w="4590" w:type="dxa"/>
            <w:shd w:val="clear" w:color="auto" w:fill="auto"/>
            <w:tcMar>
              <w:top w:w="108" w:type="dxa"/>
              <w:bottom w:w="108" w:type="dxa"/>
            </w:tcMar>
            <w:vAlign w:val="center"/>
          </w:tcPr>
          <w:p w14:paraId="7D9D466E" w14:textId="77777777" w:rsidR="00DC4E77" w:rsidRPr="008E681E" w:rsidRDefault="00DC4E77" w:rsidP="15AD1AA5">
            <w:pPr>
              <w:pStyle w:val="TableText"/>
            </w:pPr>
          </w:p>
        </w:tc>
      </w:tr>
    </w:tbl>
    <w:p w14:paraId="130AD68A" w14:textId="41868DBC" w:rsidR="009D2AD6" w:rsidRPr="008E681E" w:rsidRDefault="009D2AD6" w:rsidP="001C316F"/>
    <w:p w14:paraId="413BBCA0" w14:textId="254D809B" w:rsidR="00BE07AD" w:rsidRPr="008E681E" w:rsidRDefault="00BE07AD" w:rsidP="001C316F"/>
    <w:p w14:paraId="4CE6A67D" w14:textId="21B4C6FF" w:rsidR="00BE07AD" w:rsidRPr="008E681E" w:rsidRDefault="00BE07AD" w:rsidP="001C316F"/>
    <w:p w14:paraId="0095065E" w14:textId="0E48CC92" w:rsidR="00BE07AD" w:rsidRPr="008E681E" w:rsidRDefault="00BE07AD" w:rsidP="001C316F"/>
    <w:p w14:paraId="37C38436" w14:textId="2602F252" w:rsidR="00BE07AD" w:rsidRPr="008E681E" w:rsidRDefault="00BE07AD" w:rsidP="001C316F"/>
    <w:p w14:paraId="0DDD0E6F" w14:textId="1D164618" w:rsidR="006A2222" w:rsidRDefault="006A2222" w:rsidP="001C316F"/>
    <w:p w14:paraId="776C7FFF" w14:textId="77777777" w:rsidR="006A2222" w:rsidRDefault="006A2222" w:rsidP="001C316F"/>
    <w:p w14:paraId="6E3FE800" w14:textId="77777777" w:rsidR="006A2222" w:rsidRDefault="006A2222" w:rsidP="001C316F"/>
    <w:p w14:paraId="184E9853" w14:textId="77777777" w:rsidR="006A2222" w:rsidRDefault="006A2222" w:rsidP="001C316F"/>
    <w:p w14:paraId="7751111D" w14:textId="279F73DA" w:rsidR="006A2222" w:rsidRDefault="006A2222" w:rsidP="001C316F"/>
    <w:p w14:paraId="06E943E5" w14:textId="77777777" w:rsidR="006A2222" w:rsidRDefault="006A2222" w:rsidP="001C316F"/>
    <w:p w14:paraId="5FB0E480" w14:textId="77777777" w:rsidR="006A2222" w:rsidRDefault="006A2222" w:rsidP="001C316F"/>
    <w:p w14:paraId="067021E8" w14:textId="643C56C9" w:rsidR="00BE07AD" w:rsidRPr="008E681E" w:rsidRDefault="00BE07AD" w:rsidP="001C316F"/>
    <w:p w14:paraId="3B47D047" w14:textId="77A805F2" w:rsidR="00BE07AD" w:rsidRPr="008E681E" w:rsidRDefault="00BE07AD" w:rsidP="001C316F"/>
    <w:p w14:paraId="3FE0D956" w14:textId="7FA3E08A" w:rsidR="00EF7673" w:rsidRDefault="00EF7673"/>
    <w:p w14:paraId="4CEA1C1F" w14:textId="77777777" w:rsidR="006A2222" w:rsidRDefault="006A2222"/>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50"/>
        <w:gridCol w:w="1710"/>
        <w:gridCol w:w="1710"/>
        <w:gridCol w:w="3060"/>
        <w:gridCol w:w="2610"/>
      </w:tblGrid>
      <w:tr w:rsidR="006A7021" w:rsidRPr="008E681E" w14:paraId="7AD5B7BF" w14:textId="77777777" w:rsidTr="15AD1AA5">
        <w:trPr>
          <w:trHeight w:val="583"/>
          <w:tblHeader/>
        </w:trPr>
        <w:tc>
          <w:tcPr>
            <w:tcW w:w="2610" w:type="dxa"/>
            <w:gridSpan w:val="3"/>
            <w:shd w:val="clear" w:color="auto" w:fill="F0AB00" w:themeFill="accent1"/>
            <w:tcMar>
              <w:top w:w="113" w:type="dxa"/>
              <w:bottom w:w="0" w:type="dxa"/>
            </w:tcMar>
          </w:tcPr>
          <w:p w14:paraId="4C260859" w14:textId="5C443638" w:rsidR="006A7021" w:rsidRPr="008E681E" w:rsidRDefault="006A7021" w:rsidP="001E6091">
            <w:pPr>
              <w:pStyle w:val="TableHeadline"/>
            </w:pPr>
            <w:r w:rsidRPr="008E681E">
              <w:lastRenderedPageBreak/>
              <w:t>Description</w:t>
            </w:r>
          </w:p>
          <w:p w14:paraId="6A1B2428" w14:textId="77777777" w:rsidR="006A7021" w:rsidRPr="008E681E" w:rsidRDefault="132C1899" w:rsidP="000F7DF6">
            <w:pPr>
              <w:pStyle w:val="Heading3"/>
            </w:pPr>
            <w:bookmarkStart w:id="91" w:name="_Toc100844165"/>
            <w:bookmarkStart w:id="92" w:name="_Toc119501390"/>
            <w:r>
              <w:t>Attributes</w:t>
            </w:r>
            <w:bookmarkEnd w:id="91"/>
            <w:bookmarkEnd w:id="92"/>
          </w:p>
        </w:tc>
        <w:tc>
          <w:tcPr>
            <w:tcW w:w="1710" w:type="dxa"/>
            <w:shd w:val="clear" w:color="auto" w:fill="F0AB00" w:themeFill="accent1"/>
          </w:tcPr>
          <w:p w14:paraId="1F6EEF9D" w14:textId="77777777" w:rsidR="006A7021" w:rsidRPr="008E681E" w:rsidRDefault="006A7021" w:rsidP="00005B7C">
            <w:pPr>
              <w:pStyle w:val="TableHeadline"/>
            </w:pPr>
            <w:r w:rsidRPr="008E681E">
              <w:t>Buyer Supported</w:t>
            </w:r>
          </w:p>
          <w:p w14:paraId="6EDC5BFE" w14:textId="77777777" w:rsidR="00EF7673" w:rsidRDefault="006A7021" w:rsidP="00005B7C">
            <w:pPr>
              <w:pStyle w:val="TableHeadline"/>
            </w:pPr>
            <w:r w:rsidRPr="008E681E">
              <w:t>(Required/</w:t>
            </w:r>
          </w:p>
          <w:p w14:paraId="6B9CE1D6" w14:textId="77777777" w:rsidR="002250C4" w:rsidRDefault="006A7021" w:rsidP="00005B7C">
            <w:pPr>
              <w:pStyle w:val="TableHeadline"/>
            </w:pPr>
            <w:r w:rsidRPr="008E681E">
              <w:t>Optional/</w:t>
            </w:r>
          </w:p>
          <w:p w14:paraId="1164DB1F" w14:textId="3DFE9B69" w:rsidR="006A7021" w:rsidRPr="008E681E" w:rsidRDefault="006A7021" w:rsidP="00005B7C">
            <w:pPr>
              <w:pStyle w:val="TableHeadline"/>
            </w:pPr>
            <w:r w:rsidRPr="008E681E">
              <w:t>Out of Scope)</w:t>
            </w:r>
          </w:p>
        </w:tc>
        <w:tc>
          <w:tcPr>
            <w:tcW w:w="3060" w:type="dxa"/>
            <w:shd w:val="clear" w:color="auto" w:fill="F0AB00" w:themeFill="accent1"/>
            <w:tcMar>
              <w:top w:w="113" w:type="dxa"/>
              <w:bottom w:w="0" w:type="dxa"/>
            </w:tcMar>
          </w:tcPr>
          <w:p w14:paraId="2E470CF7" w14:textId="5E9A6AE6" w:rsidR="006A7021" w:rsidRPr="008E681E" w:rsidRDefault="006A7021" w:rsidP="001E6091">
            <w:pPr>
              <w:pStyle w:val="TableHeadline"/>
            </w:pPr>
            <w:r w:rsidRPr="008E681E">
              <w:t>Buyer Comments</w:t>
            </w:r>
          </w:p>
        </w:tc>
        <w:tc>
          <w:tcPr>
            <w:tcW w:w="2610" w:type="dxa"/>
            <w:shd w:val="clear" w:color="auto" w:fill="F0AB00" w:themeFill="accent1"/>
          </w:tcPr>
          <w:p w14:paraId="766AD0B5" w14:textId="5A41A24E" w:rsidR="006A7021" w:rsidRPr="008E681E" w:rsidRDefault="006A7021" w:rsidP="006A7021">
            <w:pPr>
              <w:pStyle w:val="TableHeadline"/>
            </w:pPr>
            <w:r w:rsidRPr="008E681E">
              <w:t>Supplier Comments</w:t>
            </w:r>
          </w:p>
        </w:tc>
      </w:tr>
      <w:tr w:rsidR="006A7021" w:rsidRPr="008E681E" w14:paraId="3B393AC3" w14:textId="77777777" w:rsidTr="15AD1AA5">
        <w:tc>
          <w:tcPr>
            <w:tcW w:w="450" w:type="dxa"/>
            <w:vMerge w:val="restart"/>
            <w:shd w:val="clear" w:color="auto" w:fill="auto"/>
            <w:tcMar>
              <w:top w:w="108" w:type="dxa"/>
              <w:bottom w:w="108" w:type="dxa"/>
            </w:tcMar>
            <w:textDirection w:val="btLr"/>
            <w:vAlign w:val="center"/>
          </w:tcPr>
          <w:p w14:paraId="73F70E4C" w14:textId="77777777" w:rsidR="006A7021" w:rsidRPr="008E681E" w:rsidRDefault="006A7021" w:rsidP="00E87DD8">
            <w:pPr>
              <w:pStyle w:val="TableText"/>
              <w:ind w:left="113" w:right="113"/>
              <w:jc w:val="center"/>
            </w:pPr>
            <w:r w:rsidRPr="008E681E">
              <w:t>General</w:t>
            </w:r>
          </w:p>
        </w:tc>
        <w:tc>
          <w:tcPr>
            <w:tcW w:w="2160" w:type="dxa"/>
            <w:gridSpan w:val="2"/>
            <w:shd w:val="clear" w:color="auto" w:fill="auto"/>
          </w:tcPr>
          <w:p w14:paraId="67EC79CF" w14:textId="58120C7C" w:rsidR="006A7021" w:rsidRPr="008E681E" w:rsidRDefault="006A7021" w:rsidP="001E6091">
            <w:pPr>
              <w:pStyle w:val="TableText"/>
            </w:pPr>
            <w:r w:rsidRPr="008E681E">
              <w:t>Attachments</w:t>
            </w:r>
          </w:p>
        </w:tc>
        <w:tc>
          <w:tcPr>
            <w:tcW w:w="1710" w:type="dxa"/>
            <w:vAlign w:val="center"/>
          </w:tcPr>
          <w:p w14:paraId="6AF3A71A" w14:textId="3651E8F5" w:rsidR="006A7021" w:rsidRPr="008E681E" w:rsidRDefault="00957782" w:rsidP="15AD1AA5">
            <w:pPr>
              <w:pStyle w:val="TableBullet"/>
              <w:jc w:val="center"/>
            </w:pPr>
            <w:r>
              <w:t>Optional</w:t>
            </w:r>
          </w:p>
        </w:tc>
        <w:tc>
          <w:tcPr>
            <w:tcW w:w="3060" w:type="dxa"/>
            <w:shd w:val="clear" w:color="auto" w:fill="auto"/>
            <w:tcMar>
              <w:top w:w="108" w:type="dxa"/>
              <w:bottom w:w="108" w:type="dxa"/>
            </w:tcMar>
            <w:vAlign w:val="center"/>
          </w:tcPr>
          <w:p w14:paraId="76A1A10E" w14:textId="66C3C4A1" w:rsidR="006A7021" w:rsidRPr="008E681E" w:rsidRDefault="006A7021" w:rsidP="00957782">
            <w:pPr>
              <w:pStyle w:val="TableBullet"/>
              <w:ind w:left="144"/>
            </w:pPr>
          </w:p>
        </w:tc>
        <w:tc>
          <w:tcPr>
            <w:tcW w:w="2610" w:type="dxa"/>
            <w:vAlign w:val="center"/>
          </w:tcPr>
          <w:p w14:paraId="3B4E0597" w14:textId="77777777" w:rsidR="006A7021" w:rsidRPr="008E681E" w:rsidRDefault="006A7021" w:rsidP="15AD1AA5">
            <w:pPr>
              <w:pStyle w:val="TableBullet"/>
              <w:keepNext/>
              <w:tabs>
                <w:tab w:val="clear" w:pos="284"/>
                <w:tab w:val="clear" w:pos="567"/>
                <w:tab w:val="clear" w:pos="851"/>
              </w:tabs>
            </w:pPr>
          </w:p>
        </w:tc>
      </w:tr>
      <w:tr w:rsidR="006A7021" w:rsidRPr="008E681E" w14:paraId="0B230033" w14:textId="77777777" w:rsidTr="15AD1AA5">
        <w:trPr>
          <w:trHeight w:val="206"/>
        </w:trPr>
        <w:tc>
          <w:tcPr>
            <w:tcW w:w="450" w:type="dxa"/>
            <w:vMerge/>
            <w:tcMar>
              <w:top w:w="108" w:type="dxa"/>
              <w:bottom w:w="108" w:type="dxa"/>
            </w:tcMar>
            <w:vAlign w:val="center"/>
          </w:tcPr>
          <w:p w14:paraId="61D390EE" w14:textId="77777777" w:rsidR="006A7021" w:rsidRPr="008E681E" w:rsidRDefault="006A7021" w:rsidP="001E6091">
            <w:pPr>
              <w:pStyle w:val="TableText"/>
            </w:pPr>
          </w:p>
        </w:tc>
        <w:tc>
          <w:tcPr>
            <w:tcW w:w="2160" w:type="dxa"/>
            <w:gridSpan w:val="2"/>
            <w:shd w:val="clear" w:color="auto" w:fill="auto"/>
            <w:vAlign w:val="center"/>
          </w:tcPr>
          <w:p w14:paraId="0C6BE131" w14:textId="4F55EB9A" w:rsidR="006A7021" w:rsidRPr="008E681E" w:rsidRDefault="006A7021" w:rsidP="001E6091">
            <w:pPr>
              <w:pStyle w:val="TableText"/>
            </w:pPr>
            <w:r w:rsidRPr="008E681E">
              <w:t>Precision Rounding</w:t>
            </w:r>
          </w:p>
        </w:tc>
        <w:tc>
          <w:tcPr>
            <w:tcW w:w="1710" w:type="dxa"/>
            <w:vAlign w:val="center"/>
          </w:tcPr>
          <w:p w14:paraId="08FCCAEB" w14:textId="5302EBFF" w:rsidR="006A7021" w:rsidRPr="008E681E" w:rsidRDefault="00795A15" w:rsidP="15AD1AA5">
            <w:pPr>
              <w:pStyle w:val="TableBullet"/>
              <w:tabs>
                <w:tab w:val="clear" w:pos="284"/>
                <w:tab w:val="clear" w:pos="567"/>
                <w:tab w:val="clear" w:pos="851"/>
              </w:tabs>
              <w:jc w:val="center"/>
            </w:pPr>
            <w:r>
              <w:t>Out of Scope</w:t>
            </w:r>
          </w:p>
        </w:tc>
        <w:tc>
          <w:tcPr>
            <w:tcW w:w="3060" w:type="dxa"/>
            <w:shd w:val="clear" w:color="auto" w:fill="auto"/>
            <w:tcMar>
              <w:top w:w="108" w:type="dxa"/>
              <w:bottom w:w="108" w:type="dxa"/>
            </w:tcMar>
            <w:vAlign w:val="center"/>
          </w:tcPr>
          <w:p w14:paraId="21AAC967" w14:textId="6C941BD6" w:rsidR="006A7021" w:rsidRPr="008E681E" w:rsidRDefault="006A7021" w:rsidP="15AD1AA5">
            <w:pPr>
              <w:pStyle w:val="TableBullet"/>
              <w:tabs>
                <w:tab w:val="clear" w:pos="284"/>
                <w:tab w:val="clear" w:pos="567"/>
                <w:tab w:val="clear" w:pos="851"/>
              </w:tabs>
            </w:pPr>
          </w:p>
        </w:tc>
        <w:tc>
          <w:tcPr>
            <w:tcW w:w="2610" w:type="dxa"/>
            <w:vAlign w:val="center"/>
          </w:tcPr>
          <w:p w14:paraId="02F85008" w14:textId="77777777" w:rsidR="006A7021" w:rsidRPr="008E681E" w:rsidRDefault="006A7021" w:rsidP="15AD1AA5">
            <w:pPr>
              <w:pStyle w:val="TableText"/>
            </w:pPr>
          </w:p>
        </w:tc>
      </w:tr>
      <w:tr w:rsidR="006A7021" w:rsidRPr="008E681E" w14:paraId="60F54185" w14:textId="77777777" w:rsidTr="15AD1AA5">
        <w:trPr>
          <w:trHeight w:val="206"/>
        </w:trPr>
        <w:tc>
          <w:tcPr>
            <w:tcW w:w="450" w:type="dxa"/>
            <w:vMerge/>
            <w:tcMar>
              <w:top w:w="108" w:type="dxa"/>
              <w:bottom w:w="108" w:type="dxa"/>
            </w:tcMar>
            <w:vAlign w:val="center"/>
          </w:tcPr>
          <w:p w14:paraId="58CB6E55" w14:textId="77777777" w:rsidR="006A7021" w:rsidRPr="008E681E" w:rsidRDefault="006A7021" w:rsidP="001E6091">
            <w:pPr>
              <w:pStyle w:val="TableText"/>
            </w:pPr>
          </w:p>
        </w:tc>
        <w:tc>
          <w:tcPr>
            <w:tcW w:w="2160" w:type="dxa"/>
            <w:gridSpan w:val="2"/>
            <w:shd w:val="clear" w:color="auto" w:fill="auto"/>
            <w:vAlign w:val="center"/>
          </w:tcPr>
          <w:p w14:paraId="0F54A07E" w14:textId="77777777" w:rsidR="006A7021" w:rsidRPr="008E681E" w:rsidRDefault="006A7021" w:rsidP="001E6091">
            <w:pPr>
              <w:pStyle w:val="TableText"/>
            </w:pPr>
            <w:r w:rsidRPr="008E681E">
              <w:t>Advanced Pricing Detail</w:t>
            </w:r>
          </w:p>
        </w:tc>
        <w:tc>
          <w:tcPr>
            <w:tcW w:w="1710" w:type="dxa"/>
            <w:vAlign w:val="center"/>
          </w:tcPr>
          <w:p w14:paraId="631E4BFC" w14:textId="4A122AE8" w:rsidR="006A7021" w:rsidRPr="00795A15" w:rsidRDefault="00795A15" w:rsidP="15AD1AA5">
            <w:pPr>
              <w:pStyle w:val="TableBullet"/>
              <w:tabs>
                <w:tab w:val="clear" w:pos="284"/>
                <w:tab w:val="clear" w:pos="567"/>
                <w:tab w:val="clear" w:pos="851"/>
              </w:tabs>
              <w:jc w:val="center"/>
            </w:pPr>
            <w:r>
              <w:t>Out of Scope</w:t>
            </w:r>
          </w:p>
        </w:tc>
        <w:tc>
          <w:tcPr>
            <w:tcW w:w="3060" w:type="dxa"/>
            <w:shd w:val="clear" w:color="auto" w:fill="auto"/>
            <w:tcMar>
              <w:top w:w="108" w:type="dxa"/>
              <w:bottom w:w="108" w:type="dxa"/>
            </w:tcMar>
            <w:vAlign w:val="center"/>
          </w:tcPr>
          <w:p w14:paraId="3C9DC25D" w14:textId="76F2FE9A" w:rsidR="006A7021" w:rsidRPr="008E681E" w:rsidRDefault="006A7021" w:rsidP="15AD1AA5">
            <w:pPr>
              <w:pStyle w:val="TableBullet"/>
              <w:tabs>
                <w:tab w:val="clear" w:pos="284"/>
                <w:tab w:val="clear" w:pos="567"/>
                <w:tab w:val="clear" w:pos="851"/>
              </w:tabs>
            </w:pPr>
          </w:p>
        </w:tc>
        <w:tc>
          <w:tcPr>
            <w:tcW w:w="2610" w:type="dxa"/>
            <w:vAlign w:val="center"/>
          </w:tcPr>
          <w:p w14:paraId="5FC69955" w14:textId="77777777" w:rsidR="006A7021" w:rsidRPr="008E681E" w:rsidRDefault="006A7021" w:rsidP="15AD1AA5">
            <w:pPr>
              <w:pStyle w:val="TableText"/>
            </w:pPr>
          </w:p>
        </w:tc>
      </w:tr>
      <w:tr w:rsidR="00F04F66" w:rsidRPr="008E681E" w14:paraId="47851295" w14:textId="77777777" w:rsidTr="15AD1AA5">
        <w:trPr>
          <w:trHeight w:val="206"/>
        </w:trPr>
        <w:tc>
          <w:tcPr>
            <w:tcW w:w="450" w:type="dxa"/>
            <w:vMerge/>
            <w:tcMar>
              <w:top w:w="108" w:type="dxa"/>
              <w:bottom w:w="108" w:type="dxa"/>
            </w:tcMar>
            <w:vAlign w:val="center"/>
          </w:tcPr>
          <w:p w14:paraId="38F2659B" w14:textId="77777777" w:rsidR="00F04F66" w:rsidRPr="008E681E" w:rsidRDefault="00F04F66" w:rsidP="001E6091">
            <w:pPr>
              <w:pStyle w:val="TableText"/>
            </w:pPr>
          </w:p>
        </w:tc>
        <w:tc>
          <w:tcPr>
            <w:tcW w:w="2160" w:type="dxa"/>
            <w:gridSpan w:val="2"/>
            <w:shd w:val="clear" w:color="auto" w:fill="auto"/>
            <w:vAlign w:val="center"/>
          </w:tcPr>
          <w:p w14:paraId="4630C0A7" w14:textId="57EBAB72" w:rsidR="00F04F66" w:rsidRPr="008E681E" w:rsidRDefault="00F04F66" w:rsidP="001E6091">
            <w:pPr>
              <w:pStyle w:val="TableText"/>
            </w:pPr>
            <w:r>
              <w:t xml:space="preserve">Amounts </w:t>
            </w:r>
          </w:p>
        </w:tc>
        <w:tc>
          <w:tcPr>
            <w:tcW w:w="4770" w:type="dxa"/>
            <w:gridSpan w:val="2"/>
          </w:tcPr>
          <w:p w14:paraId="5C15DDD2" w14:textId="5EA569BE" w:rsidR="00F04F66" w:rsidRDefault="00C47611" w:rsidP="0095729F">
            <w:pPr>
              <w:pStyle w:val="TableBullet"/>
              <w:numPr>
                <w:ilvl w:val="0"/>
                <w:numId w:val="23"/>
              </w:numPr>
              <w:ind w:left="151" w:hanging="151"/>
            </w:pPr>
            <w:r>
              <w:rPr>
                <w:b/>
                <w:bCs/>
              </w:rPr>
              <w:t>S</w:t>
            </w:r>
            <w:r w:rsidR="00F04F66" w:rsidRPr="00F04F66">
              <w:rPr>
                <w:b/>
                <w:bCs/>
              </w:rPr>
              <w:t>ubtotal amount</w:t>
            </w:r>
            <w:r w:rsidR="00F04F66">
              <w:t xml:space="preserve"> = Unit Price x Quantity (No tax)</w:t>
            </w:r>
          </w:p>
          <w:p w14:paraId="0BFCE3DC" w14:textId="79D42ED7" w:rsidR="00F04F66" w:rsidRDefault="00F04F66" w:rsidP="0095729F">
            <w:pPr>
              <w:pStyle w:val="TableBullet"/>
              <w:numPr>
                <w:ilvl w:val="0"/>
                <w:numId w:val="23"/>
              </w:numPr>
              <w:ind w:left="151" w:hanging="151"/>
            </w:pPr>
            <w:r w:rsidRPr="00F04F66">
              <w:rPr>
                <w:b/>
                <w:bCs/>
              </w:rPr>
              <w:t>Taxable amount</w:t>
            </w:r>
            <w:r>
              <w:t xml:space="preserve"> = Subtotal amount</w:t>
            </w:r>
          </w:p>
          <w:p w14:paraId="7FBE3786" w14:textId="083F7BD2" w:rsidR="00F04F66" w:rsidRDefault="00F04F66" w:rsidP="0095729F">
            <w:pPr>
              <w:pStyle w:val="TableBullet"/>
              <w:numPr>
                <w:ilvl w:val="0"/>
                <w:numId w:val="23"/>
              </w:numPr>
              <w:ind w:left="151" w:hanging="151"/>
            </w:pPr>
            <w:r w:rsidRPr="00F04F66">
              <w:rPr>
                <w:b/>
                <w:bCs/>
              </w:rPr>
              <w:t>Gross amount</w:t>
            </w:r>
            <w:r>
              <w:t xml:space="preserve"> = Subtotal + Tax</w:t>
            </w:r>
          </w:p>
          <w:p w14:paraId="23E5F0C6" w14:textId="2FD09118" w:rsidR="00F04F66" w:rsidRDefault="00F04F66" w:rsidP="0095729F">
            <w:pPr>
              <w:pStyle w:val="TableBullet"/>
              <w:numPr>
                <w:ilvl w:val="0"/>
                <w:numId w:val="23"/>
              </w:numPr>
              <w:ind w:left="151" w:hanging="151"/>
            </w:pPr>
            <w:r w:rsidRPr="00F04F66">
              <w:rPr>
                <w:b/>
                <w:bCs/>
              </w:rPr>
              <w:t>Net amount</w:t>
            </w:r>
            <w:r>
              <w:t xml:space="preserve"> = Gross amount </w:t>
            </w:r>
            <w:r w:rsidR="00D31DE4">
              <w:t>–</w:t>
            </w:r>
            <w:r>
              <w:t xml:space="preserve"> </w:t>
            </w:r>
            <w:r w:rsidR="00D31DE4">
              <w:t xml:space="preserve">adjustments and </w:t>
            </w:r>
            <w:r>
              <w:t>discount</w:t>
            </w:r>
            <w:r w:rsidR="00EE29CF">
              <w:t>/rebait</w:t>
            </w:r>
            <w:r w:rsidR="00D31DE4">
              <w:t xml:space="preserve"> (if any)</w:t>
            </w:r>
          </w:p>
          <w:p w14:paraId="4752AC07" w14:textId="77777777" w:rsidR="00F04F66" w:rsidRDefault="00F04F66" w:rsidP="0095729F">
            <w:pPr>
              <w:pStyle w:val="TableBullet"/>
              <w:numPr>
                <w:ilvl w:val="0"/>
                <w:numId w:val="23"/>
              </w:numPr>
              <w:ind w:left="151" w:hanging="151"/>
            </w:pPr>
            <w:r w:rsidRPr="00F04F66">
              <w:rPr>
                <w:b/>
                <w:bCs/>
              </w:rPr>
              <w:t xml:space="preserve">Due amount </w:t>
            </w:r>
            <w:r>
              <w:t>= Gross amount - adjustments (if any)</w:t>
            </w:r>
          </w:p>
          <w:p w14:paraId="70859444" w14:textId="0F761C91" w:rsidR="00F04F66" w:rsidRPr="008E681E" w:rsidRDefault="00F04F66" w:rsidP="0095729F">
            <w:pPr>
              <w:pStyle w:val="TableBullet"/>
              <w:numPr>
                <w:ilvl w:val="0"/>
                <w:numId w:val="23"/>
              </w:numPr>
              <w:ind w:left="151" w:hanging="151"/>
            </w:pPr>
            <w:r w:rsidRPr="00F04F66">
              <w:rPr>
                <w:color w:val="FF0000"/>
              </w:rPr>
              <w:t>*No discount</w:t>
            </w:r>
            <w:r w:rsidR="004F18A7">
              <w:rPr>
                <w:color w:val="FF0000"/>
              </w:rPr>
              <w:t>/rebait</w:t>
            </w:r>
            <w:r w:rsidRPr="00F04F66">
              <w:rPr>
                <w:color w:val="FF0000"/>
              </w:rPr>
              <w:t xml:space="preserve"> </w:t>
            </w:r>
            <w:r>
              <w:t>=&gt; Net amount = Gross amount</w:t>
            </w:r>
          </w:p>
        </w:tc>
        <w:tc>
          <w:tcPr>
            <w:tcW w:w="2610" w:type="dxa"/>
            <w:vAlign w:val="center"/>
          </w:tcPr>
          <w:p w14:paraId="4F95F92D" w14:textId="77777777" w:rsidR="00F04F66" w:rsidRPr="008E681E" w:rsidRDefault="00F04F66" w:rsidP="15AD1AA5">
            <w:pPr>
              <w:pStyle w:val="TableText"/>
            </w:pPr>
          </w:p>
        </w:tc>
      </w:tr>
      <w:tr w:rsidR="00D025E1" w:rsidRPr="008E681E" w14:paraId="5078F375" w14:textId="77777777" w:rsidTr="15AD1AA5">
        <w:trPr>
          <w:trHeight w:val="206"/>
        </w:trPr>
        <w:tc>
          <w:tcPr>
            <w:tcW w:w="450" w:type="dxa"/>
            <w:vMerge/>
            <w:tcMar>
              <w:top w:w="108" w:type="dxa"/>
              <w:bottom w:w="108" w:type="dxa"/>
            </w:tcMar>
            <w:vAlign w:val="center"/>
          </w:tcPr>
          <w:p w14:paraId="3AAFA80C" w14:textId="77777777" w:rsidR="00D025E1" w:rsidRPr="008E681E" w:rsidRDefault="00D025E1" w:rsidP="001E6091">
            <w:pPr>
              <w:pStyle w:val="TableText"/>
            </w:pPr>
          </w:p>
        </w:tc>
        <w:tc>
          <w:tcPr>
            <w:tcW w:w="2160" w:type="dxa"/>
            <w:gridSpan w:val="2"/>
            <w:shd w:val="clear" w:color="auto" w:fill="auto"/>
            <w:vAlign w:val="center"/>
          </w:tcPr>
          <w:p w14:paraId="7FCEABCC" w14:textId="13BCF2DB" w:rsidR="00D025E1" w:rsidRPr="008E681E" w:rsidRDefault="00D025E1" w:rsidP="001E6091">
            <w:pPr>
              <w:pStyle w:val="TableText"/>
            </w:pPr>
            <w:r>
              <w:t>Address IDs</w:t>
            </w:r>
          </w:p>
        </w:tc>
        <w:tc>
          <w:tcPr>
            <w:tcW w:w="4770" w:type="dxa"/>
            <w:gridSpan w:val="2"/>
          </w:tcPr>
          <w:p w14:paraId="73F6BD90" w14:textId="57261D2E" w:rsidR="00642EF4" w:rsidRPr="008E681E" w:rsidRDefault="55339015" w:rsidP="0095729F">
            <w:pPr>
              <w:pStyle w:val="TableBullet"/>
              <w:numPr>
                <w:ilvl w:val="0"/>
                <w:numId w:val="24"/>
              </w:numPr>
              <w:ind w:left="151" w:hanging="151"/>
            </w:pPr>
            <w:r>
              <w:t xml:space="preserve">Please </w:t>
            </w:r>
            <w:r w:rsidRPr="39DD25D8">
              <w:rPr>
                <w:b/>
                <w:bCs/>
              </w:rPr>
              <w:t xml:space="preserve">discuss </w:t>
            </w:r>
            <w:r>
              <w:t xml:space="preserve">with project </w:t>
            </w:r>
            <w:r w:rsidR="00AD4844">
              <w:t>parties if</w:t>
            </w:r>
            <w:r>
              <w:t xml:space="preserve"> a list of addresses/IDs is required for processing. </w:t>
            </w:r>
          </w:p>
        </w:tc>
        <w:tc>
          <w:tcPr>
            <w:tcW w:w="2610" w:type="dxa"/>
            <w:vAlign w:val="center"/>
          </w:tcPr>
          <w:p w14:paraId="5BD333D9" w14:textId="77777777" w:rsidR="00D025E1" w:rsidRPr="008E681E" w:rsidRDefault="00D025E1" w:rsidP="15AD1AA5">
            <w:pPr>
              <w:pStyle w:val="TableText"/>
            </w:pPr>
          </w:p>
        </w:tc>
      </w:tr>
      <w:tr w:rsidR="006A7021" w:rsidRPr="008E681E" w14:paraId="65A20DA1" w14:textId="77777777" w:rsidTr="15AD1AA5">
        <w:trPr>
          <w:trHeight w:val="206"/>
        </w:trPr>
        <w:tc>
          <w:tcPr>
            <w:tcW w:w="450" w:type="dxa"/>
            <w:vMerge/>
            <w:tcMar>
              <w:top w:w="108" w:type="dxa"/>
              <w:bottom w:w="108" w:type="dxa"/>
            </w:tcMar>
            <w:vAlign w:val="center"/>
          </w:tcPr>
          <w:p w14:paraId="69F9921D" w14:textId="77777777" w:rsidR="006A7021" w:rsidRPr="008E681E" w:rsidRDefault="006A7021" w:rsidP="001E6091">
            <w:pPr>
              <w:pStyle w:val="TableText"/>
            </w:pPr>
          </w:p>
        </w:tc>
        <w:tc>
          <w:tcPr>
            <w:tcW w:w="2160" w:type="dxa"/>
            <w:gridSpan w:val="2"/>
            <w:shd w:val="clear" w:color="auto" w:fill="auto"/>
            <w:vAlign w:val="center"/>
          </w:tcPr>
          <w:p w14:paraId="26674A17" w14:textId="6D8FB2FE" w:rsidR="006A7021" w:rsidRPr="008E681E" w:rsidRDefault="006A7021" w:rsidP="001E6091">
            <w:pPr>
              <w:pStyle w:val="TableText"/>
            </w:pPr>
            <w:r w:rsidRPr="008E681E">
              <w:t>Satellite Requirements</w:t>
            </w:r>
          </w:p>
        </w:tc>
        <w:tc>
          <w:tcPr>
            <w:tcW w:w="1710" w:type="dxa"/>
            <w:vAlign w:val="center"/>
          </w:tcPr>
          <w:p w14:paraId="3E9E57EA" w14:textId="77777777" w:rsidR="006A7021" w:rsidRPr="008E681E" w:rsidRDefault="006A7021" w:rsidP="15AD1AA5">
            <w:pPr>
              <w:pStyle w:val="TableBullet"/>
              <w:jc w:val="center"/>
            </w:pPr>
          </w:p>
        </w:tc>
        <w:tc>
          <w:tcPr>
            <w:tcW w:w="3060" w:type="dxa"/>
            <w:shd w:val="clear" w:color="auto" w:fill="auto"/>
            <w:tcMar>
              <w:top w:w="108" w:type="dxa"/>
              <w:bottom w:w="108" w:type="dxa"/>
            </w:tcMar>
          </w:tcPr>
          <w:p w14:paraId="639208E1" w14:textId="56FCE307" w:rsidR="006A7021" w:rsidRPr="008E681E" w:rsidRDefault="006A7021" w:rsidP="0095729F">
            <w:pPr>
              <w:pStyle w:val="TableBullet"/>
              <w:numPr>
                <w:ilvl w:val="0"/>
                <w:numId w:val="11"/>
              </w:numPr>
              <w:ind w:left="144" w:hanging="144"/>
            </w:pPr>
            <w:r w:rsidRPr="008E681E">
              <w:t xml:space="preserve">Are there any Buyer specific processes for invoicing not controlled through AN transaction validation </w:t>
            </w:r>
            <w:proofErr w:type="gramStart"/>
            <w:r w:rsidRPr="008E681E">
              <w:t>rules</w:t>
            </w:r>
            <w:proofErr w:type="gramEnd"/>
            <w:r w:rsidRPr="008E681E">
              <w:t>?</w:t>
            </w:r>
          </w:p>
        </w:tc>
        <w:tc>
          <w:tcPr>
            <w:tcW w:w="2610" w:type="dxa"/>
            <w:vAlign w:val="center"/>
          </w:tcPr>
          <w:p w14:paraId="7CE12DAC" w14:textId="77777777" w:rsidR="006A7021" w:rsidRPr="008E681E" w:rsidRDefault="006A7021" w:rsidP="15AD1AA5">
            <w:pPr>
              <w:pStyle w:val="TableText"/>
            </w:pPr>
          </w:p>
        </w:tc>
      </w:tr>
      <w:tr w:rsidR="006A7021" w:rsidRPr="008E681E" w14:paraId="2044425B" w14:textId="77777777" w:rsidTr="15AD1AA5">
        <w:trPr>
          <w:trHeight w:val="206"/>
        </w:trPr>
        <w:tc>
          <w:tcPr>
            <w:tcW w:w="450" w:type="dxa"/>
            <w:vMerge/>
            <w:tcMar>
              <w:top w:w="108" w:type="dxa"/>
              <w:bottom w:w="108" w:type="dxa"/>
            </w:tcMar>
            <w:vAlign w:val="center"/>
          </w:tcPr>
          <w:p w14:paraId="209893FE" w14:textId="77777777" w:rsidR="006A7021" w:rsidRPr="008E681E" w:rsidRDefault="006A7021" w:rsidP="001E6091">
            <w:pPr>
              <w:pStyle w:val="TableText"/>
            </w:pPr>
          </w:p>
        </w:tc>
        <w:tc>
          <w:tcPr>
            <w:tcW w:w="450" w:type="dxa"/>
            <w:vMerge w:val="restart"/>
            <w:shd w:val="clear" w:color="auto" w:fill="auto"/>
            <w:textDirection w:val="btLr"/>
            <w:vAlign w:val="center"/>
          </w:tcPr>
          <w:p w14:paraId="2C237BFC" w14:textId="77777777" w:rsidR="006A7021" w:rsidRPr="008E681E" w:rsidRDefault="006A7021" w:rsidP="007E01EE">
            <w:pPr>
              <w:pStyle w:val="TableText"/>
              <w:ind w:left="113" w:right="113"/>
              <w:jc w:val="center"/>
            </w:pPr>
            <w:r w:rsidRPr="008E681E">
              <w:t>Supplier Invoice Processing</w:t>
            </w:r>
          </w:p>
        </w:tc>
        <w:tc>
          <w:tcPr>
            <w:tcW w:w="1710" w:type="dxa"/>
            <w:shd w:val="clear" w:color="auto" w:fill="auto"/>
            <w:vAlign w:val="center"/>
          </w:tcPr>
          <w:p w14:paraId="18722F06" w14:textId="4976DAB9" w:rsidR="006A7021" w:rsidRPr="008E681E" w:rsidRDefault="006A7021" w:rsidP="001E6091">
            <w:pPr>
              <w:pStyle w:val="TableText"/>
            </w:pPr>
            <w:r w:rsidRPr="008E681E">
              <w:t>Real Time</w:t>
            </w:r>
          </w:p>
        </w:tc>
        <w:tc>
          <w:tcPr>
            <w:tcW w:w="1710" w:type="dxa"/>
            <w:vAlign w:val="center"/>
          </w:tcPr>
          <w:p w14:paraId="20938FC5" w14:textId="77777777" w:rsidR="006A7021" w:rsidRPr="008E681E" w:rsidRDefault="006A7021" w:rsidP="15AD1AA5">
            <w:pPr>
              <w:pStyle w:val="TableBullet"/>
              <w:jc w:val="center"/>
            </w:pPr>
          </w:p>
        </w:tc>
        <w:tc>
          <w:tcPr>
            <w:tcW w:w="3060" w:type="dxa"/>
            <w:shd w:val="clear" w:color="auto" w:fill="auto"/>
            <w:tcMar>
              <w:top w:w="108" w:type="dxa"/>
              <w:bottom w:w="108" w:type="dxa"/>
            </w:tcMar>
            <w:vAlign w:val="center"/>
          </w:tcPr>
          <w:p w14:paraId="6F82B20C" w14:textId="673CBFB6" w:rsidR="006A7021" w:rsidRPr="008E681E" w:rsidRDefault="006A7021" w:rsidP="15AD1AA5">
            <w:pPr>
              <w:pStyle w:val="TableBullet"/>
            </w:pPr>
          </w:p>
        </w:tc>
        <w:tc>
          <w:tcPr>
            <w:tcW w:w="2610" w:type="dxa"/>
            <w:vAlign w:val="center"/>
          </w:tcPr>
          <w:p w14:paraId="36922939" w14:textId="77777777" w:rsidR="006A7021" w:rsidRPr="008E681E" w:rsidRDefault="006A7021" w:rsidP="15AD1AA5">
            <w:pPr>
              <w:pStyle w:val="TableText"/>
            </w:pPr>
          </w:p>
        </w:tc>
      </w:tr>
      <w:tr w:rsidR="006A7021" w:rsidRPr="008E681E" w14:paraId="0135F509" w14:textId="77777777" w:rsidTr="15AD1AA5">
        <w:trPr>
          <w:trHeight w:val="206"/>
        </w:trPr>
        <w:tc>
          <w:tcPr>
            <w:tcW w:w="450" w:type="dxa"/>
            <w:vMerge/>
            <w:tcMar>
              <w:top w:w="108" w:type="dxa"/>
              <w:bottom w:w="108" w:type="dxa"/>
            </w:tcMar>
            <w:vAlign w:val="center"/>
          </w:tcPr>
          <w:p w14:paraId="27189896" w14:textId="77777777" w:rsidR="006A7021" w:rsidRPr="008E681E" w:rsidRDefault="006A7021" w:rsidP="001E6091">
            <w:pPr>
              <w:pStyle w:val="TableText"/>
            </w:pPr>
          </w:p>
        </w:tc>
        <w:tc>
          <w:tcPr>
            <w:tcW w:w="450" w:type="dxa"/>
            <w:vMerge/>
            <w:vAlign w:val="center"/>
          </w:tcPr>
          <w:p w14:paraId="75A283C9" w14:textId="77777777" w:rsidR="006A7021" w:rsidRPr="008E681E" w:rsidRDefault="006A7021" w:rsidP="001E6091">
            <w:pPr>
              <w:pStyle w:val="TableText"/>
            </w:pPr>
          </w:p>
        </w:tc>
        <w:tc>
          <w:tcPr>
            <w:tcW w:w="1710" w:type="dxa"/>
            <w:shd w:val="clear" w:color="auto" w:fill="auto"/>
            <w:vAlign w:val="center"/>
          </w:tcPr>
          <w:p w14:paraId="76A6B94A" w14:textId="428C0B4A" w:rsidR="006A7021" w:rsidRPr="008E681E" w:rsidRDefault="006A7021" w:rsidP="001E6091">
            <w:pPr>
              <w:pStyle w:val="TableText"/>
            </w:pPr>
            <w:r w:rsidRPr="008E681E">
              <w:t>Batched</w:t>
            </w:r>
          </w:p>
        </w:tc>
        <w:tc>
          <w:tcPr>
            <w:tcW w:w="1710" w:type="dxa"/>
            <w:vAlign w:val="center"/>
          </w:tcPr>
          <w:p w14:paraId="5102A7E4" w14:textId="77777777" w:rsidR="006A7021" w:rsidRPr="008E681E" w:rsidRDefault="006A7021" w:rsidP="15AD1AA5">
            <w:pPr>
              <w:pStyle w:val="TableBullet"/>
              <w:jc w:val="center"/>
            </w:pPr>
          </w:p>
        </w:tc>
        <w:tc>
          <w:tcPr>
            <w:tcW w:w="3060" w:type="dxa"/>
            <w:shd w:val="clear" w:color="auto" w:fill="auto"/>
            <w:tcMar>
              <w:top w:w="108" w:type="dxa"/>
              <w:bottom w:w="108" w:type="dxa"/>
            </w:tcMar>
            <w:vAlign w:val="center"/>
          </w:tcPr>
          <w:p w14:paraId="751F5513" w14:textId="5746C50F" w:rsidR="006A7021" w:rsidRPr="008E681E" w:rsidRDefault="006A7021" w:rsidP="15AD1AA5">
            <w:pPr>
              <w:pStyle w:val="TableBullet"/>
            </w:pPr>
          </w:p>
        </w:tc>
        <w:tc>
          <w:tcPr>
            <w:tcW w:w="2610" w:type="dxa"/>
            <w:vAlign w:val="center"/>
          </w:tcPr>
          <w:p w14:paraId="4B6BCA1F" w14:textId="77777777" w:rsidR="006A7021" w:rsidRPr="008E681E" w:rsidRDefault="006A7021" w:rsidP="15AD1AA5">
            <w:pPr>
              <w:pStyle w:val="TableText"/>
            </w:pPr>
          </w:p>
        </w:tc>
      </w:tr>
      <w:tr w:rsidR="006A7021" w:rsidRPr="008E681E" w14:paraId="5D27EE1C" w14:textId="77777777" w:rsidTr="15AD1AA5">
        <w:trPr>
          <w:trHeight w:val="206"/>
        </w:trPr>
        <w:tc>
          <w:tcPr>
            <w:tcW w:w="450" w:type="dxa"/>
            <w:vMerge/>
            <w:tcMar>
              <w:top w:w="108" w:type="dxa"/>
              <w:bottom w:w="108" w:type="dxa"/>
            </w:tcMar>
            <w:vAlign w:val="center"/>
          </w:tcPr>
          <w:p w14:paraId="0DE19735" w14:textId="77777777" w:rsidR="006A7021" w:rsidRPr="008E681E" w:rsidRDefault="006A7021" w:rsidP="001E6091">
            <w:pPr>
              <w:pStyle w:val="TableText"/>
            </w:pPr>
          </w:p>
        </w:tc>
        <w:tc>
          <w:tcPr>
            <w:tcW w:w="450" w:type="dxa"/>
            <w:vMerge/>
            <w:vAlign w:val="center"/>
          </w:tcPr>
          <w:p w14:paraId="22727E15" w14:textId="77777777" w:rsidR="006A7021" w:rsidRPr="008E681E" w:rsidRDefault="006A7021" w:rsidP="001E6091">
            <w:pPr>
              <w:pStyle w:val="TableText"/>
            </w:pPr>
          </w:p>
        </w:tc>
        <w:tc>
          <w:tcPr>
            <w:tcW w:w="1710" w:type="dxa"/>
            <w:shd w:val="clear" w:color="auto" w:fill="auto"/>
            <w:vAlign w:val="center"/>
          </w:tcPr>
          <w:p w14:paraId="1D5BBD74" w14:textId="47F92822" w:rsidR="006A7021" w:rsidRPr="008E681E" w:rsidRDefault="006A7021" w:rsidP="001E6091">
            <w:pPr>
              <w:pStyle w:val="TableText"/>
            </w:pPr>
            <w:r w:rsidRPr="008E681E">
              <w:t>Scheduled Run Nightly</w:t>
            </w:r>
          </w:p>
        </w:tc>
        <w:tc>
          <w:tcPr>
            <w:tcW w:w="1710" w:type="dxa"/>
            <w:vAlign w:val="center"/>
          </w:tcPr>
          <w:p w14:paraId="602D0F2C" w14:textId="77777777" w:rsidR="006A7021" w:rsidRPr="008E681E" w:rsidRDefault="006A7021" w:rsidP="15AD1AA5">
            <w:pPr>
              <w:pStyle w:val="TableBullet"/>
              <w:jc w:val="center"/>
            </w:pPr>
          </w:p>
        </w:tc>
        <w:tc>
          <w:tcPr>
            <w:tcW w:w="3060" w:type="dxa"/>
            <w:shd w:val="clear" w:color="auto" w:fill="auto"/>
            <w:tcMar>
              <w:top w:w="108" w:type="dxa"/>
              <w:bottom w:w="108" w:type="dxa"/>
            </w:tcMar>
            <w:vAlign w:val="center"/>
          </w:tcPr>
          <w:p w14:paraId="637FCC1A" w14:textId="69B858A1" w:rsidR="006A7021" w:rsidRPr="008E681E" w:rsidRDefault="006A7021" w:rsidP="15AD1AA5">
            <w:pPr>
              <w:pStyle w:val="TableBullet"/>
            </w:pPr>
          </w:p>
        </w:tc>
        <w:tc>
          <w:tcPr>
            <w:tcW w:w="2610" w:type="dxa"/>
            <w:vAlign w:val="center"/>
          </w:tcPr>
          <w:p w14:paraId="6A79C92F" w14:textId="77777777" w:rsidR="006A7021" w:rsidRPr="008E681E" w:rsidRDefault="006A7021" w:rsidP="15AD1AA5">
            <w:pPr>
              <w:pStyle w:val="TableText"/>
            </w:pPr>
          </w:p>
        </w:tc>
      </w:tr>
      <w:tr w:rsidR="006A7021" w:rsidRPr="008E681E" w14:paraId="7B9955CC" w14:textId="77777777" w:rsidTr="15AD1AA5">
        <w:trPr>
          <w:trHeight w:val="206"/>
        </w:trPr>
        <w:tc>
          <w:tcPr>
            <w:tcW w:w="450" w:type="dxa"/>
            <w:vMerge/>
            <w:tcMar>
              <w:top w:w="108" w:type="dxa"/>
              <w:bottom w:w="108" w:type="dxa"/>
            </w:tcMar>
            <w:vAlign w:val="center"/>
          </w:tcPr>
          <w:p w14:paraId="43017D17" w14:textId="77777777" w:rsidR="006A7021" w:rsidRPr="008E681E" w:rsidRDefault="006A7021" w:rsidP="001E6091">
            <w:pPr>
              <w:pStyle w:val="TableText"/>
            </w:pPr>
          </w:p>
        </w:tc>
        <w:tc>
          <w:tcPr>
            <w:tcW w:w="450" w:type="dxa"/>
            <w:vMerge/>
            <w:vAlign w:val="center"/>
          </w:tcPr>
          <w:p w14:paraId="2B28C2AF" w14:textId="77777777" w:rsidR="006A7021" w:rsidRPr="008E681E" w:rsidRDefault="006A7021" w:rsidP="001E6091">
            <w:pPr>
              <w:pStyle w:val="TableText"/>
            </w:pPr>
          </w:p>
        </w:tc>
        <w:tc>
          <w:tcPr>
            <w:tcW w:w="1710" w:type="dxa"/>
            <w:shd w:val="clear" w:color="auto" w:fill="auto"/>
            <w:vAlign w:val="center"/>
          </w:tcPr>
          <w:p w14:paraId="55C1798E" w14:textId="58909929" w:rsidR="006A7021" w:rsidRPr="008E681E" w:rsidRDefault="006A7021" w:rsidP="001E6091">
            <w:pPr>
              <w:pStyle w:val="TableText"/>
            </w:pPr>
            <w:r w:rsidRPr="008E681E">
              <w:t>Monthly</w:t>
            </w:r>
          </w:p>
        </w:tc>
        <w:tc>
          <w:tcPr>
            <w:tcW w:w="1710" w:type="dxa"/>
            <w:vAlign w:val="center"/>
          </w:tcPr>
          <w:p w14:paraId="06E9D658" w14:textId="77777777" w:rsidR="006A7021" w:rsidRPr="008E681E" w:rsidRDefault="006A7021" w:rsidP="15AD1AA5">
            <w:pPr>
              <w:pStyle w:val="TableBullet"/>
              <w:jc w:val="center"/>
            </w:pPr>
          </w:p>
        </w:tc>
        <w:tc>
          <w:tcPr>
            <w:tcW w:w="3060" w:type="dxa"/>
            <w:shd w:val="clear" w:color="auto" w:fill="auto"/>
            <w:tcMar>
              <w:top w:w="108" w:type="dxa"/>
              <w:bottom w:w="108" w:type="dxa"/>
            </w:tcMar>
            <w:vAlign w:val="center"/>
          </w:tcPr>
          <w:p w14:paraId="7A612F73" w14:textId="7560354E" w:rsidR="006A7021" w:rsidRPr="008E681E" w:rsidRDefault="006A7021" w:rsidP="15AD1AA5">
            <w:pPr>
              <w:pStyle w:val="TableBullet"/>
            </w:pPr>
          </w:p>
        </w:tc>
        <w:tc>
          <w:tcPr>
            <w:tcW w:w="2610" w:type="dxa"/>
            <w:vAlign w:val="center"/>
          </w:tcPr>
          <w:p w14:paraId="78FF7786" w14:textId="77777777" w:rsidR="006A7021" w:rsidRPr="008E681E" w:rsidRDefault="006A7021" w:rsidP="15AD1AA5">
            <w:pPr>
              <w:pStyle w:val="TableText"/>
            </w:pPr>
          </w:p>
        </w:tc>
      </w:tr>
      <w:tr w:rsidR="006A7021" w:rsidRPr="008E681E" w14:paraId="1E4A44AB" w14:textId="77777777" w:rsidTr="15AD1AA5">
        <w:trPr>
          <w:trHeight w:val="206"/>
        </w:trPr>
        <w:tc>
          <w:tcPr>
            <w:tcW w:w="450" w:type="dxa"/>
            <w:vMerge/>
            <w:tcMar>
              <w:top w:w="108" w:type="dxa"/>
              <w:bottom w:w="108" w:type="dxa"/>
            </w:tcMar>
            <w:vAlign w:val="center"/>
          </w:tcPr>
          <w:p w14:paraId="579B945E" w14:textId="77777777" w:rsidR="006A7021" w:rsidRPr="008E681E" w:rsidRDefault="006A7021" w:rsidP="001E6091">
            <w:pPr>
              <w:pStyle w:val="TableText"/>
            </w:pPr>
          </w:p>
        </w:tc>
        <w:tc>
          <w:tcPr>
            <w:tcW w:w="450" w:type="dxa"/>
            <w:vMerge/>
            <w:vAlign w:val="center"/>
          </w:tcPr>
          <w:p w14:paraId="0697BFFB" w14:textId="77777777" w:rsidR="006A7021" w:rsidRPr="008E681E" w:rsidRDefault="006A7021" w:rsidP="001E6091">
            <w:pPr>
              <w:pStyle w:val="TableText"/>
            </w:pPr>
          </w:p>
        </w:tc>
        <w:tc>
          <w:tcPr>
            <w:tcW w:w="1710" w:type="dxa"/>
            <w:shd w:val="clear" w:color="auto" w:fill="auto"/>
            <w:vAlign w:val="center"/>
          </w:tcPr>
          <w:p w14:paraId="06ACADE5" w14:textId="623EDEBA" w:rsidR="006A7021" w:rsidRPr="008E681E" w:rsidRDefault="006A7021" w:rsidP="001E6091">
            <w:pPr>
              <w:pStyle w:val="TableText"/>
            </w:pPr>
            <w:r w:rsidRPr="008E681E">
              <w:t>Next Day</w:t>
            </w:r>
          </w:p>
        </w:tc>
        <w:tc>
          <w:tcPr>
            <w:tcW w:w="1710" w:type="dxa"/>
            <w:vAlign w:val="center"/>
          </w:tcPr>
          <w:p w14:paraId="65AFA36A" w14:textId="77777777" w:rsidR="006A7021" w:rsidRPr="008E681E" w:rsidRDefault="006A7021" w:rsidP="15AD1AA5">
            <w:pPr>
              <w:pStyle w:val="TableBullet"/>
              <w:jc w:val="center"/>
            </w:pPr>
          </w:p>
        </w:tc>
        <w:tc>
          <w:tcPr>
            <w:tcW w:w="3060" w:type="dxa"/>
            <w:shd w:val="clear" w:color="auto" w:fill="auto"/>
            <w:tcMar>
              <w:top w:w="108" w:type="dxa"/>
              <w:bottom w:w="108" w:type="dxa"/>
            </w:tcMar>
            <w:vAlign w:val="center"/>
          </w:tcPr>
          <w:p w14:paraId="2997D607" w14:textId="1CFB09B2" w:rsidR="006A7021" w:rsidRPr="008E681E" w:rsidRDefault="006A7021" w:rsidP="15AD1AA5">
            <w:pPr>
              <w:pStyle w:val="TableBullet"/>
            </w:pPr>
          </w:p>
        </w:tc>
        <w:tc>
          <w:tcPr>
            <w:tcW w:w="2610" w:type="dxa"/>
            <w:vAlign w:val="center"/>
          </w:tcPr>
          <w:p w14:paraId="32DB3342" w14:textId="77777777" w:rsidR="006A7021" w:rsidRPr="008E681E" w:rsidRDefault="006A7021" w:rsidP="15AD1AA5">
            <w:pPr>
              <w:pStyle w:val="TableText"/>
            </w:pPr>
          </w:p>
        </w:tc>
      </w:tr>
      <w:tr w:rsidR="006A7021" w:rsidRPr="008E681E" w14:paraId="5F0F23E3" w14:textId="77777777" w:rsidTr="15AD1AA5">
        <w:trPr>
          <w:trHeight w:val="206"/>
        </w:trPr>
        <w:tc>
          <w:tcPr>
            <w:tcW w:w="450" w:type="dxa"/>
            <w:vMerge/>
            <w:tcMar>
              <w:top w:w="108" w:type="dxa"/>
              <w:bottom w:w="108" w:type="dxa"/>
            </w:tcMar>
            <w:vAlign w:val="center"/>
          </w:tcPr>
          <w:p w14:paraId="5150E9DE" w14:textId="77777777" w:rsidR="006A7021" w:rsidRPr="008E681E" w:rsidRDefault="006A7021" w:rsidP="001E6091">
            <w:pPr>
              <w:pStyle w:val="TableText"/>
            </w:pPr>
          </w:p>
        </w:tc>
        <w:tc>
          <w:tcPr>
            <w:tcW w:w="450" w:type="dxa"/>
            <w:vMerge/>
            <w:vAlign w:val="center"/>
          </w:tcPr>
          <w:p w14:paraId="2828DCE4" w14:textId="77777777" w:rsidR="006A7021" w:rsidRPr="008E681E" w:rsidRDefault="006A7021" w:rsidP="001E6091">
            <w:pPr>
              <w:pStyle w:val="TableText"/>
            </w:pPr>
          </w:p>
        </w:tc>
        <w:tc>
          <w:tcPr>
            <w:tcW w:w="1710" w:type="dxa"/>
            <w:shd w:val="clear" w:color="auto" w:fill="auto"/>
            <w:vAlign w:val="center"/>
          </w:tcPr>
          <w:p w14:paraId="42AED83E" w14:textId="48220899" w:rsidR="006A7021" w:rsidRPr="008E681E" w:rsidRDefault="006A7021" w:rsidP="001E6091">
            <w:pPr>
              <w:pStyle w:val="TableText"/>
            </w:pPr>
            <w:r w:rsidRPr="008E681E">
              <w:t>Validation prior to sending to AN</w:t>
            </w:r>
          </w:p>
        </w:tc>
        <w:tc>
          <w:tcPr>
            <w:tcW w:w="1710" w:type="dxa"/>
            <w:vAlign w:val="center"/>
          </w:tcPr>
          <w:p w14:paraId="4E38439A" w14:textId="24485673" w:rsidR="006A7021" w:rsidRPr="008E681E" w:rsidRDefault="006A7021" w:rsidP="15AD1AA5">
            <w:pPr>
              <w:pStyle w:val="TableBullet"/>
              <w:jc w:val="center"/>
            </w:pPr>
          </w:p>
        </w:tc>
        <w:tc>
          <w:tcPr>
            <w:tcW w:w="3060" w:type="dxa"/>
            <w:shd w:val="clear" w:color="auto" w:fill="auto"/>
            <w:tcMar>
              <w:top w:w="108" w:type="dxa"/>
              <w:bottom w:w="108" w:type="dxa"/>
            </w:tcMar>
            <w:vAlign w:val="center"/>
          </w:tcPr>
          <w:p w14:paraId="48AA8BF4" w14:textId="006534E7" w:rsidR="006A7021" w:rsidRPr="008E681E" w:rsidRDefault="006A7021" w:rsidP="15AD1AA5">
            <w:pPr>
              <w:pStyle w:val="TableBullet"/>
            </w:pPr>
          </w:p>
        </w:tc>
        <w:tc>
          <w:tcPr>
            <w:tcW w:w="2610" w:type="dxa"/>
            <w:vAlign w:val="center"/>
          </w:tcPr>
          <w:p w14:paraId="76095502" w14:textId="77777777" w:rsidR="006A7021" w:rsidRPr="008E681E" w:rsidRDefault="006A7021" w:rsidP="15AD1AA5">
            <w:pPr>
              <w:pStyle w:val="TableText"/>
            </w:pPr>
          </w:p>
        </w:tc>
      </w:tr>
      <w:tr w:rsidR="006A7021" w:rsidRPr="008E681E" w14:paraId="199C7936" w14:textId="77777777" w:rsidTr="15AD1AA5">
        <w:trPr>
          <w:trHeight w:val="206"/>
        </w:trPr>
        <w:tc>
          <w:tcPr>
            <w:tcW w:w="450" w:type="dxa"/>
            <w:vMerge w:val="restart"/>
            <w:shd w:val="clear" w:color="auto" w:fill="auto"/>
            <w:tcMar>
              <w:top w:w="108" w:type="dxa"/>
              <w:bottom w:w="108" w:type="dxa"/>
            </w:tcMar>
            <w:textDirection w:val="btLr"/>
            <w:vAlign w:val="center"/>
          </w:tcPr>
          <w:p w14:paraId="691899EC" w14:textId="081AB53D" w:rsidR="006A7021" w:rsidRPr="008E681E" w:rsidRDefault="006A7021" w:rsidP="002F6B86">
            <w:pPr>
              <w:pStyle w:val="TableText"/>
              <w:ind w:left="115" w:right="115"/>
              <w:jc w:val="center"/>
            </w:pPr>
            <w:r w:rsidRPr="008E681E">
              <w:t>Header</w:t>
            </w:r>
          </w:p>
        </w:tc>
        <w:tc>
          <w:tcPr>
            <w:tcW w:w="2160" w:type="dxa"/>
            <w:gridSpan w:val="2"/>
            <w:shd w:val="clear" w:color="auto" w:fill="auto"/>
            <w:vAlign w:val="center"/>
          </w:tcPr>
          <w:p w14:paraId="6FD5DC4E" w14:textId="0ADB968B" w:rsidR="006A7021" w:rsidRPr="008E681E" w:rsidRDefault="006A7021" w:rsidP="001E6091">
            <w:pPr>
              <w:pStyle w:val="TableText"/>
            </w:pPr>
            <w:r w:rsidRPr="008E681E">
              <w:t>Invoice Number</w:t>
            </w:r>
          </w:p>
        </w:tc>
        <w:tc>
          <w:tcPr>
            <w:tcW w:w="1710" w:type="dxa"/>
            <w:vAlign w:val="center"/>
          </w:tcPr>
          <w:p w14:paraId="2A035AB7" w14:textId="590A9FAE" w:rsidR="006A7021" w:rsidRPr="008E681E" w:rsidRDefault="009E40B2" w:rsidP="15AD1AA5">
            <w:pPr>
              <w:pStyle w:val="TableBullet"/>
              <w:jc w:val="center"/>
            </w:pPr>
            <w:r>
              <w:t>Required</w:t>
            </w:r>
          </w:p>
        </w:tc>
        <w:tc>
          <w:tcPr>
            <w:tcW w:w="3060" w:type="dxa"/>
            <w:shd w:val="clear" w:color="auto" w:fill="auto"/>
            <w:tcMar>
              <w:top w:w="108" w:type="dxa"/>
              <w:bottom w:w="108" w:type="dxa"/>
            </w:tcMar>
          </w:tcPr>
          <w:p w14:paraId="0732A65D" w14:textId="0CAE0D76" w:rsidR="006A7021" w:rsidRPr="002C52C5" w:rsidRDefault="002C52C5" w:rsidP="0095729F">
            <w:pPr>
              <w:pStyle w:val="TableBullet"/>
              <w:numPr>
                <w:ilvl w:val="0"/>
                <w:numId w:val="5"/>
              </w:numPr>
              <w:ind w:left="144" w:hanging="144"/>
            </w:pPr>
            <w:r>
              <w:t xml:space="preserve">Maximum invoice number </w:t>
            </w:r>
            <w:r w:rsidR="00034AD2" w:rsidRPr="008E681E">
              <w:t>length</w:t>
            </w:r>
            <w:r>
              <w:t xml:space="preserve"> is </w:t>
            </w:r>
            <w:r w:rsidR="001B2E96" w:rsidRPr="002C52C5">
              <w:t xml:space="preserve">16 </w:t>
            </w:r>
            <w:r w:rsidRPr="002C52C5">
              <w:t>characters.</w:t>
            </w:r>
          </w:p>
          <w:p w14:paraId="7A7199EA" w14:textId="091C8438" w:rsidR="006A7021" w:rsidRPr="008E681E" w:rsidRDefault="00BB67CE" w:rsidP="0095729F">
            <w:pPr>
              <w:pStyle w:val="TableBullet"/>
              <w:numPr>
                <w:ilvl w:val="0"/>
                <w:numId w:val="5"/>
              </w:numPr>
              <w:ind w:left="144" w:hanging="144"/>
            </w:pPr>
            <w:r>
              <w:t xml:space="preserve">Only the </w:t>
            </w:r>
            <w:proofErr w:type="spellStart"/>
            <w:r>
              <w:t>Hypen</w:t>
            </w:r>
            <w:proofErr w:type="spellEnd"/>
            <w:r>
              <w:t xml:space="preserve"> (-) is allowed as a </w:t>
            </w:r>
            <w:r w:rsidR="006A7021" w:rsidRPr="002C52C5">
              <w:t>special character</w:t>
            </w:r>
            <w:r>
              <w:t>.</w:t>
            </w:r>
          </w:p>
        </w:tc>
        <w:tc>
          <w:tcPr>
            <w:tcW w:w="2610" w:type="dxa"/>
            <w:vAlign w:val="center"/>
          </w:tcPr>
          <w:p w14:paraId="07030326" w14:textId="77777777" w:rsidR="006A7021" w:rsidRPr="008E681E" w:rsidRDefault="006A7021" w:rsidP="15AD1AA5">
            <w:pPr>
              <w:pStyle w:val="TableText"/>
            </w:pPr>
          </w:p>
        </w:tc>
      </w:tr>
      <w:tr w:rsidR="006A7021" w:rsidRPr="008E681E" w14:paraId="0382273E" w14:textId="77777777" w:rsidTr="15AD1AA5">
        <w:trPr>
          <w:trHeight w:val="206"/>
        </w:trPr>
        <w:tc>
          <w:tcPr>
            <w:tcW w:w="450" w:type="dxa"/>
            <w:vMerge/>
            <w:tcMar>
              <w:top w:w="108" w:type="dxa"/>
              <w:bottom w:w="108" w:type="dxa"/>
            </w:tcMar>
            <w:vAlign w:val="center"/>
          </w:tcPr>
          <w:p w14:paraId="67EA35AA" w14:textId="07A408AF" w:rsidR="006A7021" w:rsidRPr="008E681E" w:rsidRDefault="006A7021" w:rsidP="00A40FF8">
            <w:pPr>
              <w:pStyle w:val="TableText"/>
              <w:spacing w:before="240"/>
            </w:pPr>
          </w:p>
        </w:tc>
        <w:tc>
          <w:tcPr>
            <w:tcW w:w="2160" w:type="dxa"/>
            <w:gridSpan w:val="2"/>
            <w:shd w:val="clear" w:color="auto" w:fill="auto"/>
            <w:vAlign w:val="center"/>
          </w:tcPr>
          <w:p w14:paraId="1F19B75E" w14:textId="2E1275DF" w:rsidR="006A7021" w:rsidRPr="008E681E" w:rsidRDefault="006A7021" w:rsidP="00A40FF8">
            <w:pPr>
              <w:pStyle w:val="TableText"/>
            </w:pPr>
            <w:r w:rsidRPr="008E681E">
              <w:t>Invoice Date</w:t>
            </w:r>
          </w:p>
        </w:tc>
        <w:tc>
          <w:tcPr>
            <w:tcW w:w="1710" w:type="dxa"/>
            <w:vAlign w:val="center"/>
          </w:tcPr>
          <w:p w14:paraId="086F2535" w14:textId="1444A4E5" w:rsidR="006A7021" w:rsidRPr="008E681E" w:rsidRDefault="009E40B2" w:rsidP="15AD1AA5">
            <w:pPr>
              <w:pStyle w:val="TableBullet"/>
              <w:jc w:val="center"/>
              <w:rPr>
                <w:rFonts w:cstheme="minorBidi"/>
                <w:color w:val="000000" w:themeColor="text1"/>
              </w:rPr>
            </w:pPr>
            <w:r>
              <w:rPr>
                <w:rFonts w:cstheme="minorBidi"/>
                <w:color w:val="000000" w:themeColor="text1"/>
              </w:rPr>
              <w:t>Required</w:t>
            </w:r>
          </w:p>
        </w:tc>
        <w:tc>
          <w:tcPr>
            <w:tcW w:w="3060" w:type="dxa"/>
            <w:shd w:val="clear" w:color="auto" w:fill="auto"/>
            <w:tcMar>
              <w:top w:w="108" w:type="dxa"/>
              <w:bottom w:w="108" w:type="dxa"/>
            </w:tcMar>
            <w:vAlign w:val="center"/>
          </w:tcPr>
          <w:p w14:paraId="389C473F" w14:textId="50514E51" w:rsidR="006A7021" w:rsidRPr="008E681E" w:rsidRDefault="00E61EDC" w:rsidP="0095729F">
            <w:pPr>
              <w:pStyle w:val="TableBullet"/>
              <w:numPr>
                <w:ilvl w:val="0"/>
                <w:numId w:val="4"/>
              </w:numPr>
              <w:ind w:left="144" w:hanging="144"/>
            </w:pPr>
            <w:r>
              <w:rPr>
                <w:rFonts w:cstheme="minorHAnsi"/>
                <w:color w:val="000000" w:themeColor="text1"/>
              </w:rPr>
              <w:t>B</w:t>
            </w:r>
            <w:r w:rsidR="006A7021" w:rsidRPr="008E681E">
              <w:rPr>
                <w:rFonts w:cstheme="minorHAnsi"/>
                <w:color w:val="000000" w:themeColor="text1"/>
              </w:rPr>
              <w:t xml:space="preserve">ackdating </w:t>
            </w:r>
            <w:r>
              <w:rPr>
                <w:rFonts w:cstheme="minorHAnsi"/>
                <w:color w:val="000000" w:themeColor="text1"/>
              </w:rPr>
              <w:t xml:space="preserve">is </w:t>
            </w:r>
            <w:r w:rsidR="006A7021" w:rsidRPr="008E681E">
              <w:rPr>
                <w:rFonts w:cstheme="minorHAnsi"/>
                <w:color w:val="000000" w:themeColor="text1"/>
              </w:rPr>
              <w:t>allowed</w:t>
            </w:r>
            <w:r>
              <w:rPr>
                <w:rFonts w:cstheme="minorHAnsi"/>
                <w:color w:val="000000" w:themeColor="text1"/>
              </w:rPr>
              <w:t xml:space="preserve"> up to 30 days.</w:t>
            </w:r>
          </w:p>
        </w:tc>
        <w:tc>
          <w:tcPr>
            <w:tcW w:w="2610" w:type="dxa"/>
            <w:vAlign w:val="center"/>
          </w:tcPr>
          <w:p w14:paraId="0A2689D3" w14:textId="77777777" w:rsidR="006A7021" w:rsidRPr="008E681E" w:rsidRDefault="006A7021" w:rsidP="15AD1AA5">
            <w:pPr>
              <w:pStyle w:val="TableText"/>
            </w:pPr>
          </w:p>
        </w:tc>
      </w:tr>
      <w:tr w:rsidR="006A7021" w:rsidRPr="008E681E" w14:paraId="5D128BCB" w14:textId="77777777" w:rsidTr="15AD1AA5">
        <w:trPr>
          <w:trHeight w:val="206"/>
        </w:trPr>
        <w:tc>
          <w:tcPr>
            <w:tcW w:w="450" w:type="dxa"/>
            <w:vMerge/>
            <w:tcMar>
              <w:top w:w="108" w:type="dxa"/>
              <w:bottom w:w="108" w:type="dxa"/>
            </w:tcMar>
            <w:vAlign w:val="center"/>
          </w:tcPr>
          <w:p w14:paraId="71AFBA4F" w14:textId="77DE1D9A" w:rsidR="006A7021" w:rsidRPr="008E681E" w:rsidRDefault="006A7021" w:rsidP="00A40FF8">
            <w:pPr>
              <w:pStyle w:val="TableText"/>
              <w:spacing w:before="240"/>
            </w:pPr>
          </w:p>
        </w:tc>
        <w:tc>
          <w:tcPr>
            <w:tcW w:w="2160" w:type="dxa"/>
            <w:gridSpan w:val="2"/>
            <w:shd w:val="clear" w:color="auto" w:fill="auto"/>
            <w:vAlign w:val="center"/>
          </w:tcPr>
          <w:p w14:paraId="7D8B5BDC" w14:textId="77777777" w:rsidR="006A7021" w:rsidRPr="008E681E" w:rsidRDefault="006A7021" w:rsidP="00A40FF8">
            <w:pPr>
              <w:pStyle w:val="TableText"/>
            </w:pPr>
            <w:r w:rsidRPr="008E681E">
              <w:t>Bill To</w:t>
            </w:r>
          </w:p>
        </w:tc>
        <w:tc>
          <w:tcPr>
            <w:tcW w:w="1710" w:type="dxa"/>
            <w:vAlign w:val="center"/>
          </w:tcPr>
          <w:p w14:paraId="56FCDA22" w14:textId="2595E7FB" w:rsidR="006A7021" w:rsidRPr="008E681E" w:rsidRDefault="009E40B2" w:rsidP="15AD1AA5">
            <w:pPr>
              <w:pStyle w:val="TableBullet"/>
              <w:jc w:val="center"/>
            </w:pPr>
            <w:r>
              <w:t>Required</w:t>
            </w:r>
          </w:p>
        </w:tc>
        <w:tc>
          <w:tcPr>
            <w:tcW w:w="3060" w:type="dxa"/>
            <w:shd w:val="clear" w:color="auto" w:fill="auto"/>
            <w:tcMar>
              <w:top w:w="108" w:type="dxa"/>
              <w:bottom w:w="108" w:type="dxa"/>
            </w:tcMar>
          </w:tcPr>
          <w:p w14:paraId="2EAA8698" w14:textId="73269A34" w:rsidR="006A7021" w:rsidRPr="008E681E" w:rsidRDefault="006A7021" w:rsidP="0095729F">
            <w:pPr>
              <w:pStyle w:val="TableBullet"/>
              <w:numPr>
                <w:ilvl w:val="0"/>
                <w:numId w:val="4"/>
              </w:numPr>
              <w:ind w:left="144" w:hanging="144"/>
            </w:pPr>
            <w:r w:rsidRPr="008E681E">
              <w:t>Address &amp; ID</w:t>
            </w:r>
            <w:r w:rsidR="00883E9A">
              <w:t xml:space="preserve"> are required.</w:t>
            </w:r>
          </w:p>
        </w:tc>
        <w:tc>
          <w:tcPr>
            <w:tcW w:w="2610" w:type="dxa"/>
            <w:vAlign w:val="center"/>
          </w:tcPr>
          <w:p w14:paraId="6E9B7634" w14:textId="77777777" w:rsidR="006A7021" w:rsidRPr="008E681E" w:rsidRDefault="006A7021" w:rsidP="15AD1AA5">
            <w:pPr>
              <w:pStyle w:val="TableText"/>
            </w:pPr>
          </w:p>
        </w:tc>
      </w:tr>
      <w:tr w:rsidR="006A7021" w:rsidRPr="008E681E" w14:paraId="1ECDC9B5" w14:textId="77777777" w:rsidTr="15AD1AA5">
        <w:trPr>
          <w:trHeight w:val="206"/>
        </w:trPr>
        <w:tc>
          <w:tcPr>
            <w:tcW w:w="450" w:type="dxa"/>
            <w:vMerge/>
            <w:tcMar>
              <w:top w:w="108" w:type="dxa"/>
              <w:bottom w:w="108" w:type="dxa"/>
            </w:tcMar>
            <w:vAlign w:val="center"/>
          </w:tcPr>
          <w:p w14:paraId="35D33093" w14:textId="77777777" w:rsidR="006A7021" w:rsidRPr="008E681E" w:rsidRDefault="006A7021" w:rsidP="00A40FF8">
            <w:pPr>
              <w:pStyle w:val="TableText"/>
              <w:spacing w:before="240"/>
            </w:pPr>
          </w:p>
        </w:tc>
        <w:tc>
          <w:tcPr>
            <w:tcW w:w="2160" w:type="dxa"/>
            <w:gridSpan w:val="2"/>
            <w:shd w:val="clear" w:color="auto" w:fill="auto"/>
            <w:vAlign w:val="center"/>
          </w:tcPr>
          <w:p w14:paraId="01FB5A29" w14:textId="5CB5D30C" w:rsidR="006A7021" w:rsidRPr="008E681E" w:rsidRDefault="006A7021" w:rsidP="00A40FF8">
            <w:pPr>
              <w:pStyle w:val="TableText"/>
            </w:pPr>
            <w:r w:rsidRPr="008E681E">
              <w:t>Remit To</w:t>
            </w:r>
          </w:p>
        </w:tc>
        <w:tc>
          <w:tcPr>
            <w:tcW w:w="1710" w:type="dxa"/>
            <w:vAlign w:val="center"/>
          </w:tcPr>
          <w:p w14:paraId="1492AD35" w14:textId="28217624" w:rsidR="006A7021" w:rsidRPr="008E681E" w:rsidRDefault="00212204" w:rsidP="15AD1AA5">
            <w:pPr>
              <w:pStyle w:val="TableBullet"/>
              <w:jc w:val="center"/>
            </w:pPr>
            <w:r>
              <w:t>Optional</w:t>
            </w:r>
          </w:p>
        </w:tc>
        <w:tc>
          <w:tcPr>
            <w:tcW w:w="3060" w:type="dxa"/>
            <w:shd w:val="clear" w:color="auto" w:fill="auto"/>
            <w:tcMar>
              <w:top w:w="108" w:type="dxa"/>
              <w:bottom w:w="108" w:type="dxa"/>
            </w:tcMar>
          </w:tcPr>
          <w:p w14:paraId="22BE99CF" w14:textId="409E2988" w:rsidR="006A7021" w:rsidRPr="008E681E" w:rsidRDefault="006A7021" w:rsidP="00883E9A">
            <w:pPr>
              <w:pStyle w:val="TableBullet"/>
              <w:ind w:left="144"/>
            </w:pPr>
          </w:p>
        </w:tc>
        <w:tc>
          <w:tcPr>
            <w:tcW w:w="2610" w:type="dxa"/>
            <w:vAlign w:val="center"/>
          </w:tcPr>
          <w:p w14:paraId="0B282987" w14:textId="77777777" w:rsidR="006A7021" w:rsidRPr="008E681E" w:rsidRDefault="006A7021" w:rsidP="15AD1AA5">
            <w:pPr>
              <w:pStyle w:val="TableText"/>
            </w:pPr>
          </w:p>
        </w:tc>
      </w:tr>
      <w:tr w:rsidR="006A7021" w:rsidRPr="008E681E" w14:paraId="4D0C14C5" w14:textId="77777777" w:rsidTr="15AD1AA5">
        <w:trPr>
          <w:trHeight w:val="206"/>
        </w:trPr>
        <w:tc>
          <w:tcPr>
            <w:tcW w:w="450" w:type="dxa"/>
            <w:vMerge/>
            <w:tcMar>
              <w:top w:w="108" w:type="dxa"/>
              <w:bottom w:w="108" w:type="dxa"/>
            </w:tcMar>
            <w:vAlign w:val="center"/>
          </w:tcPr>
          <w:p w14:paraId="03AC0F20" w14:textId="77777777" w:rsidR="006A7021" w:rsidRPr="008E681E" w:rsidRDefault="006A7021" w:rsidP="00A40FF8">
            <w:pPr>
              <w:pStyle w:val="TableText"/>
              <w:spacing w:before="240"/>
            </w:pPr>
          </w:p>
        </w:tc>
        <w:tc>
          <w:tcPr>
            <w:tcW w:w="2160" w:type="dxa"/>
            <w:gridSpan w:val="2"/>
            <w:shd w:val="clear" w:color="auto" w:fill="auto"/>
            <w:vAlign w:val="center"/>
          </w:tcPr>
          <w:p w14:paraId="7ACD0115" w14:textId="0BF26B05" w:rsidR="006A7021" w:rsidRPr="008E681E" w:rsidRDefault="006A7021" w:rsidP="00A40FF8">
            <w:pPr>
              <w:pStyle w:val="TableText"/>
            </w:pPr>
            <w:r w:rsidRPr="008E681E">
              <w:t>Sold To</w:t>
            </w:r>
          </w:p>
        </w:tc>
        <w:tc>
          <w:tcPr>
            <w:tcW w:w="1710" w:type="dxa"/>
            <w:vAlign w:val="center"/>
          </w:tcPr>
          <w:p w14:paraId="792D70BA" w14:textId="760698F3" w:rsidR="006A7021" w:rsidRPr="008E681E" w:rsidRDefault="00095D56" w:rsidP="00883E9A">
            <w:pPr>
              <w:pStyle w:val="TableBullet"/>
              <w:jc w:val="center"/>
            </w:pPr>
            <w:r>
              <w:t>Optional</w:t>
            </w:r>
          </w:p>
        </w:tc>
        <w:tc>
          <w:tcPr>
            <w:tcW w:w="3060" w:type="dxa"/>
            <w:shd w:val="clear" w:color="auto" w:fill="auto"/>
            <w:tcMar>
              <w:top w:w="108" w:type="dxa"/>
              <w:bottom w:w="108" w:type="dxa"/>
            </w:tcMar>
          </w:tcPr>
          <w:p w14:paraId="25AF8741" w14:textId="0A495320" w:rsidR="006A7021" w:rsidRPr="008E681E" w:rsidRDefault="006A7021" w:rsidP="00883E9A">
            <w:pPr>
              <w:pStyle w:val="TableBullet"/>
              <w:ind w:left="144"/>
            </w:pPr>
          </w:p>
        </w:tc>
        <w:tc>
          <w:tcPr>
            <w:tcW w:w="2610" w:type="dxa"/>
            <w:vAlign w:val="center"/>
          </w:tcPr>
          <w:p w14:paraId="21838182" w14:textId="77777777" w:rsidR="006A7021" w:rsidRPr="008E681E" w:rsidRDefault="006A7021" w:rsidP="15AD1AA5">
            <w:pPr>
              <w:pStyle w:val="TableText"/>
            </w:pPr>
          </w:p>
        </w:tc>
      </w:tr>
      <w:tr w:rsidR="00B92837" w:rsidRPr="008E681E" w14:paraId="08405C06" w14:textId="77777777" w:rsidTr="15AD1AA5">
        <w:trPr>
          <w:trHeight w:val="206"/>
        </w:trPr>
        <w:tc>
          <w:tcPr>
            <w:tcW w:w="450" w:type="dxa"/>
            <w:vMerge/>
            <w:tcMar>
              <w:top w:w="108" w:type="dxa"/>
              <w:bottom w:w="108" w:type="dxa"/>
            </w:tcMar>
            <w:vAlign w:val="center"/>
          </w:tcPr>
          <w:p w14:paraId="69AA1379" w14:textId="77777777" w:rsidR="00B92837" w:rsidRPr="008E681E" w:rsidRDefault="00B92837" w:rsidP="00B92837">
            <w:pPr>
              <w:pStyle w:val="TableText"/>
            </w:pPr>
          </w:p>
        </w:tc>
        <w:tc>
          <w:tcPr>
            <w:tcW w:w="2160" w:type="dxa"/>
            <w:gridSpan w:val="2"/>
            <w:shd w:val="clear" w:color="auto" w:fill="auto"/>
            <w:vAlign w:val="center"/>
          </w:tcPr>
          <w:p w14:paraId="3CB9FD52" w14:textId="6D7EDD00" w:rsidR="00B92837" w:rsidRPr="008E681E" w:rsidRDefault="00B92837" w:rsidP="00B92837">
            <w:pPr>
              <w:pStyle w:val="TableText"/>
            </w:pPr>
            <w:r w:rsidRPr="008E681E">
              <w:t>From</w:t>
            </w:r>
          </w:p>
        </w:tc>
        <w:tc>
          <w:tcPr>
            <w:tcW w:w="1710" w:type="dxa"/>
            <w:vAlign w:val="center"/>
          </w:tcPr>
          <w:p w14:paraId="46381000" w14:textId="019A2A76" w:rsidR="00B92837" w:rsidRPr="008E681E" w:rsidRDefault="00212204" w:rsidP="15AD1AA5">
            <w:pPr>
              <w:pStyle w:val="TableBullet"/>
              <w:jc w:val="center"/>
            </w:pPr>
            <w:r>
              <w:t>Optional</w:t>
            </w:r>
          </w:p>
        </w:tc>
        <w:tc>
          <w:tcPr>
            <w:tcW w:w="3060" w:type="dxa"/>
            <w:shd w:val="clear" w:color="auto" w:fill="auto"/>
            <w:tcMar>
              <w:top w:w="108" w:type="dxa"/>
              <w:bottom w:w="108" w:type="dxa"/>
            </w:tcMar>
            <w:vAlign w:val="center"/>
          </w:tcPr>
          <w:p w14:paraId="6FCAA856" w14:textId="4E713875" w:rsidR="00B92837" w:rsidRPr="008E681E" w:rsidRDefault="00B92837" w:rsidP="00883E9A">
            <w:pPr>
              <w:pStyle w:val="TableBullet"/>
            </w:pPr>
          </w:p>
        </w:tc>
        <w:tc>
          <w:tcPr>
            <w:tcW w:w="2610" w:type="dxa"/>
            <w:vAlign w:val="center"/>
          </w:tcPr>
          <w:p w14:paraId="4CA8F15D" w14:textId="77777777" w:rsidR="00B92837" w:rsidRPr="008E681E" w:rsidRDefault="00B92837" w:rsidP="15AD1AA5">
            <w:pPr>
              <w:pStyle w:val="TableText"/>
            </w:pPr>
          </w:p>
        </w:tc>
      </w:tr>
      <w:tr w:rsidR="00F26FFA" w:rsidRPr="008E681E" w14:paraId="5598FAA0" w14:textId="77777777" w:rsidTr="15AD1AA5">
        <w:trPr>
          <w:trHeight w:val="206"/>
        </w:trPr>
        <w:tc>
          <w:tcPr>
            <w:tcW w:w="450" w:type="dxa"/>
            <w:vMerge/>
            <w:tcMar>
              <w:top w:w="108" w:type="dxa"/>
              <w:bottom w:w="108" w:type="dxa"/>
            </w:tcMar>
            <w:vAlign w:val="center"/>
          </w:tcPr>
          <w:p w14:paraId="192F8781" w14:textId="77777777" w:rsidR="00F26FFA" w:rsidRPr="008E681E" w:rsidRDefault="00F26FFA" w:rsidP="00F26FFA">
            <w:pPr>
              <w:pStyle w:val="TableText"/>
            </w:pPr>
          </w:p>
        </w:tc>
        <w:tc>
          <w:tcPr>
            <w:tcW w:w="2160" w:type="dxa"/>
            <w:gridSpan w:val="2"/>
            <w:shd w:val="clear" w:color="auto" w:fill="auto"/>
            <w:vAlign w:val="center"/>
          </w:tcPr>
          <w:p w14:paraId="4F6E2CE4" w14:textId="6FF3AB2C" w:rsidR="00F26FFA" w:rsidRPr="008E681E" w:rsidRDefault="00F26FFA" w:rsidP="00F26FFA">
            <w:pPr>
              <w:pStyle w:val="TableText"/>
            </w:pPr>
            <w:r w:rsidRPr="008E681E">
              <w:t>Ship From</w:t>
            </w:r>
          </w:p>
        </w:tc>
        <w:tc>
          <w:tcPr>
            <w:tcW w:w="1710" w:type="dxa"/>
            <w:vAlign w:val="center"/>
          </w:tcPr>
          <w:p w14:paraId="50BCF62D" w14:textId="510F71DC" w:rsidR="00F26FFA" w:rsidRPr="008E681E" w:rsidRDefault="00FD390A" w:rsidP="15AD1AA5">
            <w:pPr>
              <w:pStyle w:val="TableBullet"/>
              <w:jc w:val="center"/>
            </w:pPr>
            <w:r>
              <w:t>Required</w:t>
            </w:r>
          </w:p>
        </w:tc>
        <w:tc>
          <w:tcPr>
            <w:tcW w:w="3060" w:type="dxa"/>
            <w:shd w:val="clear" w:color="auto" w:fill="auto"/>
            <w:tcMar>
              <w:top w:w="108" w:type="dxa"/>
              <w:bottom w:w="108" w:type="dxa"/>
            </w:tcMar>
            <w:vAlign w:val="center"/>
          </w:tcPr>
          <w:p w14:paraId="7C3D03E5" w14:textId="7CBC89F5" w:rsidR="00F26FFA" w:rsidRPr="008E681E" w:rsidRDefault="00F26FFA" w:rsidP="00883E9A">
            <w:pPr>
              <w:pStyle w:val="TableBullet"/>
            </w:pPr>
          </w:p>
        </w:tc>
        <w:tc>
          <w:tcPr>
            <w:tcW w:w="2610" w:type="dxa"/>
            <w:vAlign w:val="center"/>
          </w:tcPr>
          <w:p w14:paraId="4BCB6971" w14:textId="77777777" w:rsidR="00F26FFA" w:rsidRPr="008E681E" w:rsidRDefault="00F26FFA" w:rsidP="15AD1AA5">
            <w:pPr>
              <w:pStyle w:val="TableText"/>
            </w:pPr>
          </w:p>
        </w:tc>
      </w:tr>
      <w:tr w:rsidR="006A7021" w:rsidRPr="008E681E" w14:paraId="614027C9" w14:textId="77777777" w:rsidTr="15AD1AA5">
        <w:trPr>
          <w:trHeight w:val="206"/>
        </w:trPr>
        <w:tc>
          <w:tcPr>
            <w:tcW w:w="450" w:type="dxa"/>
            <w:vMerge/>
            <w:tcMar>
              <w:top w:w="108" w:type="dxa"/>
              <w:bottom w:w="108" w:type="dxa"/>
            </w:tcMar>
            <w:vAlign w:val="center"/>
          </w:tcPr>
          <w:p w14:paraId="2B89E1F5" w14:textId="77777777" w:rsidR="006A7021" w:rsidRPr="008E681E" w:rsidRDefault="006A7021" w:rsidP="00A40FF8">
            <w:pPr>
              <w:pStyle w:val="TableText"/>
            </w:pPr>
          </w:p>
        </w:tc>
        <w:tc>
          <w:tcPr>
            <w:tcW w:w="2160" w:type="dxa"/>
            <w:gridSpan w:val="2"/>
            <w:shd w:val="clear" w:color="auto" w:fill="auto"/>
            <w:vAlign w:val="center"/>
          </w:tcPr>
          <w:p w14:paraId="63AE4D77" w14:textId="77777777" w:rsidR="006A7021" w:rsidRPr="008E681E" w:rsidRDefault="006A7021" w:rsidP="00A40FF8">
            <w:pPr>
              <w:pStyle w:val="TableText"/>
            </w:pPr>
            <w:r w:rsidRPr="008E681E">
              <w:t>Ship To</w:t>
            </w:r>
          </w:p>
        </w:tc>
        <w:tc>
          <w:tcPr>
            <w:tcW w:w="1710" w:type="dxa"/>
            <w:vAlign w:val="center"/>
          </w:tcPr>
          <w:p w14:paraId="5484D419" w14:textId="22987346" w:rsidR="006A7021" w:rsidRPr="008E681E" w:rsidRDefault="00C543A2" w:rsidP="15AD1AA5">
            <w:pPr>
              <w:pStyle w:val="TableBullet"/>
              <w:jc w:val="center"/>
            </w:pPr>
            <w:r>
              <w:t>Required</w:t>
            </w:r>
          </w:p>
        </w:tc>
        <w:tc>
          <w:tcPr>
            <w:tcW w:w="3060" w:type="dxa"/>
            <w:shd w:val="clear" w:color="auto" w:fill="auto"/>
            <w:tcMar>
              <w:top w:w="108" w:type="dxa"/>
              <w:bottom w:w="108" w:type="dxa"/>
            </w:tcMar>
          </w:tcPr>
          <w:p w14:paraId="2DEFEFCE" w14:textId="081253FC" w:rsidR="00B92837" w:rsidRPr="008E681E" w:rsidRDefault="006A7021" w:rsidP="0006254D">
            <w:pPr>
              <w:pStyle w:val="TableBullet"/>
              <w:numPr>
                <w:ilvl w:val="0"/>
                <w:numId w:val="5"/>
              </w:numPr>
              <w:ind w:left="144" w:hanging="144"/>
            </w:pPr>
            <w:r w:rsidRPr="008E681E">
              <w:t>Address &amp; ID</w:t>
            </w:r>
            <w:r w:rsidR="0006254D">
              <w:t xml:space="preserve"> are required.</w:t>
            </w:r>
          </w:p>
        </w:tc>
        <w:tc>
          <w:tcPr>
            <w:tcW w:w="2610" w:type="dxa"/>
            <w:vAlign w:val="center"/>
          </w:tcPr>
          <w:p w14:paraId="1F2ECB76" w14:textId="77777777" w:rsidR="006A7021" w:rsidRPr="008E681E" w:rsidRDefault="006A7021" w:rsidP="15AD1AA5">
            <w:pPr>
              <w:pStyle w:val="TableText"/>
            </w:pPr>
          </w:p>
        </w:tc>
      </w:tr>
      <w:tr w:rsidR="006A7021" w:rsidRPr="008E681E" w14:paraId="2C9DAC41" w14:textId="77777777" w:rsidTr="15AD1AA5">
        <w:trPr>
          <w:trHeight w:val="206"/>
        </w:trPr>
        <w:tc>
          <w:tcPr>
            <w:tcW w:w="450" w:type="dxa"/>
            <w:vMerge/>
            <w:tcMar>
              <w:top w:w="108" w:type="dxa"/>
              <w:bottom w:w="108" w:type="dxa"/>
            </w:tcMar>
            <w:vAlign w:val="center"/>
          </w:tcPr>
          <w:p w14:paraId="65ADE24E" w14:textId="77777777" w:rsidR="006A7021" w:rsidRPr="008E681E" w:rsidRDefault="006A7021" w:rsidP="00A40FF8">
            <w:pPr>
              <w:pStyle w:val="TableText"/>
            </w:pPr>
          </w:p>
        </w:tc>
        <w:tc>
          <w:tcPr>
            <w:tcW w:w="2160" w:type="dxa"/>
            <w:gridSpan w:val="2"/>
            <w:shd w:val="clear" w:color="auto" w:fill="auto"/>
            <w:vAlign w:val="center"/>
          </w:tcPr>
          <w:p w14:paraId="5ACFAEBD" w14:textId="39E455FE" w:rsidR="006A7021" w:rsidRPr="008E681E" w:rsidRDefault="006A7021" w:rsidP="00A40FF8">
            <w:pPr>
              <w:pStyle w:val="TableText"/>
            </w:pPr>
            <w:r w:rsidRPr="008E681E">
              <w:t>From</w:t>
            </w:r>
          </w:p>
        </w:tc>
        <w:tc>
          <w:tcPr>
            <w:tcW w:w="1710" w:type="dxa"/>
            <w:vAlign w:val="center"/>
          </w:tcPr>
          <w:p w14:paraId="345695DE" w14:textId="4EAF19E2" w:rsidR="006A7021" w:rsidRPr="008E681E" w:rsidRDefault="0006254D" w:rsidP="15AD1AA5">
            <w:pPr>
              <w:pStyle w:val="TableBullet"/>
              <w:jc w:val="center"/>
            </w:pPr>
            <w:r>
              <w:t>Optional</w:t>
            </w:r>
          </w:p>
        </w:tc>
        <w:tc>
          <w:tcPr>
            <w:tcW w:w="3060" w:type="dxa"/>
            <w:shd w:val="clear" w:color="auto" w:fill="auto"/>
            <w:tcMar>
              <w:top w:w="108" w:type="dxa"/>
              <w:bottom w:w="108" w:type="dxa"/>
            </w:tcMar>
          </w:tcPr>
          <w:p w14:paraId="6C6F71C8" w14:textId="4B49F365" w:rsidR="006A7021" w:rsidRPr="008E681E" w:rsidRDefault="006A7021" w:rsidP="0006254D">
            <w:pPr>
              <w:pStyle w:val="TableBullet"/>
            </w:pPr>
          </w:p>
        </w:tc>
        <w:tc>
          <w:tcPr>
            <w:tcW w:w="2610" w:type="dxa"/>
            <w:vAlign w:val="center"/>
          </w:tcPr>
          <w:p w14:paraId="49A3D135" w14:textId="77777777" w:rsidR="006A7021" w:rsidRPr="008E681E" w:rsidRDefault="006A7021" w:rsidP="15AD1AA5">
            <w:pPr>
              <w:pStyle w:val="TableText"/>
            </w:pPr>
          </w:p>
        </w:tc>
      </w:tr>
      <w:tr w:rsidR="006A7021" w:rsidRPr="008E681E" w14:paraId="1FA30CB8" w14:textId="77777777" w:rsidTr="15AD1AA5">
        <w:trPr>
          <w:trHeight w:val="206"/>
        </w:trPr>
        <w:tc>
          <w:tcPr>
            <w:tcW w:w="450" w:type="dxa"/>
            <w:vMerge/>
            <w:tcMar>
              <w:top w:w="108" w:type="dxa"/>
              <w:bottom w:w="108" w:type="dxa"/>
            </w:tcMar>
            <w:vAlign w:val="center"/>
          </w:tcPr>
          <w:p w14:paraId="0FD9AF9E" w14:textId="77777777" w:rsidR="006A7021" w:rsidRPr="008E681E" w:rsidRDefault="006A7021" w:rsidP="00A40FF8">
            <w:pPr>
              <w:pStyle w:val="TableText"/>
            </w:pPr>
          </w:p>
        </w:tc>
        <w:tc>
          <w:tcPr>
            <w:tcW w:w="450" w:type="dxa"/>
            <w:vMerge w:val="restart"/>
            <w:shd w:val="clear" w:color="auto" w:fill="auto"/>
            <w:textDirection w:val="btLr"/>
            <w:vAlign w:val="center"/>
          </w:tcPr>
          <w:p w14:paraId="15477D91" w14:textId="5360B17B" w:rsidR="006A7021" w:rsidRPr="008E681E" w:rsidRDefault="006A7021" w:rsidP="00B307C0">
            <w:pPr>
              <w:pStyle w:val="TableText"/>
              <w:ind w:left="113" w:right="113"/>
              <w:jc w:val="center"/>
            </w:pPr>
            <w:r w:rsidRPr="008E681E">
              <w:t>Strict Validation</w:t>
            </w:r>
          </w:p>
        </w:tc>
        <w:tc>
          <w:tcPr>
            <w:tcW w:w="1710" w:type="dxa"/>
            <w:shd w:val="clear" w:color="auto" w:fill="auto"/>
            <w:vAlign w:val="center"/>
          </w:tcPr>
          <w:p w14:paraId="2D32F945" w14:textId="1E344068" w:rsidR="006A7021" w:rsidRPr="008E681E" w:rsidRDefault="006A7021" w:rsidP="00A40FF8">
            <w:pPr>
              <w:pStyle w:val="TableText"/>
            </w:pPr>
            <w:r w:rsidRPr="008E681E">
              <w:t>Name</w:t>
            </w:r>
          </w:p>
        </w:tc>
        <w:tc>
          <w:tcPr>
            <w:tcW w:w="1710" w:type="dxa"/>
            <w:vAlign w:val="center"/>
          </w:tcPr>
          <w:p w14:paraId="13EB5230" w14:textId="5E130480" w:rsidR="006A7021" w:rsidRPr="008E681E" w:rsidRDefault="00845D99" w:rsidP="15AD1AA5">
            <w:pPr>
              <w:pStyle w:val="TableBullet"/>
              <w:jc w:val="center"/>
            </w:pPr>
            <w:r>
              <w:t>Required</w:t>
            </w:r>
          </w:p>
        </w:tc>
        <w:tc>
          <w:tcPr>
            <w:tcW w:w="3060" w:type="dxa"/>
            <w:shd w:val="clear" w:color="auto" w:fill="auto"/>
            <w:tcMar>
              <w:top w:w="108" w:type="dxa"/>
              <w:bottom w:w="108" w:type="dxa"/>
            </w:tcMar>
            <w:vAlign w:val="center"/>
          </w:tcPr>
          <w:p w14:paraId="1791A0BD" w14:textId="40303197" w:rsidR="006A7021" w:rsidRPr="008E681E" w:rsidRDefault="006A7021" w:rsidP="15AD1AA5">
            <w:pPr>
              <w:pStyle w:val="TableBullet"/>
            </w:pPr>
          </w:p>
        </w:tc>
        <w:tc>
          <w:tcPr>
            <w:tcW w:w="2610" w:type="dxa"/>
            <w:vAlign w:val="center"/>
          </w:tcPr>
          <w:p w14:paraId="50491B24" w14:textId="77777777" w:rsidR="006A7021" w:rsidRPr="008E681E" w:rsidRDefault="006A7021" w:rsidP="15AD1AA5">
            <w:pPr>
              <w:pStyle w:val="TableText"/>
            </w:pPr>
          </w:p>
        </w:tc>
      </w:tr>
      <w:tr w:rsidR="006A7021" w:rsidRPr="008E681E" w14:paraId="28BFDC4C" w14:textId="77777777" w:rsidTr="15AD1AA5">
        <w:trPr>
          <w:trHeight w:val="206"/>
        </w:trPr>
        <w:tc>
          <w:tcPr>
            <w:tcW w:w="450" w:type="dxa"/>
            <w:vMerge/>
            <w:tcMar>
              <w:top w:w="108" w:type="dxa"/>
              <w:bottom w:w="108" w:type="dxa"/>
            </w:tcMar>
            <w:vAlign w:val="center"/>
          </w:tcPr>
          <w:p w14:paraId="6554BBA5" w14:textId="77777777" w:rsidR="006A7021" w:rsidRPr="008E681E" w:rsidRDefault="006A7021" w:rsidP="00A40FF8">
            <w:pPr>
              <w:pStyle w:val="TableText"/>
            </w:pPr>
          </w:p>
        </w:tc>
        <w:tc>
          <w:tcPr>
            <w:tcW w:w="450" w:type="dxa"/>
            <w:vMerge/>
            <w:vAlign w:val="center"/>
          </w:tcPr>
          <w:p w14:paraId="7EAF89D2" w14:textId="77777777" w:rsidR="006A7021" w:rsidRPr="008E681E" w:rsidRDefault="006A7021" w:rsidP="00A40FF8">
            <w:pPr>
              <w:pStyle w:val="TableText"/>
            </w:pPr>
          </w:p>
        </w:tc>
        <w:tc>
          <w:tcPr>
            <w:tcW w:w="1710" w:type="dxa"/>
            <w:shd w:val="clear" w:color="auto" w:fill="auto"/>
            <w:vAlign w:val="center"/>
          </w:tcPr>
          <w:p w14:paraId="2F47382C" w14:textId="6949D266" w:rsidR="006A7021" w:rsidRPr="008E681E" w:rsidRDefault="006A7021" w:rsidP="00A40FF8">
            <w:pPr>
              <w:pStyle w:val="TableText"/>
            </w:pPr>
            <w:r w:rsidRPr="008E681E">
              <w:t>Street</w:t>
            </w:r>
          </w:p>
        </w:tc>
        <w:tc>
          <w:tcPr>
            <w:tcW w:w="1710" w:type="dxa"/>
            <w:vAlign w:val="center"/>
          </w:tcPr>
          <w:p w14:paraId="2C783CAE" w14:textId="7EA4A546" w:rsidR="006A7021" w:rsidRPr="008E681E" w:rsidRDefault="00E62246" w:rsidP="15AD1AA5">
            <w:pPr>
              <w:pStyle w:val="TableBullet"/>
              <w:jc w:val="center"/>
            </w:pPr>
            <w:r>
              <w:t>Required</w:t>
            </w:r>
          </w:p>
        </w:tc>
        <w:tc>
          <w:tcPr>
            <w:tcW w:w="3060" w:type="dxa"/>
            <w:shd w:val="clear" w:color="auto" w:fill="auto"/>
            <w:tcMar>
              <w:top w:w="108" w:type="dxa"/>
              <w:bottom w:w="108" w:type="dxa"/>
            </w:tcMar>
            <w:vAlign w:val="center"/>
          </w:tcPr>
          <w:p w14:paraId="5A42C5A0" w14:textId="473A8E77" w:rsidR="006A7021" w:rsidRPr="008E681E" w:rsidRDefault="006A7021" w:rsidP="15AD1AA5">
            <w:pPr>
              <w:pStyle w:val="TableBullet"/>
            </w:pPr>
          </w:p>
        </w:tc>
        <w:tc>
          <w:tcPr>
            <w:tcW w:w="2610" w:type="dxa"/>
            <w:vAlign w:val="center"/>
          </w:tcPr>
          <w:p w14:paraId="4B5F795E" w14:textId="77777777" w:rsidR="006A7021" w:rsidRPr="008E681E" w:rsidRDefault="006A7021" w:rsidP="15AD1AA5">
            <w:pPr>
              <w:pStyle w:val="TableText"/>
            </w:pPr>
          </w:p>
        </w:tc>
      </w:tr>
      <w:tr w:rsidR="006A7021" w:rsidRPr="008E681E" w14:paraId="74644060" w14:textId="77777777" w:rsidTr="15AD1AA5">
        <w:trPr>
          <w:trHeight w:val="206"/>
        </w:trPr>
        <w:tc>
          <w:tcPr>
            <w:tcW w:w="450" w:type="dxa"/>
            <w:vMerge/>
            <w:tcMar>
              <w:top w:w="108" w:type="dxa"/>
              <w:bottom w:w="108" w:type="dxa"/>
            </w:tcMar>
            <w:vAlign w:val="center"/>
          </w:tcPr>
          <w:p w14:paraId="0154B977" w14:textId="77777777" w:rsidR="006A7021" w:rsidRPr="008E681E" w:rsidRDefault="006A7021" w:rsidP="00A40FF8">
            <w:pPr>
              <w:pStyle w:val="TableText"/>
            </w:pPr>
          </w:p>
        </w:tc>
        <w:tc>
          <w:tcPr>
            <w:tcW w:w="450" w:type="dxa"/>
            <w:vMerge/>
            <w:vAlign w:val="center"/>
          </w:tcPr>
          <w:p w14:paraId="5FE0B368" w14:textId="77777777" w:rsidR="006A7021" w:rsidRPr="008E681E" w:rsidRDefault="006A7021" w:rsidP="00A40FF8">
            <w:pPr>
              <w:pStyle w:val="TableText"/>
            </w:pPr>
          </w:p>
        </w:tc>
        <w:tc>
          <w:tcPr>
            <w:tcW w:w="1710" w:type="dxa"/>
            <w:shd w:val="clear" w:color="auto" w:fill="auto"/>
            <w:vAlign w:val="center"/>
          </w:tcPr>
          <w:p w14:paraId="2A5BB04C" w14:textId="6EF46DA4" w:rsidR="006A7021" w:rsidRPr="008E681E" w:rsidRDefault="006A7021" w:rsidP="00A40FF8">
            <w:pPr>
              <w:pStyle w:val="TableText"/>
            </w:pPr>
            <w:r w:rsidRPr="008E681E">
              <w:t>City</w:t>
            </w:r>
          </w:p>
        </w:tc>
        <w:tc>
          <w:tcPr>
            <w:tcW w:w="1710" w:type="dxa"/>
            <w:vAlign w:val="center"/>
          </w:tcPr>
          <w:p w14:paraId="4730B711" w14:textId="24C989DE" w:rsidR="006A7021" w:rsidRPr="008E681E" w:rsidRDefault="00E62246" w:rsidP="15AD1AA5">
            <w:pPr>
              <w:pStyle w:val="TableBullet"/>
              <w:jc w:val="center"/>
            </w:pPr>
            <w:r>
              <w:t>Required</w:t>
            </w:r>
          </w:p>
        </w:tc>
        <w:tc>
          <w:tcPr>
            <w:tcW w:w="3060" w:type="dxa"/>
            <w:shd w:val="clear" w:color="auto" w:fill="auto"/>
            <w:tcMar>
              <w:top w:w="108" w:type="dxa"/>
              <w:bottom w:w="108" w:type="dxa"/>
            </w:tcMar>
            <w:vAlign w:val="center"/>
          </w:tcPr>
          <w:p w14:paraId="1A871194" w14:textId="7EEF8E3D" w:rsidR="006A7021" w:rsidRPr="008E681E" w:rsidRDefault="006A7021" w:rsidP="15AD1AA5">
            <w:pPr>
              <w:pStyle w:val="TableBullet"/>
            </w:pPr>
          </w:p>
        </w:tc>
        <w:tc>
          <w:tcPr>
            <w:tcW w:w="2610" w:type="dxa"/>
            <w:vAlign w:val="center"/>
          </w:tcPr>
          <w:p w14:paraId="246FE9AC" w14:textId="77777777" w:rsidR="006A7021" w:rsidRPr="008E681E" w:rsidRDefault="006A7021" w:rsidP="15AD1AA5">
            <w:pPr>
              <w:pStyle w:val="TableText"/>
            </w:pPr>
          </w:p>
        </w:tc>
      </w:tr>
      <w:tr w:rsidR="006A7021" w:rsidRPr="008E681E" w14:paraId="6487D27F" w14:textId="77777777" w:rsidTr="15AD1AA5">
        <w:trPr>
          <w:trHeight w:val="206"/>
        </w:trPr>
        <w:tc>
          <w:tcPr>
            <w:tcW w:w="450" w:type="dxa"/>
            <w:vMerge/>
            <w:tcMar>
              <w:top w:w="108" w:type="dxa"/>
              <w:bottom w:w="108" w:type="dxa"/>
            </w:tcMar>
            <w:vAlign w:val="center"/>
          </w:tcPr>
          <w:p w14:paraId="19A8AD4A" w14:textId="77777777" w:rsidR="006A7021" w:rsidRPr="008E681E" w:rsidRDefault="006A7021" w:rsidP="00A40FF8">
            <w:pPr>
              <w:pStyle w:val="TableText"/>
            </w:pPr>
          </w:p>
        </w:tc>
        <w:tc>
          <w:tcPr>
            <w:tcW w:w="450" w:type="dxa"/>
            <w:vMerge/>
            <w:vAlign w:val="center"/>
          </w:tcPr>
          <w:p w14:paraId="15E4B07A" w14:textId="77777777" w:rsidR="006A7021" w:rsidRPr="008E681E" w:rsidRDefault="006A7021" w:rsidP="00A40FF8">
            <w:pPr>
              <w:pStyle w:val="TableText"/>
            </w:pPr>
          </w:p>
        </w:tc>
        <w:tc>
          <w:tcPr>
            <w:tcW w:w="1710" w:type="dxa"/>
            <w:shd w:val="clear" w:color="auto" w:fill="auto"/>
            <w:vAlign w:val="center"/>
          </w:tcPr>
          <w:p w14:paraId="770CA71A" w14:textId="67F93B3E" w:rsidR="006A7021" w:rsidRPr="008E681E" w:rsidRDefault="006A7021" w:rsidP="00A40FF8">
            <w:pPr>
              <w:pStyle w:val="TableText"/>
            </w:pPr>
            <w:r w:rsidRPr="008E681E">
              <w:t>State</w:t>
            </w:r>
          </w:p>
        </w:tc>
        <w:tc>
          <w:tcPr>
            <w:tcW w:w="1710" w:type="dxa"/>
            <w:vAlign w:val="center"/>
          </w:tcPr>
          <w:p w14:paraId="6BDF2B97" w14:textId="27501FDA" w:rsidR="006A7021" w:rsidRPr="008E681E" w:rsidRDefault="00E62246" w:rsidP="15AD1AA5">
            <w:pPr>
              <w:pStyle w:val="TableBullet"/>
              <w:jc w:val="center"/>
            </w:pPr>
            <w:r>
              <w:t>Required</w:t>
            </w:r>
          </w:p>
        </w:tc>
        <w:tc>
          <w:tcPr>
            <w:tcW w:w="3060" w:type="dxa"/>
            <w:shd w:val="clear" w:color="auto" w:fill="auto"/>
            <w:tcMar>
              <w:top w:w="108" w:type="dxa"/>
              <w:bottom w:w="108" w:type="dxa"/>
            </w:tcMar>
            <w:vAlign w:val="center"/>
          </w:tcPr>
          <w:p w14:paraId="3B738BA1" w14:textId="1F892863" w:rsidR="006A7021" w:rsidRPr="008E681E" w:rsidRDefault="006A7021" w:rsidP="15AD1AA5">
            <w:pPr>
              <w:pStyle w:val="TableBullet"/>
            </w:pPr>
          </w:p>
        </w:tc>
        <w:tc>
          <w:tcPr>
            <w:tcW w:w="2610" w:type="dxa"/>
            <w:vAlign w:val="center"/>
          </w:tcPr>
          <w:p w14:paraId="6C49C141" w14:textId="77777777" w:rsidR="006A7021" w:rsidRPr="008E681E" w:rsidRDefault="006A7021" w:rsidP="15AD1AA5">
            <w:pPr>
              <w:pStyle w:val="TableText"/>
            </w:pPr>
          </w:p>
        </w:tc>
      </w:tr>
      <w:tr w:rsidR="006A7021" w:rsidRPr="008E681E" w14:paraId="5AE4C6D1" w14:textId="77777777" w:rsidTr="15AD1AA5">
        <w:trPr>
          <w:trHeight w:val="206"/>
        </w:trPr>
        <w:tc>
          <w:tcPr>
            <w:tcW w:w="450" w:type="dxa"/>
            <w:vMerge/>
            <w:tcMar>
              <w:top w:w="108" w:type="dxa"/>
              <w:bottom w:w="108" w:type="dxa"/>
            </w:tcMar>
            <w:vAlign w:val="center"/>
          </w:tcPr>
          <w:p w14:paraId="2A76F8A1" w14:textId="77777777" w:rsidR="006A7021" w:rsidRPr="008E681E" w:rsidRDefault="006A7021" w:rsidP="00A40FF8">
            <w:pPr>
              <w:pStyle w:val="TableText"/>
            </w:pPr>
          </w:p>
        </w:tc>
        <w:tc>
          <w:tcPr>
            <w:tcW w:w="450" w:type="dxa"/>
            <w:vMerge/>
            <w:vAlign w:val="center"/>
          </w:tcPr>
          <w:p w14:paraId="5C6E5D86" w14:textId="77777777" w:rsidR="006A7021" w:rsidRPr="008E681E" w:rsidRDefault="006A7021" w:rsidP="00A40FF8">
            <w:pPr>
              <w:pStyle w:val="TableText"/>
            </w:pPr>
          </w:p>
        </w:tc>
        <w:tc>
          <w:tcPr>
            <w:tcW w:w="1710" w:type="dxa"/>
            <w:shd w:val="clear" w:color="auto" w:fill="auto"/>
            <w:vAlign w:val="center"/>
          </w:tcPr>
          <w:p w14:paraId="312CEF1D" w14:textId="401E9FB6" w:rsidR="006A7021" w:rsidRPr="008E681E" w:rsidRDefault="006A7021" w:rsidP="00A40FF8">
            <w:pPr>
              <w:pStyle w:val="TableText"/>
            </w:pPr>
            <w:r w:rsidRPr="008E681E">
              <w:t>Postal Code</w:t>
            </w:r>
          </w:p>
        </w:tc>
        <w:tc>
          <w:tcPr>
            <w:tcW w:w="1710" w:type="dxa"/>
            <w:vAlign w:val="center"/>
          </w:tcPr>
          <w:p w14:paraId="67A4E87E" w14:textId="02AD3026" w:rsidR="006A7021" w:rsidRPr="008E681E" w:rsidRDefault="00E62246" w:rsidP="15AD1AA5">
            <w:pPr>
              <w:pStyle w:val="TableBullet"/>
              <w:jc w:val="center"/>
            </w:pPr>
            <w:r>
              <w:t>Required</w:t>
            </w:r>
          </w:p>
        </w:tc>
        <w:tc>
          <w:tcPr>
            <w:tcW w:w="3060" w:type="dxa"/>
            <w:shd w:val="clear" w:color="auto" w:fill="auto"/>
            <w:tcMar>
              <w:top w:w="108" w:type="dxa"/>
              <w:bottom w:w="108" w:type="dxa"/>
            </w:tcMar>
            <w:vAlign w:val="center"/>
          </w:tcPr>
          <w:p w14:paraId="23DDEEF9" w14:textId="62581184" w:rsidR="006A7021" w:rsidRPr="008E681E" w:rsidRDefault="006A7021" w:rsidP="15AD1AA5">
            <w:pPr>
              <w:pStyle w:val="TableBullet"/>
            </w:pPr>
          </w:p>
        </w:tc>
        <w:tc>
          <w:tcPr>
            <w:tcW w:w="2610" w:type="dxa"/>
            <w:vAlign w:val="center"/>
          </w:tcPr>
          <w:p w14:paraId="11B4A9DA" w14:textId="77777777" w:rsidR="006A7021" w:rsidRPr="008E681E" w:rsidRDefault="006A7021" w:rsidP="15AD1AA5">
            <w:pPr>
              <w:pStyle w:val="TableText"/>
            </w:pPr>
          </w:p>
        </w:tc>
      </w:tr>
      <w:tr w:rsidR="006A7021" w:rsidRPr="008E681E" w14:paraId="2910355E" w14:textId="77777777" w:rsidTr="15AD1AA5">
        <w:trPr>
          <w:trHeight w:val="206"/>
        </w:trPr>
        <w:tc>
          <w:tcPr>
            <w:tcW w:w="450" w:type="dxa"/>
            <w:vMerge/>
            <w:tcMar>
              <w:top w:w="108" w:type="dxa"/>
              <w:bottom w:w="108" w:type="dxa"/>
            </w:tcMar>
            <w:vAlign w:val="center"/>
          </w:tcPr>
          <w:p w14:paraId="0F6234F2" w14:textId="77777777" w:rsidR="006A7021" w:rsidRPr="008E681E" w:rsidRDefault="006A7021" w:rsidP="00A40FF8">
            <w:pPr>
              <w:pStyle w:val="TableText"/>
            </w:pPr>
          </w:p>
        </w:tc>
        <w:tc>
          <w:tcPr>
            <w:tcW w:w="450" w:type="dxa"/>
            <w:vMerge/>
            <w:vAlign w:val="center"/>
          </w:tcPr>
          <w:p w14:paraId="79373B3E" w14:textId="77777777" w:rsidR="006A7021" w:rsidRPr="008E681E" w:rsidRDefault="006A7021" w:rsidP="00A40FF8">
            <w:pPr>
              <w:pStyle w:val="TableText"/>
            </w:pPr>
          </w:p>
        </w:tc>
        <w:tc>
          <w:tcPr>
            <w:tcW w:w="1710" w:type="dxa"/>
            <w:shd w:val="clear" w:color="auto" w:fill="auto"/>
            <w:vAlign w:val="center"/>
          </w:tcPr>
          <w:p w14:paraId="4595CF8D" w14:textId="79FF0381" w:rsidR="006A7021" w:rsidRPr="008E681E" w:rsidRDefault="006A7021" w:rsidP="00A40FF8">
            <w:pPr>
              <w:pStyle w:val="TableText"/>
            </w:pPr>
            <w:r w:rsidRPr="008E681E">
              <w:t>Country</w:t>
            </w:r>
          </w:p>
        </w:tc>
        <w:tc>
          <w:tcPr>
            <w:tcW w:w="1710" w:type="dxa"/>
            <w:vAlign w:val="center"/>
          </w:tcPr>
          <w:p w14:paraId="35755EFF" w14:textId="1EAF08CA" w:rsidR="006A7021" w:rsidRPr="008E681E" w:rsidRDefault="00E62246" w:rsidP="15AD1AA5">
            <w:pPr>
              <w:pStyle w:val="TableBullet"/>
              <w:jc w:val="center"/>
            </w:pPr>
            <w:r>
              <w:t>Required</w:t>
            </w:r>
          </w:p>
        </w:tc>
        <w:tc>
          <w:tcPr>
            <w:tcW w:w="3060" w:type="dxa"/>
            <w:shd w:val="clear" w:color="auto" w:fill="auto"/>
            <w:tcMar>
              <w:top w:w="108" w:type="dxa"/>
              <w:bottom w:w="108" w:type="dxa"/>
            </w:tcMar>
            <w:vAlign w:val="center"/>
          </w:tcPr>
          <w:p w14:paraId="1F483170" w14:textId="7E84531C" w:rsidR="006A7021" w:rsidRPr="008E681E" w:rsidRDefault="006A7021" w:rsidP="15AD1AA5">
            <w:pPr>
              <w:pStyle w:val="TableBullet"/>
            </w:pPr>
          </w:p>
        </w:tc>
        <w:tc>
          <w:tcPr>
            <w:tcW w:w="2610" w:type="dxa"/>
            <w:vAlign w:val="center"/>
          </w:tcPr>
          <w:p w14:paraId="222CBB0A" w14:textId="77777777" w:rsidR="006A7021" w:rsidRPr="008E681E" w:rsidRDefault="006A7021" w:rsidP="15AD1AA5">
            <w:pPr>
              <w:pStyle w:val="TableText"/>
            </w:pPr>
          </w:p>
        </w:tc>
      </w:tr>
      <w:tr w:rsidR="00F26FFA" w:rsidRPr="008E681E" w14:paraId="546175CF" w14:textId="77777777" w:rsidTr="15AD1AA5">
        <w:trPr>
          <w:trHeight w:val="206"/>
        </w:trPr>
        <w:tc>
          <w:tcPr>
            <w:tcW w:w="450" w:type="dxa"/>
            <w:vMerge/>
            <w:tcMar>
              <w:top w:w="108" w:type="dxa"/>
              <w:bottom w:w="108" w:type="dxa"/>
            </w:tcMar>
            <w:vAlign w:val="center"/>
          </w:tcPr>
          <w:p w14:paraId="14B42E61" w14:textId="77777777" w:rsidR="00F26FFA" w:rsidRPr="008E681E" w:rsidRDefault="00F26FFA" w:rsidP="00A40FF8">
            <w:pPr>
              <w:pStyle w:val="TableText"/>
            </w:pPr>
          </w:p>
        </w:tc>
        <w:tc>
          <w:tcPr>
            <w:tcW w:w="2160" w:type="dxa"/>
            <w:gridSpan w:val="2"/>
            <w:shd w:val="clear" w:color="auto" w:fill="auto"/>
            <w:vAlign w:val="center"/>
          </w:tcPr>
          <w:p w14:paraId="5F640A9D" w14:textId="5A638411" w:rsidR="00F26FFA" w:rsidRPr="008E681E" w:rsidRDefault="00B92837" w:rsidP="00A40FF8">
            <w:pPr>
              <w:pStyle w:val="TableText"/>
            </w:pPr>
            <w:r>
              <w:t>Bank Account Details</w:t>
            </w:r>
          </w:p>
        </w:tc>
        <w:tc>
          <w:tcPr>
            <w:tcW w:w="1710" w:type="dxa"/>
            <w:vAlign w:val="center"/>
          </w:tcPr>
          <w:p w14:paraId="1BF81EE6" w14:textId="782A96C5" w:rsidR="00F26FFA" w:rsidRPr="008E681E" w:rsidRDefault="00E62246" w:rsidP="15AD1AA5">
            <w:pPr>
              <w:pStyle w:val="TableBullet"/>
              <w:jc w:val="center"/>
            </w:pPr>
            <w:r>
              <w:t>Out of Scope</w:t>
            </w:r>
          </w:p>
        </w:tc>
        <w:tc>
          <w:tcPr>
            <w:tcW w:w="3060" w:type="dxa"/>
            <w:shd w:val="clear" w:color="auto" w:fill="auto"/>
            <w:tcMar>
              <w:top w:w="108" w:type="dxa"/>
              <w:bottom w:w="108" w:type="dxa"/>
            </w:tcMar>
          </w:tcPr>
          <w:p w14:paraId="18C62CAF" w14:textId="7504ACDA" w:rsidR="00F26FFA" w:rsidRPr="008E681E" w:rsidRDefault="00F26FFA" w:rsidP="00C20FC1">
            <w:pPr>
              <w:pStyle w:val="TableBullet"/>
            </w:pPr>
          </w:p>
        </w:tc>
        <w:tc>
          <w:tcPr>
            <w:tcW w:w="2610" w:type="dxa"/>
            <w:vAlign w:val="center"/>
          </w:tcPr>
          <w:p w14:paraId="05ACE1DC" w14:textId="77777777" w:rsidR="00F26FFA" w:rsidRPr="008E681E" w:rsidRDefault="00F26FFA" w:rsidP="15AD1AA5">
            <w:pPr>
              <w:pStyle w:val="TableText"/>
            </w:pPr>
          </w:p>
        </w:tc>
      </w:tr>
      <w:tr w:rsidR="006A7021" w:rsidRPr="008E681E" w14:paraId="01EE4B12" w14:textId="77777777" w:rsidTr="15AD1AA5">
        <w:trPr>
          <w:trHeight w:val="206"/>
        </w:trPr>
        <w:tc>
          <w:tcPr>
            <w:tcW w:w="450" w:type="dxa"/>
            <w:vMerge/>
            <w:tcMar>
              <w:top w:w="108" w:type="dxa"/>
              <w:bottom w:w="108" w:type="dxa"/>
            </w:tcMar>
            <w:vAlign w:val="center"/>
          </w:tcPr>
          <w:p w14:paraId="09586C7B" w14:textId="77777777" w:rsidR="006A7021" w:rsidRPr="008E681E" w:rsidRDefault="006A7021" w:rsidP="00A40FF8">
            <w:pPr>
              <w:pStyle w:val="TableText"/>
            </w:pPr>
          </w:p>
        </w:tc>
        <w:tc>
          <w:tcPr>
            <w:tcW w:w="2160" w:type="dxa"/>
            <w:gridSpan w:val="2"/>
            <w:shd w:val="clear" w:color="auto" w:fill="auto"/>
            <w:vAlign w:val="center"/>
          </w:tcPr>
          <w:p w14:paraId="20465415" w14:textId="3184509D" w:rsidR="006A7021" w:rsidRPr="008E681E" w:rsidRDefault="006A7021" w:rsidP="00A40FF8">
            <w:pPr>
              <w:pStyle w:val="TableText"/>
            </w:pPr>
            <w:r w:rsidRPr="008E681E">
              <w:t>Payment Net Terms</w:t>
            </w:r>
          </w:p>
        </w:tc>
        <w:tc>
          <w:tcPr>
            <w:tcW w:w="1710" w:type="dxa"/>
            <w:vAlign w:val="center"/>
          </w:tcPr>
          <w:p w14:paraId="4FD55EE5" w14:textId="7583BCDF" w:rsidR="006A7021" w:rsidRPr="008E681E" w:rsidRDefault="00E62246" w:rsidP="15AD1AA5">
            <w:pPr>
              <w:pStyle w:val="TableBullet"/>
              <w:jc w:val="center"/>
            </w:pPr>
            <w:r>
              <w:t>Required</w:t>
            </w:r>
          </w:p>
        </w:tc>
        <w:tc>
          <w:tcPr>
            <w:tcW w:w="3060" w:type="dxa"/>
            <w:shd w:val="clear" w:color="auto" w:fill="auto"/>
            <w:tcMar>
              <w:top w:w="108" w:type="dxa"/>
              <w:bottom w:w="108" w:type="dxa"/>
            </w:tcMar>
            <w:vAlign w:val="center"/>
          </w:tcPr>
          <w:p w14:paraId="45147DF6" w14:textId="0D534D9E" w:rsidR="006A7021" w:rsidRPr="008E681E" w:rsidRDefault="006A7021" w:rsidP="15AD1AA5">
            <w:pPr>
              <w:pStyle w:val="TableBullet"/>
            </w:pPr>
          </w:p>
        </w:tc>
        <w:tc>
          <w:tcPr>
            <w:tcW w:w="2610" w:type="dxa"/>
            <w:vAlign w:val="center"/>
          </w:tcPr>
          <w:p w14:paraId="7FC9F5F9" w14:textId="77777777" w:rsidR="006A7021" w:rsidRPr="008E681E" w:rsidRDefault="006A7021" w:rsidP="15AD1AA5">
            <w:pPr>
              <w:pStyle w:val="TableText"/>
            </w:pPr>
          </w:p>
        </w:tc>
      </w:tr>
      <w:tr w:rsidR="006A7021" w:rsidRPr="008E681E" w14:paraId="11F544D5" w14:textId="77777777" w:rsidTr="15AD1AA5">
        <w:trPr>
          <w:trHeight w:val="206"/>
        </w:trPr>
        <w:tc>
          <w:tcPr>
            <w:tcW w:w="450" w:type="dxa"/>
            <w:vMerge/>
            <w:tcMar>
              <w:top w:w="108" w:type="dxa"/>
              <w:bottom w:w="108" w:type="dxa"/>
            </w:tcMar>
            <w:vAlign w:val="center"/>
          </w:tcPr>
          <w:p w14:paraId="2E81BB14" w14:textId="77777777" w:rsidR="006A7021" w:rsidRPr="008E681E" w:rsidRDefault="006A7021" w:rsidP="00A40FF8">
            <w:pPr>
              <w:pStyle w:val="TableText"/>
            </w:pPr>
          </w:p>
        </w:tc>
        <w:tc>
          <w:tcPr>
            <w:tcW w:w="2160" w:type="dxa"/>
            <w:gridSpan w:val="2"/>
            <w:shd w:val="clear" w:color="auto" w:fill="auto"/>
            <w:vAlign w:val="center"/>
          </w:tcPr>
          <w:p w14:paraId="41F2B5D3" w14:textId="3570AB45" w:rsidR="006A7021" w:rsidRPr="008E681E" w:rsidRDefault="006A7021" w:rsidP="00A40FF8">
            <w:pPr>
              <w:pStyle w:val="TableText"/>
            </w:pPr>
            <w:r w:rsidRPr="008E681E">
              <w:t>Buyer VAT ID</w:t>
            </w:r>
          </w:p>
        </w:tc>
        <w:tc>
          <w:tcPr>
            <w:tcW w:w="1710" w:type="dxa"/>
            <w:vAlign w:val="center"/>
          </w:tcPr>
          <w:p w14:paraId="0CC42C4D" w14:textId="2D061F35" w:rsidR="006A7021" w:rsidRPr="008E681E" w:rsidRDefault="00E62246" w:rsidP="15AD1AA5">
            <w:pPr>
              <w:pStyle w:val="TableBullet"/>
              <w:jc w:val="center"/>
            </w:pPr>
            <w:r>
              <w:t>Out of Scope</w:t>
            </w:r>
          </w:p>
        </w:tc>
        <w:tc>
          <w:tcPr>
            <w:tcW w:w="3060" w:type="dxa"/>
            <w:shd w:val="clear" w:color="auto" w:fill="auto"/>
            <w:tcMar>
              <w:top w:w="108" w:type="dxa"/>
              <w:bottom w:w="108" w:type="dxa"/>
            </w:tcMar>
            <w:vAlign w:val="center"/>
          </w:tcPr>
          <w:p w14:paraId="1736250A" w14:textId="0427FA91" w:rsidR="006A7021" w:rsidRPr="008E681E" w:rsidRDefault="006A7021" w:rsidP="15AD1AA5">
            <w:pPr>
              <w:pStyle w:val="TableBullet"/>
            </w:pPr>
          </w:p>
        </w:tc>
        <w:tc>
          <w:tcPr>
            <w:tcW w:w="2610" w:type="dxa"/>
            <w:vAlign w:val="center"/>
          </w:tcPr>
          <w:p w14:paraId="6D9F43B4" w14:textId="77777777" w:rsidR="006A7021" w:rsidRPr="008E681E" w:rsidRDefault="006A7021" w:rsidP="15AD1AA5">
            <w:pPr>
              <w:pStyle w:val="TableText"/>
            </w:pPr>
          </w:p>
        </w:tc>
      </w:tr>
      <w:tr w:rsidR="006A7021" w:rsidRPr="008E681E" w14:paraId="7BDCBA7B" w14:textId="77777777" w:rsidTr="15AD1AA5">
        <w:trPr>
          <w:trHeight w:val="206"/>
        </w:trPr>
        <w:tc>
          <w:tcPr>
            <w:tcW w:w="450" w:type="dxa"/>
            <w:vMerge/>
            <w:tcMar>
              <w:top w:w="108" w:type="dxa"/>
              <w:bottom w:w="108" w:type="dxa"/>
            </w:tcMar>
            <w:vAlign w:val="center"/>
          </w:tcPr>
          <w:p w14:paraId="187B2542" w14:textId="77777777" w:rsidR="006A7021" w:rsidRPr="008E681E" w:rsidRDefault="006A7021" w:rsidP="00A40FF8">
            <w:pPr>
              <w:pStyle w:val="TableText"/>
            </w:pPr>
          </w:p>
        </w:tc>
        <w:tc>
          <w:tcPr>
            <w:tcW w:w="2160" w:type="dxa"/>
            <w:gridSpan w:val="2"/>
            <w:shd w:val="clear" w:color="auto" w:fill="auto"/>
            <w:vAlign w:val="center"/>
          </w:tcPr>
          <w:p w14:paraId="47511F9B" w14:textId="3BB1A493" w:rsidR="006A7021" w:rsidRPr="008E681E" w:rsidRDefault="006A7021" w:rsidP="00A40FF8">
            <w:pPr>
              <w:pStyle w:val="TableText"/>
            </w:pPr>
            <w:r w:rsidRPr="008E681E">
              <w:t>Supplier VAT ID</w:t>
            </w:r>
          </w:p>
        </w:tc>
        <w:tc>
          <w:tcPr>
            <w:tcW w:w="1710" w:type="dxa"/>
            <w:vAlign w:val="center"/>
          </w:tcPr>
          <w:p w14:paraId="663D6EC0" w14:textId="40CF0678" w:rsidR="006A7021" w:rsidRPr="008E681E" w:rsidRDefault="00E62246" w:rsidP="15AD1AA5">
            <w:pPr>
              <w:pStyle w:val="TableBullet"/>
              <w:jc w:val="center"/>
            </w:pPr>
            <w:r>
              <w:t>Out of Scope</w:t>
            </w:r>
          </w:p>
        </w:tc>
        <w:tc>
          <w:tcPr>
            <w:tcW w:w="3060" w:type="dxa"/>
            <w:shd w:val="clear" w:color="auto" w:fill="auto"/>
            <w:tcMar>
              <w:top w:w="108" w:type="dxa"/>
              <w:bottom w:w="108" w:type="dxa"/>
            </w:tcMar>
            <w:vAlign w:val="center"/>
          </w:tcPr>
          <w:p w14:paraId="0E3653DB" w14:textId="3246EEA1" w:rsidR="006A7021" w:rsidRPr="008E681E" w:rsidRDefault="006A7021" w:rsidP="15AD1AA5">
            <w:pPr>
              <w:pStyle w:val="TableBullet"/>
            </w:pPr>
          </w:p>
        </w:tc>
        <w:tc>
          <w:tcPr>
            <w:tcW w:w="2610" w:type="dxa"/>
            <w:vAlign w:val="center"/>
          </w:tcPr>
          <w:p w14:paraId="1C86D66C" w14:textId="77777777" w:rsidR="006A7021" w:rsidRPr="008E681E" w:rsidRDefault="006A7021" w:rsidP="15AD1AA5">
            <w:pPr>
              <w:pStyle w:val="TableText"/>
            </w:pPr>
          </w:p>
        </w:tc>
      </w:tr>
      <w:tr w:rsidR="006A7021" w:rsidRPr="008E681E" w14:paraId="484C1FEC" w14:textId="77777777" w:rsidTr="15AD1AA5">
        <w:trPr>
          <w:trHeight w:val="206"/>
        </w:trPr>
        <w:tc>
          <w:tcPr>
            <w:tcW w:w="450" w:type="dxa"/>
            <w:vMerge/>
            <w:tcMar>
              <w:top w:w="108" w:type="dxa"/>
              <w:bottom w:w="108" w:type="dxa"/>
            </w:tcMar>
            <w:vAlign w:val="center"/>
          </w:tcPr>
          <w:p w14:paraId="20D52C74" w14:textId="77777777" w:rsidR="006A7021" w:rsidRPr="008E681E" w:rsidRDefault="006A7021" w:rsidP="00A40FF8">
            <w:pPr>
              <w:pStyle w:val="TableText"/>
            </w:pPr>
          </w:p>
        </w:tc>
        <w:tc>
          <w:tcPr>
            <w:tcW w:w="2160" w:type="dxa"/>
            <w:gridSpan w:val="2"/>
            <w:shd w:val="clear" w:color="auto" w:fill="auto"/>
            <w:vAlign w:val="center"/>
          </w:tcPr>
          <w:p w14:paraId="2D1725EC" w14:textId="7ACC6033" w:rsidR="006A7021" w:rsidRPr="008E681E" w:rsidRDefault="006A7021" w:rsidP="00A40FF8">
            <w:pPr>
              <w:pStyle w:val="TableText"/>
            </w:pPr>
            <w:r w:rsidRPr="008E681E">
              <w:t>Registration ID</w:t>
            </w:r>
          </w:p>
        </w:tc>
        <w:tc>
          <w:tcPr>
            <w:tcW w:w="1710" w:type="dxa"/>
            <w:vAlign w:val="center"/>
          </w:tcPr>
          <w:p w14:paraId="59FD2487" w14:textId="3B8B7236" w:rsidR="006A7021" w:rsidRPr="008E681E" w:rsidRDefault="00E62246" w:rsidP="15AD1AA5">
            <w:pPr>
              <w:pStyle w:val="TableBullet"/>
              <w:jc w:val="center"/>
            </w:pPr>
            <w:r>
              <w:t>Out of Scope</w:t>
            </w:r>
          </w:p>
        </w:tc>
        <w:tc>
          <w:tcPr>
            <w:tcW w:w="3060" w:type="dxa"/>
            <w:shd w:val="clear" w:color="auto" w:fill="auto"/>
            <w:tcMar>
              <w:top w:w="108" w:type="dxa"/>
              <w:bottom w:w="108" w:type="dxa"/>
            </w:tcMar>
            <w:vAlign w:val="center"/>
          </w:tcPr>
          <w:p w14:paraId="6C16A905" w14:textId="151B78FC" w:rsidR="006A7021" w:rsidRPr="008E681E" w:rsidRDefault="006A7021" w:rsidP="15AD1AA5">
            <w:pPr>
              <w:pStyle w:val="TableBullet"/>
            </w:pPr>
          </w:p>
        </w:tc>
        <w:tc>
          <w:tcPr>
            <w:tcW w:w="2610" w:type="dxa"/>
            <w:vAlign w:val="center"/>
          </w:tcPr>
          <w:p w14:paraId="0F443FB1" w14:textId="77777777" w:rsidR="006A7021" w:rsidRPr="008E681E" w:rsidRDefault="006A7021" w:rsidP="15AD1AA5">
            <w:pPr>
              <w:pStyle w:val="TableText"/>
            </w:pPr>
          </w:p>
        </w:tc>
      </w:tr>
      <w:tr w:rsidR="006A7021" w:rsidRPr="008E681E" w14:paraId="56DD0F82" w14:textId="77777777" w:rsidTr="15AD1AA5">
        <w:trPr>
          <w:trHeight w:val="206"/>
        </w:trPr>
        <w:tc>
          <w:tcPr>
            <w:tcW w:w="450" w:type="dxa"/>
            <w:vMerge w:val="restart"/>
            <w:shd w:val="clear" w:color="auto" w:fill="auto"/>
            <w:tcMar>
              <w:top w:w="108" w:type="dxa"/>
              <w:bottom w:w="108" w:type="dxa"/>
            </w:tcMar>
            <w:textDirection w:val="btLr"/>
            <w:vAlign w:val="center"/>
          </w:tcPr>
          <w:p w14:paraId="09392E06" w14:textId="77777777" w:rsidR="006A7021" w:rsidRPr="008E681E" w:rsidRDefault="006A7021" w:rsidP="007E01EE">
            <w:pPr>
              <w:pStyle w:val="TableText"/>
              <w:ind w:left="113" w:right="113"/>
              <w:jc w:val="center"/>
            </w:pPr>
            <w:r w:rsidRPr="008E681E">
              <w:t>Line Item</w:t>
            </w:r>
          </w:p>
        </w:tc>
        <w:tc>
          <w:tcPr>
            <w:tcW w:w="2160" w:type="dxa"/>
            <w:gridSpan w:val="2"/>
            <w:shd w:val="clear" w:color="auto" w:fill="auto"/>
            <w:vAlign w:val="center"/>
          </w:tcPr>
          <w:p w14:paraId="71A74BD5" w14:textId="39279B31" w:rsidR="006A7021" w:rsidRPr="008E681E" w:rsidRDefault="00DE705B" w:rsidP="00A40FF8">
            <w:pPr>
              <w:pStyle w:val="TableText"/>
            </w:pPr>
            <w:r>
              <w:t>Invoice Line</w:t>
            </w:r>
          </w:p>
        </w:tc>
        <w:tc>
          <w:tcPr>
            <w:tcW w:w="1710" w:type="dxa"/>
            <w:vAlign w:val="center"/>
          </w:tcPr>
          <w:p w14:paraId="4B0A6F7F" w14:textId="4E44D915" w:rsidR="006A7021" w:rsidRPr="008E681E" w:rsidRDefault="00AC3140" w:rsidP="15AD1AA5">
            <w:pPr>
              <w:pStyle w:val="TableBullet"/>
              <w:jc w:val="center"/>
            </w:pPr>
            <w:r>
              <w:t>Required</w:t>
            </w:r>
          </w:p>
        </w:tc>
        <w:tc>
          <w:tcPr>
            <w:tcW w:w="3060" w:type="dxa"/>
            <w:shd w:val="clear" w:color="auto" w:fill="auto"/>
            <w:tcMar>
              <w:top w:w="108" w:type="dxa"/>
              <w:bottom w:w="108" w:type="dxa"/>
            </w:tcMar>
          </w:tcPr>
          <w:p w14:paraId="3A15184D" w14:textId="73FD3901" w:rsidR="006A7021" w:rsidRPr="008E681E" w:rsidRDefault="00DC7BB5" w:rsidP="00C20FC1">
            <w:pPr>
              <w:pStyle w:val="TableBullet"/>
              <w:numPr>
                <w:ilvl w:val="0"/>
                <w:numId w:val="11"/>
              </w:numPr>
              <w:tabs>
                <w:tab w:val="clear" w:pos="284"/>
                <w:tab w:val="left" w:pos="156"/>
              </w:tabs>
            </w:pPr>
            <w:r w:rsidRPr="00C20FC1">
              <w:t xml:space="preserve">Numbering as 1, 2, 3, 4, </w:t>
            </w:r>
            <w:proofErr w:type="spellStart"/>
            <w:r w:rsidRPr="00C20FC1">
              <w:t>etc</w:t>
            </w:r>
            <w:proofErr w:type="spellEnd"/>
          </w:p>
        </w:tc>
        <w:tc>
          <w:tcPr>
            <w:tcW w:w="2610" w:type="dxa"/>
            <w:vAlign w:val="center"/>
          </w:tcPr>
          <w:p w14:paraId="603470ED" w14:textId="77777777" w:rsidR="006A7021" w:rsidRPr="008E681E" w:rsidRDefault="006A7021" w:rsidP="15AD1AA5">
            <w:pPr>
              <w:pStyle w:val="TableText"/>
            </w:pPr>
          </w:p>
        </w:tc>
      </w:tr>
      <w:tr w:rsidR="006A7021" w:rsidRPr="008E681E" w14:paraId="0BAE67EF" w14:textId="77777777" w:rsidTr="15AD1AA5">
        <w:trPr>
          <w:trHeight w:val="206"/>
        </w:trPr>
        <w:tc>
          <w:tcPr>
            <w:tcW w:w="450" w:type="dxa"/>
            <w:vMerge/>
            <w:tcMar>
              <w:top w:w="108" w:type="dxa"/>
              <w:bottom w:w="108" w:type="dxa"/>
            </w:tcMar>
            <w:vAlign w:val="center"/>
          </w:tcPr>
          <w:p w14:paraId="79A8DF24" w14:textId="77777777" w:rsidR="006A7021" w:rsidRPr="008E681E" w:rsidRDefault="006A7021" w:rsidP="00A40FF8">
            <w:pPr>
              <w:pStyle w:val="TableText"/>
            </w:pPr>
          </w:p>
        </w:tc>
        <w:tc>
          <w:tcPr>
            <w:tcW w:w="2160" w:type="dxa"/>
            <w:gridSpan w:val="2"/>
            <w:shd w:val="clear" w:color="auto" w:fill="auto"/>
            <w:vAlign w:val="center"/>
          </w:tcPr>
          <w:p w14:paraId="5E855E04" w14:textId="62953F7B" w:rsidR="006A7021" w:rsidRPr="008E681E" w:rsidRDefault="006A7021" w:rsidP="00A40FF8">
            <w:pPr>
              <w:pStyle w:val="TableText"/>
            </w:pPr>
            <w:r w:rsidRPr="008E681E">
              <w:t>Quantity</w:t>
            </w:r>
          </w:p>
        </w:tc>
        <w:tc>
          <w:tcPr>
            <w:tcW w:w="1710" w:type="dxa"/>
            <w:vAlign w:val="center"/>
          </w:tcPr>
          <w:p w14:paraId="4E19E72D" w14:textId="53D7660D" w:rsidR="006A7021" w:rsidRPr="008E681E" w:rsidRDefault="00AC3140" w:rsidP="15AD1AA5">
            <w:pPr>
              <w:pStyle w:val="TableBullet"/>
              <w:jc w:val="center"/>
            </w:pPr>
            <w:r>
              <w:t>Required</w:t>
            </w:r>
          </w:p>
        </w:tc>
        <w:tc>
          <w:tcPr>
            <w:tcW w:w="3060" w:type="dxa"/>
            <w:shd w:val="clear" w:color="auto" w:fill="auto"/>
            <w:tcMar>
              <w:top w:w="108" w:type="dxa"/>
              <w:bottom w:w="108" w:type="dxa"/>
            </w:tcMar>
          </w:tcPr>
          <w:p w14:paraId="3C9FAA20" w14:textId="72E81FD3" w:rsidR="006A7021" w:rsidRPr="008E681E" w:rsidRDefault="006A7021" w:rsidP="15AD1AA5">
            <w:pPr>
              <w:pStyle w:val="TableBullet"/>
            </w:pPr>
          </w:p>
        </w:tc>
        <w:tc>
          <w:tcPr>
            <w:tcW w:w="2610" w:type="dxa"/>
            <w:vAlign w:val="center"/>
          </w:tcPr>
          <w:p w14:paraId="4EEA4037" w14:textId="4475AF1C" w:rsidR="006A7021" w:rsidRPr="008E681E" w:rsidRDefault="006A7021" w:rsidP="15AD1AA5">
            <w:pPr>
              <w:pStyle w:val="TableText"/>
            </w:pPr>
          </w:p>
        </w:tc>
      </w:tr>
      <w:tr w:rsidR="006A7021" w:rsidRPr="008E681E" w14:paraId="0A83A06E" w14:textId="77777777" w:rsidTr="15AD1AA5">
        <w:trPr>
          <w:trHeight w:val="206"/>
        </w:trPr>
        <w:tc>
          <w:tcPr>
            <w:tcW w:w="450" w:type="dxa"/>
            <w:vMerge/>
            <w:tcMar>
              <w:top w:w="108" w:type="dxa"/>
              <w:bottom w:w="108" w:type="dxa"/>
            </w:tcMar>
            <w:vAlign w:val="center"/>
          </w:tcPr>
          <w:p w14:paraId="2FFDD92E" w14:textId="77777777" w:rsidR="006A7021" w:rsidRPr="008E681E" w:rsidRDefault="006A7021" w:rsidP="00A40FF8">
            <w:pPr>
              <w:pStyle w:val="TableText"/>
            </w:pPr>
          </w:p>
        </w:tc>
        <w:tc>
          <w:tcPr>
            <w:tcW w:w="2160" w:type="dxa"/>
            <w:gridSpan w:val="2"/>
            <w:shd w:val="clear" w:color="auto" w:fill="auto"/>
            <w:vAlign w:val="center"/>
          </w:tcPr>
          <w:p w14:paraId="388183BE" w14:textId="77777777" w:rsidR="006A7021" w:rsidRPr="008E681E" w:rsidRDefault="006A7021" w:rsidP="00A40FF8">
            <w:pPr>
              <w:pStyle w:val="TableText"/>
            </w:pPr>
            <w:r w:rsidRPr="008E681E">
              <w:rPr>
                <w:rFonts w:cstheme="minorHAnsi"/>
                <w:color w:val="000000" w:themeColor="text1"/>
              </w:rPr>
              <w:t>Unit Price</w:t>
            </w:r>
          </w:p>
        </w:tc>
        <w:tc>
          <w:tcPr>
            <w:tcW w:w="1710" w:type="dxa"/>
            <w:vAlign w:val="center"/>
          </w:tcPr>
          <w:p w14:paraId="6AF301DA" w14:textId="4BA5ACF6" w:rsidR="006A7021" w:rsidRPr="008E681E" w:rsidRDefault="00AC3140" w:rsidP="15AD1AA5">
            <w:pPr>
              <w:pStyle w:val="TableBullet"/>
              <w:jc w:val="center"/>
            </w:pPr>
            <w:r>
              <w:t>Required</w:t>
            </w:r>
          </w:p>
        </w:tc>
        <w:tc>
          <w:tcPr>
            <w:tcW w:w="3060" w:type="dxa"/>
            <w:shd w:val="clear" w:color="auto" w:fill="auto"/>
            <w:tcMar>
              <w:top w:w="108" w:type="dxa"/>
              <w:bottom w:w="108" w:type="dxa"/>
            </w:tcMar>
          </w:tcPr>
          <w:p w14:paraId="66F2D8B2" w14:textId="4DAE27C8" w:rsidR="00245E87" w:rsidRPr="00AA5860" w:rsidRDefault="00AA5860" w:rsidP="0095729F">
            <w:pPr>
              <w:pStyle w:val="TableBullet"/>
              <w:numPr>
                <w:ilvl w:val="0"/>
                <w:numId w:val="5"/>
              </w:numPr>
              <w:ind w:left="144" w:hanging="144"/>
              <w:rPr>
                <w:rStyle w:val="Hyperlink"/>
              </w:rPr>
            </w:pPr>
            <w:r>
              <w:rPr>
                <w:rFonts w:cstheme="minorHAnsi"/>
              </w:rPr>
              <w:fldChar w:fldCharType="begin"/>
            </w:r>
            <w:r>
              <w:rPr>
                <w:rFonts w:cstheme="minorHAnsi"/>
              </w:rPr>
              <w:instrText xml:space="preserve"> HYPERLINK "https://support.ariba.com/Item/view/196374" </w:instrText>
            </w:r>
            <w:r>
              <w:rPr>
                <w:rFonts w:cstheme="minorHAnsi"/>
              </w:rPr>
            </w:r>
            <w:r>
              <w:rPr>
                <w:rFonts w:cstheme="minorHAnsi"/>
              </w:rPr>
              <w:fldChar w:fldCharType="separate"/>
            </w:r>
            <w:r w:rsidR="00245E87" w:rsidRPr="00AA5860">
              <w:rPr>
                <w:rStyle w:val="Hyperlink"/>
                <w:rFonts w:cstheme="minorHAnsi"/>
              </w:rPr>
              <w:t>Precision Rounding on Invoices</w:t>
            </w:r>
          </w:p>
          <w:p w14:paraId="50AA38A6" w14:textId="1126E899" w:rsidR="006A7021" w:rsidRPr="008E681E" w:rsidRDefault="00AA5860" w:rsidP="0095729F">
            <w:pPr>
              <w:pStyle w:val="TableBullet"/>
              <w:numPr>
                <w:ilvl w:val="0"/>
                <w:numId w:val="5"/>
              </w:numPr>
              <w:ind w:left="144" w:hanging="144"/>
            </w:pPr>
            <w:r>
              <w:rPr>
                <w:rFonts w:cstheme="minorHAnsi"/>
              </w:rPr>
              <w:fldChar w:fldCharType="end"/>
            </w:r>
            <w:r w:rsidR="006A7021" w:rsidRPr="008E681E">
              <w:t>Confirm number of decimals supported and if Precision Rounding</w:t>
            </w:r>
            <w:r w:rsidR="006A7021" w:rsidRPr="008E681E">
              <w:rPr>
                <w:color w:val="C00000"/>
              </w:rPr>
              <w:t xml:space="preserve"> </w:t>
            </w:r>
            <w:r w:rsidR="006A7021" w:rsidRPr="008E681E">
              <w:t>is required</w:t>
            </w:r>
          </w:p>
        </w:tc>
        <w:tc>
          <w:tcPr>
            <w:tcW w:w="2610" w:type="dxa"/>
            <w:vAlign w:val="center"/>
          </w:tcPr>
          <w:p w14:paraId="4039F548" w14:textId="09F6ACE3" w:rsidR="006A7021" w:rsidRPr="008E681E" w:rsidRDefault="006A7021" w:rsidP="15AD1AA5">
            <w:pPr>
              <w:pStyle w:val="TableText"/>
            </w:pPr>
          </w:p>
        </w:tc>
      </w:tr>
      <w:tr w:rsidR="004C4680" w:rsidRPr="008E681E" w14:paraId="327CBF16" w14:textId="77777777" w:rsidTr="15AD1AA5">
        <w:trPr>
          <w:trHeight w:val="206"/>
        </w:trPr>
        <w:tc>
          <w:tcPr>
            <w:tcW w:w="450" w:type="dxa"/>
            <w:vMerge/>
            <w:tcMar>
              <w:top w:w="108" w:type="dxa"/>
              <w:bottom w:w="108" w:type="dxa"/>
            </w:tcMar>
            <w:vAlign w:val="center"/>
          </w:tcPr>
          <w:p w14:paraId="4877D5A7" w14:textId="77777777" w:rsidR="004C4680" w:rsidRPr="008E681E" w:rsidRDefault="004C4680" w:rsidP="00A40FF8">
            <w:pPr>
              <w:pStyle w:val="TableText"/>
            </w:pPr>
          </w:p>
        </w:tc>
        <w:tc>
          <w:tcPr>
            <w:tcW w:w="2160" w:type="dxa"/>
            <w:gridSpan w:val="2"/>
            <w:shd w:val="clear" w:color="auto" w:fill="auto"/>
            <w:vAlign w:val="center"/>
          </w:tcPr>
          <w:p w14:paraId="384C4DF2" w14:textId="5AC5209C" w:rsidR="004C4680" w:rsidRPr="008E681E" w:rsidRDefault="00DE705B" w:rsidP="00A40FF8">
            <w:pPr>
              <w:pStyle w:val="TableText"/>
              <w:rPr>
                <w:rFonts w:cstheme="minorHAnsi"/>
                <w:color w:val="000000" w:themeColor="text1"/>
              </w:rPr>
            </w:pPr>
            <w:r>
              <w:rPr>
                <w:rFonts w:cstheme="minorHAnsi"/>
                <w:color w:val="000000" w:themeColor="text1"/>
              </w:rPr>
              <w:t>Unit Of Measure</w:t>
            </w:r>
          </w:p>
        </w:tc>
        <w:tc>
          <w:tcPr>
            <w:tcW w:w="1710" w:type="dxa"/>
            <w:vAlign w:val="center"/>
          </w:tcPr>
          <w:p w14:paraId="6257146E" w14:textId="3863BE6A" w:rsidR="004C4680" w:rsidRPr="008E681E" w:rsidRDefault="00AC3140" w:rsidP="15AD1AA5">
            <w:pPr>
              <w:pStyle w:val="TableBullet"/>
              <w:jc w:val="center"/>
            </w:pPr>
            <w:r>
              <w:t>Required</w:t>
            </w:r>
          </w:p>
        </w:tc>
        <w:tc>
          <w:tcPr>
            <w:tcW w:w="3060" w:type="dxa"/>
            <w:shd w:val="clear" w:color="auto" w:fill="auto"/>
            <w:tcMar>
              <w:top w:w="108" w:type="dxa"/>
              <w:bottom w:w="108" w:type="dxa"/>
            </w:tcMar>
          </w:tcPr>
          <w:p w14:paraId="41B79FCB" w14:textId="716E852A" w:rsidR="004C4680" w:rsidRDefault="004C4680" w:rsidP="001E31A6">
            <w:pPr>
              <w:pStyle w:val="TableBullet"/>
              <w:tabs>
                <w:tab w:val="clear" w:pos="284"/>
                <w:tab w:val="left" w:pos="246"/>
              </w:tabs>
            </w:pPr>
          </w:p>
        </w:tc>
        <w:tc>
          <w:tcPr>
            <w:tcW w:w="2610" w:type="dxa"/>
            <w:vAlign w:val="center"/>
          </w:tcPr>
          <w:p w14:paraId="3C7A14CD" w14:textId="77777777" w:rsidR="004C4680" w:rsidRPr="008E681E" w:rsidRDefault="004C4680" w:rsidP="15AD1AA5">
            <w:pPr>
              <w:pStyle w:val="TableText"/>
            </w:pPr>
          </w:p>
        </w:tc>
      </w:tr>
      <w:tr w:rsidR="00DE705B" w:rsidRPr="008E681E" w14:paraId="1B31C512" w14:textId="77777777" w:rsidTr="15AD1AA5">
        <w:trPr>
          <w:trHeight w:val="206"/>
        </w:trPr>
        <w:tc>
          <w:tcPr>
            <w:tcW w:w="450" w:type="dxa"/>
            <w:vMerge/>
            <w:tcMar>
              <w:top w:w="108" w:type="dxa"/>
              <w:bottom w:w="108" w:type="dxa"/>
            </w:tcMar>
            <w:vAlign w:val="center"/>
          </w:tcPr>
          <w:p w14:paraId="1EAAF35C" w14:textId="77777777" w:rsidR="00DE705B" w:rsidRPr="008E681E" w:rsidRDefault="00DE705B" w:rsidP="00DE705B">
            <w:pPr>
              <w:pStyle w:val="TableText"/>
            </w:pPr>
          </w:p>
        </w:tc>
        <w:tc>
          <w:tcPr>
            <w:tcW w:w="2160" w:type="dxa"/>
            <w:gridSpan w:val="2"/>
            <w:shd w:val="clear" w:color="auto" w:fill="auto"/>
            <w:vAlign w:val="center"/>
          </w:tcPr>
          <w:p w14:paraId="1F46DAFA" w14:textId="01A5111F" w:rsidR="00DE705B" w:rsidRPr="008E681E" w:rsidRDefault="00DE705B" w:rsidP="00DE705B">
            <w:pPr>
              <w:pStyle w:val="TableText"/>
              <w:rPr>
                <w:rFonts w:cstheme="minorHAnsi"/>
                <w:color w:val="000000" w:themeColor="text1"/>
              </w:rPr>
            </w:pPr>
            <w:r>
              <w:t>Order Line Number reference</w:t>
            </w:r>
          </w:p>
        </w:tc>
        <w:tc>
          <w:tcPr>
            <w:tcW w:w="1710" w:type="dxa"/>
            <w:vAlign w:val="center"/>
          </w:tcPr>
          <w:p w14:paraId="7C4B7864" w14:textId="1066840E" w:rsidR="00DE705B" w:rsidRPr="008E681E" w:rsidRDefault="00AC3140" w:rsidP="15AD1AA5">
            <w:pPr>
              <w:pStyle w:val="TableBullet"/>
              <w:jc w:val="center"/>
            </w:pPr>
            <w:r>
              <w:t>Required</w:t>
            </w:r>
          </w:p>
        </w:tc>
        <w:tc>
          <w:tcPr>
            <w:tcW w:w="3060" w:type="dxa"/>
            <w:shd w:val="clear" w:color="auto" w:fill="auto"/>
            <w:tcMar>
              <w:top w:w="108" w:type="dxa"/>
              <w:bottom w:w="108" w:type="dxa"/>
            </w:tcMar>
          </w:tcPr>
          <w:p w14:paraId="765690C8" w14:textId="407104CF" w:rsidR="00DE705B" w:rsidRDefault="00644311" w:rsidP="0095729F">
            <w:pPr>
              <w:pStyle w:val="TableBullet"/>
              <w:numPr>
                <w:ilvl w:val="0"/>
                <w:numId w:val="5"/>
              </w:numPr>
              <w:ind w:left="144" w:hanging="144"/>
            </w:pPr>
            <w:r>
              <w:t xml:space="preserve">Order </w:t>
            </w:r>
            <w:r w:rsidR="002F208B">
              <w:t>Line items are numbered</w:t>
            </w:r>
            <w:r w:rsidR="002F208B" w:rsidRPr="008A051A">
              <w:t xml:space="preserve"> 1, 2, 3, 4, </w:t>
            </w:r>
            <w:proofErr w:type="spellStart"/>
            <w:r w:rsidR="002F208B" w:rsidRPr="008A051A">
              <w:t>etc</w:t>
            </w:r>
            <w:proofErr w:type="spellEnd"/>
          </w:p>
        </w:tc>
        <w:tc>
          <w:tcPr>
            <w:tcW w:w="2610" w:type="dxa"/>
            <w:vAlign w:val="center"/>
          </w:tcPr>
          <w:p w14:paraId="71FD3D9E" w14:textId="77777777" w:rsidR="00DE705B" w:rsidRPr="008E681E" w:rsidRDefault="00DE705B" w:rsidP="15AD1AA5">
            <w:pPr>
              <w:pStyle w:val="TableText"/>
            </w:pPr>
          </w:p>
        </w:tc>
      </w:tr>
      <w:tr w:rsidR="00D04AC3" w:rsidRPr="008E681E" w14:paraId="42E1D41E" w14:textId="77777777" w:rsidTr="15AD1AA5">
        <w:trPr>
          <w:trHeight w:val="206"/>
        </w:trPr>
        <w:tc>
          <w:tcPr>
            <w:tcW w:w="450" w:type="dxa"/>
            <w:vMerge/>
            <w:tcMar>
              <w:top w:w="108" w:type="dxa"/>
              <w:bottom w:w="108" w:type="dxa"/>
            </w:tcMar>
            <w:vAlign w:val="center"/>
          </w:tcPr>
          <w:p w14:paraId="700F8F8B" w14:textId="77777777" w:rsidR="00D04AC3" w:rsidRPr="008E681E" w:rsidRDefault="00D04AC3" w:rsidP="00D04AC3">
            <w:pPr>
              <w:pStyle w:val="TableText"/>
            </w:pPr>
          </w:p>
        </w:tc>
        <w:tc>
          <w:tcPr>
            <w:tcW w:w="2160" w:type="dxa"/>
            <w:gridSpan w:val="2"/>
            <w:shd w:val="clear" w:color="auto" w:fill="auto"/>
            <w:vAlign w:val="center"/>
          </w:tcPr>
          <w:p w14:paraId="2002BE56" w14:textId="7A7D57F8" w:rsidR="00D04AC3" w:rsidRPr="008E681E" w:rsidRDefault="00D04AC3" w:rsidP="00D04AC3">
            <w:pPr>
              <w:pStyle w:val="TableText"/>
              <w:rPr>
                <w:rFonts w:cstheme="minorHAnsi"/>
                <w:color w:val="000000" w:themeColor="text1"/>
              </w:rPr>
            </w:pPr>
            <w:r w:rsidRPr="008E681E">
              <w:rPr>
                <w:rFonts w:cstheme="minorHAnsi"/>
                <w:color w:val="000000" w:themeColor="text1"/>
              </w:rPr>
              <w:t>Advanced Pricing/Price Basis Quantity</w:t>
            </w:r>
          </w:p>
        </w:tc>
        <w:tc>
          <w:tcPr>
            <w:tcW w:w="1710" w:type="dxa"/>
            <w:vAlign w:val="center"/>
          </w:tcPr>
          <w:p w14:paraId="244CA004" w14:textId="7909FEBB" w:rsidR="00D04AC3" w:rsidRPr="008E681E" w:rsidRDefault="00AC3140" w:rsidP="15AD1AA5">
            <w:pPr>
              <w:pStyle w:val="TableBullet"/>
              <w:jc w:val="center"/>
            </w:pPr>
            <w:r>
              <w:t>Out of Scope</w:t>
            </w:r>
          </w:p>
        </w:tc>
        <w:tc>
          <w:tcPr>
            <w:tcW w:w="3060" w:type="dxa"/>
            <w:shd w:val="clear" w:color="auto" w:fill="auto"/>
            <w:tcMar>
              <w:top w:w="108" w:type="dxa"/>
              <w:bottom w:w="108" w:type="dxa"/>
            </w:tcMar>
          </w:tcPr>
          <w:p w14:paraId="35A4ABD2" w14:textId="77777777" w:rsidR="00D04AC3" w:rsidRDefault="00000000" w:rsidP="0095729F">
            <w:pPr>
              <w:pStyle w:val="TableBullet"/>
              <w:numPr>
                <w:ilvl w:val="0"/>
                <w:numId w:val="5"/>
              </w:numPr>
              <w:ind w:left="144" w:hanging="144"/>
            </w:pPr>
            <w:hyperlink r:id="rId20" w:history="1">
              <w:r w:rsidR="00D04AC3" w:rsidRPr="008E681E">
                <w:rPr>
                  <w:rStyle w:val="Hyperlink"/>
                  <w:rFonts w:cstheme="minorHAnsi"/>
                </w:rPr>
                <w:t>Advanced Pricing/Price Basis Quantity (PBQ)</w:t>
              </w:r>
            </w:hyperlink>
          </w:p>
          <w:p w14:paraId="2AA38AD4" w14:textId="2704EF9D" w:rsidR="00D04AC3" w:rsidRDefault="00D04AC3" w:rsidP="00644311">
            <w:pPr>
              <w:pStyle w:val="TableBullet"/>
              <w:ind w:left="144"/>
            </w:pPr>
          </w:p>
        </w:tc>
        <w:tc>
          <w:tcPr>
            <w:tcW w:w="2610" w:type="dxa"/>
            <w:vAlign w:val="center"/>
          </w:tcPr>
          <w:p w14:paraId="5F11A488" w14:textId="77777777" w:rsidR="00D04AC3" w:rsidRPr="008E681E" w:rsidRDefault="00D04AC3" w:rsidP="15AD1AA5">
            <w:pPr>
              <w:pStyle w:val="TableText"/>
            </w:pPr>
          </w:p>
        </w:tc>
      </w:tr>
      <w:tr w:rsidR="00DE705B" w:rsidRPr="008E681E" w14:paraId="4DF2EA09" w14:textId="77777777" w:rsidTr="15AD1AA5">
        <w:trPr>
          <w:trHeight w:val="206"/>
        </w:trPr>
        <w:tc>
          <w:tcPr>
            <w:tcW w:w="450" w:type="dxa"/>
            <w:vMerge/>
            <w:tcMar>
              <w:top w:w="108" w:type="dxa"/>
              <w:bottom w:w="108" w:type="dxa"/>
            </w:tcMar>
            <w:vAlign w:val="center"/>
          </w:tcPr>
          <w:p w14:paraId="21F29A6E" w14:textId="77777777" w:rsidR="00DE705B" w:rsidRPr="008E681E" w:rsidRDefault="00DE705B" w:rsidP="00A40FF8">
            <w:pPr>
              <w:pStyle w:val="TableText"/>
            </w:pPr>
          </w:p>
        </w:tc>
        <w:tc>
          <w:tcPr>
            <w:tcW w:w="2160" w:type="dxa"/>
            <w:gridSpan w:val="2"/>
            <w:shd w:val="clear" w:color="auto" w:fill="auto"/>
            <w:vAlign w:val="center"/>
          </w:tcPr>
          <w:p w14:paraId="731B3E0E" w14:textId="5B655762" w:rsidR="00DE705B" w:rsidRPr="008E681E" w:rsidRDefault="00D04AC3" w:rsidP="00A40FF8">
            <w:pPr>
              <w:pStyle w:val="TableText"/>
              <w:rPr>
                <w:rFonts w:cstheme="minorHAnsi"/>
                <w:color w:val="000000" w:themeColor="text1"/>
              </w:rPr>
            </w:pPr>
            <w:r>
              <w:rPr>
                <w:rFonts w:cstheme="minorHAnsi"/>
                <w:color w:val="000000" w:themeColor="text1"/>
              </w:rPr>
              <w:t>Supplier Part Id</w:t>
            </w:r>
          </w:p>
        </w:tc>
        <w:tc>
          <w:tcPr>
            <w:tcW w:w="1710" w:type="dxa"/>
            <w:vAlign w:val="center"/>
          </w:tcPr>
          <w:p w14:paraId="7728A5F4" w14:textId="36590FDD" w:rsidR="00DE705B" w:rsidRPr="008E681E" w:rsidRDefault="00AC3140" w:rsidP="15AD1AA5">
            <w:pPr>
              <w:pStyle w:val="TableBullet"/>
              <w:jc w:val="center"/>
            </w:pPr>
            <w:r>
              <w:t>Required</w:t>
            </w:r>
          </w:p>
        </w:tc>
        <w:tc>
          <w:tcPr>
            <w:tcW w:w="3060" w:type="dxa"/>
            <w:shd w:val="clear" w:color="auto" w:fill="auto"/>
            <w:tcMar>
              <w:top w:w="108" w:type="dxa"/>
              <w:bottom w:w="108" w:type="dxa"/>
            </w:tcMar>
            <w:vAlign w:val="center"/>
          </w:tcPr>
          <w:p w14:paraId="6D73800B" w14:textId="2CDA0C25" w:rsidR="00DE705B" w:rsidRDefault="00DE705B" w:rsidP="15AD1AA5">
            <w:pPr>
              <w:pStyle w:val="TableBullet"/>
            </w:pPr>
          </w:p>
        </w:tc>
        <w:tc>
          <w:tcPr>
            <w:tcW w:w="2610" w:type="dxa"/>
            <w:vAlign w:val="center"/>
          </w:tcPr>
          <w:p w14:paraId="03041053" w14:textId="77777777" w:rsidR="00DE705B" w:rsidRPr="008E681E" w:rsidRDefault="00DE705B" w:rsidP="15AD1AA5">
            <w:pPr>
              <w:pStyle w:val="TableText"/>
            </w:pPr>
          </w:p>
        </w:tc>
      </w:tr>
      <w:tr w:rsidR="00D04AC3" w:rsidRPr="008E681E" w14:paraId="17C96258" w14:textId="77777777" w:rsidTr="15AD1AA5">
        <w:trPr>
          <w:trHeight w:val="206"/>
        </w:trPr>
        <w:tc>
          <w:tcPr>
            <w:tcW w:w="450" w:type="dxa"/>
            <w:vMerge/>
            <w:tcMar>
              <w:top w:w="108" w:type="dxa"/>
              <w:bottom w:w="108" w:type="dxa"/>
            </w:tcMar>
            <w:vAlign w:val="center"/>
          </w:tcPr>
          <w:p w14:paraId="142469BC" w14:textId="77777777" w:rsidR="00D04AC3" w:rsidRPr="008E681E" w:rsidRDefault="00D04AC3" w:rsidP="00A40FF8">
            <w:pPr>
              <w:pStyle w:val="TableText"/>
            </w:pPr>
          </w:p>
        </w:tc>
        <w:tc>
          <w:tcPr>
            <w:tcW w:w="2160" w:type="dxa"/>
            <w:gridSpan w:val="2"/>
            <w:shd w:val="clear" w:color="auto" w:fill="auto"/>
            <w:vAlign w:val="center"/>
          </w:tcPr>
          <w:p w14:paraId="53F90CA4" w14:textId="31782C43" w:rsidR="00D04AC3" w:rsidRPr="008E681E" w:rsidRDefault="00D04AC3" w:rsidP="00A40FF8">
            <w:pPr>
              <w:pStyle w:val="TableText"/>
              <w:rPr>
                <w:rFonts w:cstheme="minorHAnsi"/>
                <w:color w:val="000000" w:themeColor="text1"/>
              </w:rPr>
            </w:pPr>
            <w:r>
              <w:rPr>
                <w:rFonts w:cstheme="minorHAnsi"/>
                <w:color w:val="000000" w:themeColor="text1"/>
              </w:rPr>
              <w:t>Supplier Auxiliary Part ID</w:t>
            </w:r>
          </w:p>
        </w:tc>
        <w:tc>
          <w:tcPr>
            <w:tcW w:w="1710" w:type="dxa"/>
            <w:vAlign w:val="center"/>
          </w:tcPr>
          <w:p w14:paraId="1466DB07" w14:textId="6325A347" w:rsidR="00D04AC3" w:rsidRPr="008E681E" w:rsidRDefault="00AC3140" w:rsidP="15AD1AA5">
            <w:pPr>
              <w:pStyle w:val="TableBullet"/>
              <w:jc w:val="center"/>
            </w:pPr>
            <w:r>
              <w:t>Optional</w:t>
            </w:r>
          </w:p>
        </w:tc>
        <w:tc>
          <w:tcPr>
            <w:tcW w:w="3060" w:type="dxa"/>
            <w:shd w:val="clear" w:color="auto" w:fill="auto"/>
            <w:tcMar>
              <w:top w:w="108" w:type="dxa"/>
              <w:bottom w:w="108" w:type="dxa"/>
            </w:tcMar>
            <w:vAlign w:val="center"/>
          </w:tcPr>
          <w:p w14:paraId="48ED6127" w14:textId="77777777" w:rsidR="00D04AC3" w:rsidRDefault="00D04AC3" w:rsidP="15AD1AA5">
            <w:pPr>
              <w:pStyle w:val="TableBullet"/>
            </w:pPr>
          </w:p>
        </w:tc>
        <w:tc>
          <w:tcPr>
            <w:tcW w:w="2610" w:type="dxa"/>
            <w:vAlign w:val="center"/>
          </w:tcPr>
          <w:p w14:paraId="55B4E531" w14:textId="77777777" w:rsidR="00D04AC3" w:rsidRPr="008E681E" w:rsidRDefault="00D04AC3" w:rsidP="15AD1AA5">
            <w:pPr>
              <w:pStyle w:val="TableText"/>
            </w:pPr>
          </w:p>
        </w:tc>
      </w:tr>
      <w:tr w:rsidR="00D04AC3" w:rsidRPr="008E681E" w14:paraId="3C741BC6" w14:textId="77777777" w:rsidTr="15AD1AA5">
        <w:trPr>
          <w:trHeight w:val="206"/>
        </w:trPr>
        <w:tc>
          <w:tcPr>
            <w:tcW w:w="450" w:type="dxa"/>
            <w:vMerge/>
            <w:tcMar>
              <w:top w:w="108" w:type="dxa"/>
              <w:bottom w:w="108" w:type="dxa"/>
            </w:tcMar>
            <w:vAlign w:val="center"/>
          </w:tcPr>
          <w:p w14:paraId="7722C041" w14:textId="77777777" w:rsidR="00D04AC3" w:rsidRPr="008E681E" w:rsidRDefault="00D04AC3" w:rsidP="00A40FF8">
            <w:pPr>
              <w:pStyle w:val="TableText"/>
            </w:pPr>
          </w:p>
        </w:tc>
        <w:tc>
          <w:tcPr>
            <w:tcW w:w="2160" w:type="dxa"/>
            <w:gridSpan w:val="2"/>
            <w:shd w:val="clear" w:color="auto" w:fill="auto"/>
            <w:vAlign w:val="center"/>
          </w:tcPr>
          <w:p w14:paraId="0B367487" w14:textId="4D7350D8" w:rsidR="00D04AC3" w:rsidRPr="008E681E" w:rsidRDefault="00D04AC3" w:rsidP="00A40FF8">
            <w:pPr>
              <w:pStyle w:val="TableText"/>
              <w:rPr>
                <w:rFonts w:cstheme="minorHAnsi"/>
                <w:color w:val="000000" w:themeColor="text1"/>
              </w:rPr>
            </w:pPr>
            <w:r>
              <w:rPr>
                <w:rFonts w:cstheme="minorHAnsi"/>
                <w:color w:val="000000" w:themeColor="text1"/>
              </w:rPr>
              <w:t>Buyer Part Id</w:t>
            </w:r>
          </w:p>
        </w:tc>
        <w:tc>
          <w:tcPr>
            <w:tcW w:w="1710" w:type="dxa"/>
            <w:vAlign w:val="center"/>
          </w:tcPr>
          <w:p w14:paraId="43211CB6" w14:textId="06636CB9" w:rsidR="00D04AC3" w:rsidRPr="008E681E" w:rsidRDefault="00AC3140" w:rsidP="15AD1AA5">
            <w:pPr>
              <w:pStyle w:val="TableBullet"/>
              <w:jc w:val="center"/>
            </w:pPr>
            <w:r>
              <w:t>Optional</w:t>
            </w:r>
          </w:p>
        </w:tc>
        <w:tc>
          <w:tcPr>
            <w:tcW w:w="3060" w:type="dxa"/>
            <w:shd w:val="clear" w:color="auto" w:fill="auto"/>
            <w:tcMar>
              <w:top w:w="108" w:type="dxa"/>
              <w:bottom w:w="108" w:type="dxa"/>
            </w:tcMar>
            <w:vAlign w:val="center"/>
          </w:tcPr>
          <w:p w14:paraId="68573866" w14:textId="77777777" w:rsidR="00D04AC3" w:rsidRDefault="00D04AC3" w:rsidP="15AD1AA5">
            <w:pPr>
              <w:pStyle w:val="TableBullet"/>
            </w:pPr>
          </w:p>
        </w:tc>
        <w:tc>
          <w:tcPr>
            <w:tcW w:w="2610" w:type="dxa"/>
            <w:vAlign w:val="center"/>
          </w:tcPr>
          <w:p w14:paraId="751B896D" w14:textId="77777777" w:rsidR="00D04AC3" w:rsidRPr="008E681E" w:rsidRDefault="00D04AC3" w:rsidP="15AD1AA5">
            <w:pPr>
              <w:pStyle w:val="TableText"/>
            </w:pPr>
          </w:p>
        </w:tc>
      </w:tr>
      <w:tr w:rsidR="006A7021" w:rsidRPr="008E681E" w14:paraId="0D90EF22" w14:textId="77777777" w:rsidTr="15AD1AA5">
        <w:trPr>
          <w:trHeight w:val="206"/>
        </w:trPr>
        <w:tc>
          <w:tcPr>
            <w:tcW w:w="450" w:type="dxa"/>
            <w:vMerge/>
            <w:tcMar>
              <w:top w:w="108" w:type="dxa"/>
              <w:bottom w:w="108" w:type="dxa"/>
            </w:tcMar>
            <w:vAlign w:val="center"/>
          </w:tcPr>
          <w:p w14:paraId="76AE4432" w14:textId="77777777" w:rsidR="006A7021" w:rsidRPr="008E681E" w:rsidRDefault="006A7021" w:rsidP="00A40FF8">
            <w:pPr>
              <w:pStyle w:val="TableText"/>
            </w:pPr>
          </w:p>
        </w:tc>
        <w:tc>
          <w:tcPr>
            <w:tcW w:w="2160" w:type="dxa"/>
            <w:gridSpan w:val="2"/>
            <w:shd w:val="clear" w:color="auto" w:fill="auto"/>
            <w:vAlign w:val="center"/>
          </w:tcPr>
          <w:p w14:paraId="167B20C3" w14:textId="20FDB001" w:rsidR="006A7021" w:rsidRPr="008E681E" w:rsidRDefault="00D04AC3" w:rsidP="00A40FF8">
            <w:pPr>
              <w:pStyle w:val="TableText"/>
            </w:pPr>
            <w:r>
              <w:t>Item Description</w:t>
            </w:r>
          </w:p>
        </w:tc>
        <w:tc>
          <w:tcPr>
            <w:tcW w:w="1710" w:type="dxa"/>
            <w:vAlign w:val="center"/>
          </w:tcPr>
          <w:p w14:paraId="353F048B" w14:textId="61A4A860" w:rsidR="006A7021" w:rsidRPr="008E681E" w:rsidRDefault="00AC3140" w:rsidP="15AD1AA5">
            <w:pPr>
              <w:pStyle w:val="TableBullet"/>
              <w:jc w:val="center"/>
            </w:pPr>
            <w:r>
              <w:t>Required</w:t>
            </w:r>
          </w:p>
        </w:tc>
        <w:tc>
          <w:tcPr>
            <w:tcW w:w="3060" w:type="dxa"/>
            <w:shd w:val="clear" w:color="auto" w:fill="auto"/>
            <w:tcMar>
              <w:top w:w="108" w:type="dxa"/>
              <w:bottom w:w="108" w:type="dxa"/>
            </w:tcMar>
            <w:vAlign w:val="center"/>
          </w:tcPr>
          <w:p w14:paraId="203D4A60" w14:textId="2BC58885" w:rsidR="006A7021" w:rsidRPr="008E681E" w:rsidRDefault="006A7021" w:rsidP="15AD1AA5">
            <w:pPr>
              <w:pStyle w:val="TableBullet"/>
            </w:pPr>
          </w:p>
        </w:tc>
        <w:tc>
          <w:tcPr>
            <w:tcW w:w="2610" w:type="dxa"/>
            <w:vAlign w:val="center"/>
          </w:tcPr>
          <w:p w14:paraId="4A6B3304" w14:textId="77777777" w:rsidR="006A7021" w:rsidRPr="008E681E" w:rsidRDefault="006A7021" w:rsidP="15AD1AA5">
            <w:pPr>
              <w:pStyle w:val="TableText"/>
            </w:pPr>
          </w:p>
        </w:tc>
      </w:tr>
      <w:tr w:rsidR="006A7021" w:rsidRPr="008E681E" w14:paraId="3468B5CB" w14:textId="77777777" w:rsidTr="15AD1AA5">
        <w:trPr>
          <w:trHeight w:val="206"/>
        </w:trPr>
        <w:tc>
          <w:tcPr>
            <w:tcW w:w="450" w:type="dxa"/>
            <w:vMerge/>
            <w:tcMar>
              <w:top w:w="108" w:type="dxa"/>
              <w:bottom w:w="108" w:type="dxa"/>
            </w:tcMar>
            <w:vAlign w:val="center"/>
          </w:tcPr>
          <w:p w14:paraId="0C329431" w14:textId="77777777" w:rsidR="006A7021" w:rsidRPr="008E681E" w:rsidRDefault="006A7021" w:rsidP="00A40FF8">
            <w:pPr>
              <w:pStyle w:val="TableText"/>
            </w:pPr>
          </w:p>
        </w:tc>
        <w:tc>
          <w:tcPr>
            <w:tcW w:w="450" w:type="dxa"/>
            <w:vMerge w:val="restart"/>
            <w:shd w:val="clear" w:color="auto" w:fill="auto"/>
            <w:textDirection w:val="btLr"/>
            <w:vAlign w:val="center"/>
          </w:tcPr>
          <w:p w14:paraId="43C90377" w14:textId="77777777" w:rsidR="006A7021" w:rsidRPr="008E681E" w:rsidRDefault="006A7021" w:rsidP="00656AB7">
            <w:pPr>
              <w:pStyle w:val="TableText"/>
              <w:ind w:left="113" w:right="113"/>
              <w:jc w:val="center"/>
            </w:pPr>
            <w:r w:rsidRPr="008E681E">
              <w:rPr>
                <w:rFonts w:cstheme="minorHAnsi"/>
                <w:color w:val="000000" w:themeColor="text1"/>
              </w:rPr>
              <w:t>Tax</w:t>
            </w:r>
          </w:p>
        </w:tc>
        <w:tc>
          <w:tcPr>
            <w:tcW w:w="1710" w:type="dxa"/>
            <w:shd w:val="clear" w:color="auto" w:fill="auto"/>
            <w:vAlign w:val="center"/>
          </w:tcPr>
          <w:p w14:paraId="0B6BCF0E" w14:textId="1B1BC9BA" w:rsidR="006A7021" w:rsidRPr="008E681E" w:rsidRDefault="006A7021" w:rsidP="00A40FF8">
            <w:pPr>
              <w:pStyle w:val="TableText"/>
            </w:pPr>
            <w:r w:rsidRPr="008E681E">
              <w:t>Alternate Currency</w:t>
            </w:r>
          </w:p>
        </w:tc>
        <w:tc>
          <w:tcPr>
            <w:tcW w:w="1710" w:type="dxa"/>
            <w:vAlign w:val="center"/>
          </w:tcPr>
          <w:p w14:paraId="0F443D4F" w14:textId="7EC0859B" w:rsidR="006A7021" w:rsidRPr="008E681E" w:rsidRDefault="0038041B" w:rsidP="15AD1AA5">
            <w:pPr>
              <w:pStyle w:val="TableBullet"/>
              <w:jc w:val="center"/>
            </w:pPr>
            <w:r>
              <w:t>Optional</w:t>
            </w:r>
          </w:p>
        </w:tc>
        <w:tc>
          <w:tcPr>
            <w:tcW w:w="3060" w:type="dxa"/>
            <w:shd w:val="clear" w:color="auto" w:fill="auto"/>
            <w:tcMar>
              <w:top w:w="108" w:type="dxa"/>
              <w:bottom w:w="108" w:type="dxa"/>
            </w:tcMar>
          </w:tcPr>
          <w:p w14:paraId="23A778F3" w14:textId="016D49B4" w:rsidR="006A7021" w:rsidRPr="008E681E" w:rsidRDefault="006A7021" w:rsidP="00483F18">
            <w:pPr>
              <w:pStyle w:val="TableBullet"/>
            </w:pPr>
          </w:p>
        </w:tc>
        <w:tc>
          <w:tcPr>
            <w:tcW w:w="2610" w:type="dxa"/>
            <w:vAlign w:val="center"/>
          </w:tcPr>
          <w:p w14:paraId="2C723504" w14:textId="6D338DE5" w:rsidR="006A7021" w:rsidRPr="008E681E" w:rsidRDefault="006A7021" w:rsidP="15AD1AA5">
            <w:pPr>
              <w:pStyle w:val="TableText"/>
            </w:pPr>
          </w:p>
        </w:tc>
      </w:tr>
      <w:tr w:rsidR="006A7021" w:rsidRPr="008E681E" w14:paraId="710D15A0" w14:textId="77777777" w:rsidTr="15AD1AA5">
        <w:trPr>
          <w:trHeight w:val="206"/>
        </w:trPr>
        <w:tc>
          <w:tcPr>
            <w:tcW w:w="450" w:type="dxa"/>
            <w:vMerge/>
            <w:tcMar>
              <w:top w:w="108" w:type="dxa"/>
              <w:bottom w:w="108" w:type="dxa"/>
            </w:tcMar>
            <w:vAlign w:val="center"/>
          </w:tcPr>
          <w:p w14:paraId="616CACDF" w14:textId="77777777" w:rsidR="006A7021" w:rsidRPr="008E681E" w:rsidRDefault="006A7021" w:rsidP="00A40FF8">
            <w:pPr>
              <w:pStyle w:val="TableText"/>
            </w:pPr>
          </w:p>
        </w:tc>
        <w:tc>
          <w:tcPr>
            <w:tcW w:w="450" w:type="dxa"/>
            <w:vMerge/>
            <w:vAlign w:val="center"/>
          </w:tcPr>
          <w:p w14:paraId="2130DC20" w14:textId="77777777" w:rsidR="006A7021" w:rsidRPr="008E681E" w:rsidRDefault="006A7021" w:rsidP="00A40FF8">
            <w:pPr>
              <w:pStyle w:val="TableText"/>
              <w:rPr>
                <w:rFonts w:cstheme="minorHAnsi"/>
                <w:color w:val="000000" w:themeColor="text1"/>
              </w:rPr>
            </w:pPr>
          </w:p>
        </w:tc>
        <w:tc>
          <w:tcPr>
            <w:tcW w:w="1710" w:type="dxa"/>
            <w:shd w:val="clear" w:color="auto" w:fill="auto"/>
            <w:vAlign w:val="center"/>
          </w:tcPr>
          <w:p w14:paraId="6A798DCA" w14:textId="4AE287C3" w:rsidR="006A7021" w:rsidRPr="008E681E" w:rsidRDefault="006A7021" w:rsidP="00A40FF8">
            <w:pPr>
              <w:pStyle w:val="TableText"/>
            </w:pPr>
            <w:r w:rsidRPr="008E681E">
              <w:t>Category</w:t>
            </w:r>
          </w:p>
        </w:tc>
        <w:tc>
          <w:tcPr>
            <w:tcW w:w="1710" w:type="dxa"/>
            <w:vAlign w:val="center"/>
          </w:tcPr>
          <w:p w14:paraId="43D4B587" w14:textId="2D2F11A4" w:rsidR="006A7021" w:rsidRPr="008E681E" w:rsidRDefault="006A7021" w:rsidP="15AD1AA5">
            <w:pPr>
              <w:pStyle w:val="TableBullet"/>
              <w:jc w:val="center"/>
            </w:pPr>
          </w:p>
        </w:tc>
        <w:tc>
          <w:tcPr>
            <w:tcW w:w="3060" w:type="dxa"/>
            <w:shd w:val="clear" w:color="auto" w:fill="auto"/>
            <w:tcMar>
              <w:top w:w="108" w:type="dxa"/>
              <w:bottom w:w="108" w:type="dxa"/>
            </w:tcMar>
            <w:vAlign w:val="center"/>
          </w:tcPr>
          <w:p w14:paraId="54417A3D" w14:textId="1510E2AD" w:rsidR="006A7021" w:rsidRPr="008E681E" w:rsidRDefault="006A7021" w:rsidP="15AD1AA5">
            <w:pPr>
              <w:pStyle w:val="TableBullet"/>
            </w:pPr>
          </w:p>
        </w:tc>
        <w:tc>
          <w:tcPr>
            <w:tcW w:w="2610" w:type="dxa"/>
            <w:vAlign w:val="center"/>
          </w:tcPr>
          <w:p w14:paraId="44B1B8D8" w14:textId="77777777" w:rsidR="006A7021" w:rsidRPr="008E681E" w:rsidRDefault="006A7021" w:rsidP="15AD1AA5">
            <w:pPr>
              <w:pStyle w:val="TableText"/>
            </w:pPr>
          </w:p>
        </w:tc>
      </w:tr>
      <w:tr w:rsidR="006A7021" w:rsidRPr="008E681E" w14:paraId="171B1A19" w14:textId="77777777" w:rsidTr="15AD1AA5">
        <w:trPr>
          <w:trHeight w:val="206"/>
        </w:trPr>
        <w:tc>
          <w:tcPr>
            <w:tcW w:w="450" w:type="dxa"/>
            <w:vMerge/>
            <w:tcMar>
              <w:top w:w="108" w:type="dxa"/>
              <w:bottom w:w="108" w:type="dxa"/>
            </w:tcMar>
            <w:vAlign w:val="center"/>
          </w:tcPr>
          <w:p w14:paraId="6C4BA130" w14:textId="77777777" w:rsidR="006A7021" w:rsidRPr="008E681E" w:rsidRDefault="006A7021" w:rsidP="00A40FF8">
            <w:pPr>
              <w:pStyle w:val="TableText"/>
            </w:pPr>
          </w:p>
        </w:tc>
        <w:tc>
          <w:tcPr>
            <w:tcW w:w="450" w:type="dxa"/>
            <w:vMerge/>
            <w:vAlign w:val="center"/>
          </w:tcPr>
          <w:p w14:paraId="2C73AF17" w14:textId="77777777" w:rsidR="006A7021" w:rsidRPr="008E681E" w:rsidRDefault="006A7021" w:rsidP="00A40FF8">
            <w:pPr>
              <w:pStyle w:val="TableText"/>
              <w:rPr>
                <w:rFonts w:cstheme="minorHAnsi"/>
                <w:color w:val="000000" w:themeColor="text1"/>
              </w:rPr>
            </w:pPr>
          </w:p>
        </w:tc>
        <w:tc>
          <w:tcPr>
            <w:tcW w:w="1710" w:type="dxa"/>
            <w:shd w:val="clear" w:color="auto" w:fill="auto"/>
            <w:vAlign w:val="center"/>
          </w:tcPr>
          <w:p w14:paraId="6D10DA8C" w14:textId="6DAC7A1E" w:rsidR="006A7021" w:rsidRPr="008E681E" w:rsidRDefault="006A7021" w:rsidP="00A40FF8">
            <w:pPr>
              <w:pStyle w:val="TableText"/>
            </w:pPr>
            <w:r w:rsidRPr="008E681E">
              <w:t>Percentage Rate</w:t>
            </w:r>
          </w:p>
        </w:tc>
        <w:tc>
          <w:tcPr>
            <w:tcW w:w="1710" w:type="dxa"/>
            <w:vAlign w:val="center"/>
          </w:tcPr>
          <w:p w14:paraId="2BA1F9D8" w14:textId="6CB9A860" w:rsidR="006A7021" w:rsidRPr="008E681E" w:rsidRDefault="009A64B3" w:rsidP="15AD1AA5">
            <w:pPr>
              <w:pStyle w:val="TableBullet"/>
              <w:jc w:val="center"/>
            </w:pPr>
            <w:r>
              <w:t>Required</w:t>
            </w:r>
          </w:p>
        </w:tc>
        <w:tc>
          <w:tcPr>
            <w:tcW w:w="3060" w:type="dxa"/>
            <w:shd w:val="clear" w:color="auto" w:fill="auto"/>
            <w:tcMar>
              <w:top w:w="108" w:type="dxa"/>
              <w:bottom w:w="108" w:type="dxa"/>
            </w:tcMar>
            <w:vAlign w:val="center"/>
          </w:tcPr>
          <w:p w14:paraId="3A9D1ADB" w14:textId="4804BB21" w:rsidR="006A7021" w:rsidRPr="008E681E" w:rsidRDefault="00175132" w:rsidP="15AD1AA5">
            <w:pPr>
              <w:pStyle w:val="TableBullet"/>
            </w:pPr>
            <w:r>
              <w:t>0% required if there is not tax.</w:t>
            </w:r>
          </w:p>
        </w:tc>
        <w:tc>
          <w:tcPr>
            <w:tcW w:w="2610" w:type="dxa"/>
            <w:vAlign w:val="center"/>
          </w:tcPr>
          <w:p w14:paraId="09337BA5" w14:textId="77777777" w:rsidR="006A7021" w:rsidRPr="008E681E" w:rsidRDefault="006A7021" w:rsidP="15AD1AA5">
            <w:pPr>
              <w:pStyle w:val="TableText"/>
            </w:pPr>
          </w:p>
        </w:tc>
      </w:tr>
      <w:tr w:rsidR="006A7021" w:rsidRPr="008E681E" w14:paraId="072C69AC" w14:textId="77777777" w:rsidTr="15AD1AA5">
        <w:trPr>
          <w:trHeight w:val="206"/>
        </w:trPr>
        <w:tc>
          <w:tcPr>
            <w:tcW w:w="450" w:type="dxa"/>
            <w:vMerge/>
            <w:tcMar>
              <w:top w:w="108" w:type="dxa"/>
              <w:bottom w:w="108" w:type="dxa"/>
            </w:tcMar>
            <w:vAlign w:val="center"/>
          </w:tcPr>
          <w:p w14:paraId="12DC9EE1" w14:textId="77777777" w:rsidR="006A7021" w:rsidRPr="008E681E" w:rsidRDefault="006A7021" w:rsidP="00A40FF8">
            <w:pPr>
              <w:pStyle w:val="TableText"/>
            </w:pPr>
          </w:p>
        </w:tc>
        <w:tc>
          <w:tcPr>
            <w:tcW w:w="450" w:type="dxa"/>
            <w:vMerge/>
            <w:vAlign w:val="center"/>
          </w:tcPr>
          <w:p w14:paraId="34C7D590" w14:textId="77777777" w:rsidR="006A7021" w:rsidRPr="008E681E" w:rsidRDefault="006A7021" w:rsidP="00A40FF8">
            <w:pPr>
              <w:pStyle w:val="TableText"/>
              <w:rPr>
                <w:rFonts w:cstheme="minorHAnsi"/>
                <w:color w:val="000000" w:themeColor="text1"/>
              </w:rPr>
            </w:pPr>
          </w:p>
        </w:tc>
        <w:tc>
          <w:tcPr>
            <w:tcW w:w="1710" w:type="dxa"/>
            <w:shd w:val="clear" w:color="auto" w:fill="auto"/>
            <w:vAlign w:val="center"/>
          </w:tcPr>
          <w:p w14:paraId="7158B526" w14:textId="1662C29E" w:rsidR="006A7021" w:rsidRPr="008E681E" w:rsidRDefault="006A7021" w:rsidP="00A40FF8">
            <w:pPr>
              <w:pStyle w:val="TableText"/>
            </w:pPr>
            <w:r w:rsidRPr="008E681E">
              <w:t>Supply Date (tax point date)</w:t>
            </w:r>
          </w:p>
        </w:tc>
        <w:tc>
          <w:tcPr>
            <w:tcW w:w="1710" w:type="dxa"/>
            <w:vAlign w:val="center"/>
          </w:tcPr>
          <w:p w14:paraId="53FD9781" w14:textId="0F1048C3" w:rsidR="006A7021" w:rsidRPr="008E681E" w:rsidRDefault="0038041B" w:rsidP="15AD1AA5">
            <w:pPr>
              <w:pStyle w:val="TableBullet"/>
              <w:jc w:val="center"/>
            </w:pPr>
            <w:r>
              <w:t>Out of Scope</w:t>
            </w:r>
          </w:p>
        </w:tc>
        <w:tc>
          <w:tcPr>
            <w:tcW w:w="3060" w:type="dxa"/>
            <w:shd w:val="clear" w:color="auto" w:fill="auto"/>
            <w:tcMar>
              <w:top w:w="108" w:type="dxa"/>
              <w:bottom w:w="108" w:type="dxa"/>
            </w:tcMar>
            <w:vAlign w:val="center"/>
          </w:tcPr>
          <w:p w14:paraId="732A69B7" w14:textId="2EBE422D" w:rsidR="006A7021" w:rsidRPr="008E681E" w:rsidRDefault="006A7021" w:rsidP="15AD1AA5">
            <w:pPr>
              <w:pStyle w:val="TableBullet"/>
            </w:pPr>
          </w:p>
        </w:tc>
        <w:tc>
          <w:tcPr>
            <w:tcW w:w="2610" w:type="dxa"/>
            <w:vAlign w:val="center"/>
          </w:tcPr>
          <w:p w14:paraId="77D37B41" w14:textId="77777777" w:rsidR="006A7021" w:rsidRPr="008E681E" w:rsidRDefault="006A7021" w:rsidP="15AD1AA5">
            <w:pPr>
              <w:pStyle w:val="TableText"/>
            </w:pPr>
          </w:p>
        </w:tc>
      </w:tr>
      <w:tr w:rsidR="006A7021" w:rsidRPr="008E681E" w14:paraId="7A11DA07" w14:textId="77777777" w:rsidTr="15AD1AA5">
        <w:trPr>
          <w:trHeight w:val="206"/>
        </w:trPr>
        <w:tc>
          <w:tcPr>
            <w:tcW w:w="450" w:type="dxa"/>
            <w:vMerge/>
            <w:tcMar>
              <w:top w:w="108" w:type="dxa"/>
              <w:bottom w:w="108" w:type="dxa"/>
            </w:tcMar>
            <w:vAlign w:val="center"/>
          </w:tcPr>
          <w:p w14:paraId="093C394F" w14:textId="77777777" w:rsidR="006A7021" w:rsidRPr="008E681E" w:rsidRDefault="006A7021" w:rsidP="00A40FF8">
            <w:pPr>
              <w:pStyle w:val="TableText"/>
            </w:pPr>
          </w:p>
        </w:tc>
        <w:tc>
          <w:tcPr>
            <w:tcW w:w="450" w:type="dxa"/>
            <w:vMerge/>
            <w:vAlign w:val="center"/>
          </w:tcPr>
          <w:p w14:paraId="666F49F6" w14:textId="77777777" w:rsidR="006A7021" w:rsidRPr="008E681E" w:rsidRDefault="006A7021" w:rsidP="00A40FF8">
            <w:pPr>
              <w:pStyle w:val="TableText"/>
              <w:rPr>
                <w:rFonts w:cstheme="minorHAnsi"/>
                <w:color w:val="000000" w:themeColor="text1"/>
              </w:rPr>
            </w:pPr>
          </w:p>
        </w:tc>
        <w:tc>
          <w:tcPr>
            <w:tcW w:w="1710" w:type="dxa"/>
            <w:shd w:val="clear" w:color="auto" w:fill="auto"/>
            <w:vAlign w:val="center"/>
          </w:tcPr>
          <w:p w14:paraId="56756065" w14:textId="386C98C9" w:rsidR="006A7021" w:rsidRPr="008E681E" w:rsidRDefault="006A7021" w:rsidP="00A40FF8">
            <w:pPr>
              <w:pStyle w:val="TableText"/>
            </w:pPr>
            <w:r w:rsidRPr="008E681E">
              <w:t>Tax Amount</w:t>
            </w:r>
          </w:p>
        </w:tc>
        <w:tc>
          <w:tcPr>
            <w:tcW w:w="1710" w:type="dxa"/>
            <w:vAlign w:val="center"/>
          </w:tcPr>
          <w:p w14:paraId="6CC5B315" w14:textId="1BAD9EC8" w:rsidR="006A7021" w:rsidRPr="008E681E" w:rsidRDefault="009F7558" w:rsidP="15AD1AA5">
            <w:pPr>
              <w:pStyle w:val="TableBullet"/>
              <w:jc w:val="center"/>
            </w:pPr>
            <w:r>
              <w:t>Required</w:t>
            </w:r>
          </w:p>
        </w:tc>
        <w:tc>
          <w:tcPr>
            <w:tcW w:w="3060" w:type="dxa"/>
            <w:shd w:val="clear" w:color="auto" w:fill="auto"/>
            <w:tcMar>
              <w:top w:w="108" w:type="dxa"/>
              <w:bottom w:w="108" w:type="dxa"/>
            </w:tcMar>
            <w:vAlign w:val="center"/>
          </w:tcPr>
          <w:p w14:paraId="6FFFF075" w14:textId="3C10D4EF" w:rsidR="006A7021" w:rsidRPr="008E681E" w:rsidRDefault="006A7021" w:rsidP="15AD1AA5">
            <w:pPr>
              <w:pStyle w:val="TableBullet"/>
            </w:pPr>
          </w:p>
        </w:tc>
        <w:tc>
          <w:tcPr>
            <w:tcW w:w="2610" w:type="dxa"/>
            <w:vAlign w:val="center"/>
          </w:tcPr>
          <w:p w14:paraId="7BDA2030" w14:textId="77777777" w:rsidR="006A7021" w:rsidRPr="008E681E" w:rsidRDefault="006A7021" w:rsidP="15AD1AA5">
            <w:pPr>
              <w:pStyle w:val="TableText"/>
            </w:pPr>
          </w:p>
        </w:tc>
      </w:tr>
      <w:tr w:rsidR="006A7021" w:rsidRPr="008E681E" w14:paraId="776BBD75" w14:textId="77777777" w:rsidTr="15AD1AA5">
        <w:trPr>
          <w:trHeight w:val="206"/>
        </w:trPr>
        <w:tc>
          <w:tcPr>
            <w:tcW w:w="450" w:type="dxa"/>
            <w:vMerge/>
            <w:tcMar>
              <w:top w:w="108" w:type="dxa"/>
              <w:bottom w:w="108" w:type="dxa"/>
            </w:tcMar>
            <w:vAlign w:val="center"/>
          </w:tcPr>
          <w:p w14:paraId="57132670" w14:textId="77777777" w:rsidR="006A7021" w:rsidRPr="008E681E" w:rsidRDefault="006A7021" w:rsidP="00A40FF8">
            <w:pPr>
              <w:pStyle w:val="TableText"/>
            </w:pPr>
          </w:p>
        </w:tc>
        <w:tc>
          <w:tcPr>
            <w:tcW w:w="450" w:type="dxa"/>
            <w:vMerge/>
            <w:vAlign w:val="center"/>
          </w:tcPr>
          <w:p w14:paraId="14B6746D" w14:textId="77777777" w:rsidR="006A7021" w:rsidRPr="008E681E" w:rsidRDefault="006A7021" w:rsidP="00A40FF8">
            <w:pPr>
              <w:pStyle w:val="TableText"/>
              <w:rPr>
                <w:rFonts w:cstheme="minorHAnsi"/>
                <w:color w:val="000000" w:themeColor="text1"/>
              </w:rPr>
            </w:pPr>
          </w:p>
        </w:tc>
        <w:tc>
          <w:tcPr>
            <w:tcW w:w="1710" w:type="dxa"/>
            <w:shd w:val="clear" w:color="auto" w:fill="auto"/>
            <w:vAlign w:val="center"/>
          </w:tcPr>
          <w:p w14:paraId="369D35FE" w14:textId="23C98A77" w:rsidR="006A7021" w:rsidRPr="008E681E" w:rsidRDefault="006A7021" w:rsidP="00A40FF8">
            <w:pPr>
              <w:pStyle w:val="TableText"/>
            </w:pPr>
            <w:r w:rsidRPr="008E681E">
              <w:t>Taxable Amount</w:t>
            </w:r>
          </w:p>
        </w:tc>
        <w:tc>
          <w:tcPr>
            <w:tcW w:w="1710" w:type="dxa"/>
            <w:vAlign w:val="center"/>
          </w:tcPr>
          <w:p w14:paraId="06993A06" w14:textId="1FBD78D1" w:rsidR="006A7021" w:rsidRPr="008E681E" w:rsidRDefault="009F7558" w:rsidP="15AD1AA5">
            <w:pPr>
              <w:pStyle w:val="TableBullet"/>
              <w:jc w:val="center"/>
            </w:pPr>
            <w:r>
              <w:t>Required</w:t>
            </w:r>
          </w:p>
        </w:tc>
        <w:tc>
          <w:tcPr>
            <w:tcW w:w="3060" w:type="dxa"/>
            <w:shd w:val="clear" w:color="auto" w:fill="auto"/>
            <w:tcMar>
              <w:top w:w="108" w:type="dxa"/>
              <w:bottom w:w="108" w:type="dxa"/>
            </w:tcMar>
            <w:vAlign w:val="center"/>
          </w:tcPr>
          <w:p w14:paraId="482D142F" w14:textId="1735D0D5" w:rsidR="006A7021" w:rsidRPr="008E681E" w:rsidRDefault="006A7021" w:rsidP="15AD1AA5">
            <w:pPr>
              <w:pStyle w:val="TableBullet"/>
            </w:pPr>
          </w:p>
        </w:tc>
        <w:tc>
          <w:tcPr>
            <w:tcW w:w="2610" w:type="dxa"/>
            <w:vAlign w:val="center"/>
          </w:tcPr>
          <w:p w14:paraId="7C6CDD1E" w14:textId="77777777" w:rsidR="006A7021" w:rsidRPr="008E681E" w:rsidRDefault="006A7021" w:rsidP="15AD1AA5">
            <w:pPr>
              <w:pStyle w:val="TableText"/>
            </w:pPr>
          </w:p>
        </w:tc>
      </w:tr>
      <w:tr w:rsidR="006A7021" w:rsidRPr="008E681E" w14:paraId="37FD96EE" w14:textId="77777777" w:rsidTr="15AD1AA5">
        <w:trPr>
          <w:trHeight w:val="206"/>
        </w:trPr>
        <w:tc>
          <w:tcPr>
            <w:tcW w:w="450" w:type="dxa"/>
            <w:vMerge/>
            <w:tcMar>
              <w:top w:w="108" w:type="dxa"/>
              <w:bottom w:w="108" w:type="dxa"/>
            </w:tcMar>
            <w:vAlign w:val="center"/>
          </w:tcPr>
          <w:p w14:paraId="1BB66E5A" w14:textId="77777777" w:rsidR="006A7021" w:rsidRPr="008E681E" w:rsidRDefault="006A7021" w:rsidP="00A40FF8">
            <w:pPr>
              <w:pStyle w:val="TableText"/>
            </w:pPr>
          </w:p>
        </w:tc>
        <w:tc>
          <w:tcPr>
            <w:tcW w:w="450" w:type="dxa"/>
            <w:vMerge/>
            <w:vAlign w:val="center"/>
          </w:tcPr>
          <w:p w14:paraId="40B43010" w14:textId="77777777" w:rsidR="006A7021" w:rsidRPr="008E681E" w:rsidRDefault="006A7021" w:rsidP="00A40FF8">
            <w:pPr>
              <w:pStyle w:val="TableText"/>
              <w:rPr>
                <w:rFonts w:cstheme="minorHAnsi"/>
                <w:color w:val="000000" w:themeColor="text1"/>
              </w:rPr>
            </w:pPr>
          </w:p>
        </w:tc>
        <w:tc>
          <w:tcPr>
            <w:tcW w:w="1710" w:type="dxa"/>
            <w:shd w:val="clear" w:color="auto" w:fill="auto"/>
            <w:vAlign w:val="center"/>
          </w:tcPr>
          <w:p w14:paraId="5BA4A695" w14:textId="3C08964E" w:rsidR="006A7021" w:rsidRPr="008E681E" w:rsidRDefault="006A7021" w:rsidP="00A40FF8">
            <w:pPr>
              <w:pStyle w:val="TableText"/>
            </w:pPr>
            <w:r w:rsidRPr="008E681E">
              <w:t>Tax Description</w:t>
            </w:r>
          </w:p>
        </w:tc>
        <w:tc>
          <w:tcPr>
            <w:tcW w:w="1710" w:type="dxa"/>
            <w:vAlign w:val="center"/>
          </w:tcPr>
          <w:p w14:paraId="51BB0678" w14:textId="63D3CEDA" w:rsidR="006A7021" w:rsidRPr="008E681E" w:rsidRDefault="00C775F9" w:rsidP="15AD1AA5">
            <w:pPr>
              <w:pStyle w:val="TableBullet"/>
              <w:jc w:val="center"/>
            </w:pPr>
            <w:r>
              <w:t>Required</w:t>
            </w:r>
          </w:p>
        </w:tc>
        <w:tc>
          <w:tcPr>
            <w:tcW w:w="3060" w:type="dxa"/>
            <w:shd w:val="clear" w:color="auto" w:fill="auto"/>
            <w:tcMar>
              <w:top w:w="108" w:type="dxa"/>
              <w:bottom w:w="108" w:type="dxa"/>
            </w:tcMar>
            <w:vAlign w:val="center"/>
          </w:tcPr>
          <w:p w14:paraId="56979AFD" w14:textId="71B1EC16" w:rsidR="006A7021" w:rsidRPr="008E681E" w:rsidRDefault="006A7021" w:rsidP="15AD1AA5">
            <w:pPr>
              <w:pStyle w:val="TableBullet"/>
            </w:pPr>
          </w:p>
        </w:tc>
        <w:tc>
          <w:tcPr>
            <w:tcW w:w="2610" w:type="dxa"/>
            <w:vAlign w:val="center"/>
          </w:tcPr>
          <w:p w14:paraId="02CE1B65" w14:textId="77777777" w:rsidR="006A7021" w:rsidRPr="008E681E" w:rsidRDefault="006A7021" w:rsidP="15AD1AA5">
            <w:pPr>
              <w:pStyle w:val="TableText"/>
            </w:pPr>
          </w:p>
        </w:tc>
      </w:tr>
      <w:tr w:rsidR="006A7021" w:rsidRPr="008E681E" w14:paraId="448D4448" w14:textId="77777777" w:rsidTr="15AD1AA5">
        <w:trPr>
          <w:trHeight w:val="206"/>
        </w:trPr>
        <w:tc>
          <w:tcPr>
            <w:tcW w:w="450" w:type="dxa"/>
            <w:vMerge/>
            <w:tcMar>
              <w:top w:w="108" w:type="dxa"/>
              <w:bottom w:w="108" w:type="dxa"/>
            </w:tcMar>
            <w:vAlign w:val="center"/>
          </w:tcPr>
          <w:p w14:paraId="3C153830" w14:textId="77777777" w:rsidR="006A7021" w:rsidRPr="008E681E" w:rsidRDefault="006A7021" w:rsidP="00A40FF8">
            <w:pPr>
              <w:pStyle w:val="TableText"/>
            </w:pPr>
          </w:p>
        </w:tc>
        <w:tc>
          <w:tcPr>
            <w:tcW w:w="450" w:type="dxa"/>
            <w:vMerge/>
            <w:vAlign w:val="center"/>
          </w:tcPr>
          <w:p w14:paraId="15196FF1" w14:textId="77777777" w:rsidR="006A7021" w:rsidRPr="008E681E" w:rsidRDefault="006A7021" w:rsidP="00A40FF8">
            <w:pPr>
              <w:pStyle w:val="TableText"/>
              <w:rPr>
                <w:rFonts w:cstheme="minorHAnsi"/>
                <w:color w:val="000000" w:themeColor="text1"/>
              </w:rPr>
            </w:pPr>
          </w:p>
        </w:tc>
        <w:tc>
          <w:tcPr>
            <w:tcW w:w="1710" w:type="dxa"/>
            <w:shd w:val="clear" w:color="auto" w:fill="auto"/>
            <w:vAlign w:val="center"/>
          </w:tcPr>
          <w:p w14:paraId="0BE8369D" w14:textId="0E1A25FB" w:rsidR="006A7021" w:rsidRPr="008E681E" w:rsidRDefault="006A7021" w:rsidP="00A40FF8">
            <w:pPr>
              <w:pStyle w:val="TableText"/>
            </w:pPr>
            <w:r w:rsidRPr="008E681E">
              <w:t>Tax Location</w:t>
            </w:r>
          </w:p>
        </w:tc>
        <w:tc>
          <w:tcPr>
            <w:tcW w:w="1710" w:type="dxa"/>
            <w:vAlign w:val="center"/>
          </w:tcPr>
          <w:p w14:paraId="511EC408" w14:textId="73E8BAD9" w:rsidR="006A7021" w:rsidRPr="008E681E" w:rsidRDefault="000722CB" w:rsidP="15AD1AA5">
            <w:pPr>
              <w:pStyle w:val="TableBullet"/>
              <w:jc w:val="center"/>
            </w:pPr>
            <w:r>
              <w:t>Optional</w:t>
            </w:r>
          </w:p>
        </w:tc>
        <w:tc>
          <w:tcPr>
            <w:tcW w:w="3060" w:type="dxa"/>
            <w:shd w:val="clear" w:color="auto" w:fill="auto"/>
            <w:tcMar>
              <w:top w:w="108" w:type="dxa"/>
              <w:bottom w:w="108" w:type="dxa"/>
            </w:tcMar>
            <w:vAlign w:val="center"/>
          </w:tcPr>
          <w:p w14:paraId="6683D224" w14:textId="5A963FE9" w:rsidR="006A7021" w:rsidRPr="008E681E" w:rsidRDefault="006A7021" w:rsidP="15AD1AA5">
            <w:pPr>
              <w:pStyle w:val="TableBullet"/>
            </w:pPr>
          </w:p>
        </w:tc>
        <w:tc>
          <w:tcPr>
            <w:tcW w:w="2610" w:type="dxa"/>
            <w:vAlign w:val="center"/>
          </w:tcPr>
          <w:p w14:paraId="57892CEC" w14:textId="77777777" w:rsidR="006A7021" w:rsidRPr="008E681E" w:rsidRDefault="006A7021" w:rsidP="15AD1AA5">
            <w:pPr>
              <w:pStyle w:val="TableText"/>
            </w:pPr>
          </w:p>
        </w:tc>
      </w:tr>
      <w:tr w:rsidR="006A7021" w:rsidRPr="008E681E" w14:paraId="0868320B" w14:textId="77777777" w:rsidTr="15AD1AA5">
        <w:trPr>
          <w:trHeight w:val="206"/>
        </w:trPr>
        <w:tc>
          <w:tcPr>
            <w:tcW w:w="450" w:type="dxa"/>
            <w:vMerge/>
            <w:tcMar>
              <w:top w:w="108" w:type="dxa"/>
              <w:bottom w:w="108" w:type="dxa"/>
            </w:tcMar>
            <w:textDirection w:val="btLr"/>
            <w:vAlign w:val="center"/>
          </w:tcPr>
          <w:p w14:paraId="3219485F" w14:textId="77777777" w:rsidR="006A7021" w:rsidRPr="008E681E" w:rsidRDefault="006A7021" w:rsidP="00A84D40">
            <w:pPr>
              <w:pStyle w:val="TableText"/>
              <w:ind w:left="113" w:right="113"/>
              <w:jc w:val="center"/>
            </w:pPr>
          </w:p>
        </w:tc>
        <w:tc>
          <w:tcPr>
            <w:tcW w:w="2160" w:type="dxa"/>
            <w:gridSpan w:val="2"/>
            <w:shd w:val="clear" w:color="auto" w:fill="auto"/>
            <w:vAlign w:val="center"/>
          </w:tcPr>
          <w:p w14:paraId="0EFA3C2E" w14:textId="10395107" w:rsidR="006A7021" w:rsidRPr="008E681E" w:rsidRDefault="006A7021" w:rsidP="00A84D40">
            <w:pPr>
              <w:pStyle w:val="TableText"/>
              <w:rPr>
                <w:rFonts w:cstheme="minorHAnsi"/>
                <w:color w:val="000000" w:themeColor="text1"/>
              </w:rPr>
            </w:pPr>
            <w:r w:rsidRPr="008E681E">
              <w:t>Allowance &amp; Charges</w:t>
            </w:r>
          </w:p>
        </w:tc>
        <w:tc>
          <w:tcPr>
            <w:tcW w:w="1710" w:type="dxa"/>
            <w:vAlign w:val="center"/>
          </w:tcPr>
          <w:p w14:paraId="5A9E7685" w14:textId="5433D2E2" w:rsidR="006A7021" w:rsidRPr="008E681E" w:rsidRDefault="00DE09C8" w:rsidP="15AD1AA5">
            <w:pPr>
              <w:pStyle w:val="TableBullet"/>
              <w:jc w:val="center"/>
            </w:pPr>
            <w:r>
              <w:t>Out of Scope</w:t>
            </w:r>
          </w:p>
        </w:tc>
        <w:tc>
          <w:tcPr>
            <w:tcW w:w="3060" w:type="dxa"/>
            <w:shd w:val="clear" w:color="auto" w:fill="auto"/>
            <w:tcMar>
              <w:top w:w="108" w:type="dxa"/>
              <w:bottom w:w="108" w:type="dxa"/>
            </w:tcMar>
            <w:vAlign w:val="center"/>
          </w:tcPr>
          <w:p w14:paraId="30E3781E" w14:textId="2266BE47" w:rsidR="006A7021" w:rsidRPr="008E681E" w:rsidRDefault="006A7021" w:rsidP="15AD1AA5">
            <w:pPr>
              <w:pStyle w:val="TableBullet"/>
            </w:pPr>
          </w:p>
        </w:tc>
        <w:tc>
          <w:tcPr>
            <w:tcW w:w="2610" w:type="dxa"/>
            <w:vAlign w:val="center"/>
          </w:tcPr>
          <w:p w14:paraId="31BF067A" w14:textId="77777777" w:rsidR="006A7021" w:rsidRPr="008E681E" w:rsidRDefault="006A7021" w:rsidP="15AD1AA5">
            <w:pPr>
              <w:pStyle w:val="TableText"/>
            </w:pPr>
          </w:p>
        </w:tc>
      </w:tr>
      <w:tr w:rsidR="006A7021" w:rsidRPr="008E681E" w14:paraId="6662D2FF" w14:textId="77777777" w:rsidTr="15AD1AA5">
        <w:trPr>
          <w:trHeight w:val="206"/>
        </w:trPr>
        <w:tc>
          <w:tcPr>
            <w:tcW w:w="450" w:type="dxa"/>
            <w:vMerge/>
            <w:tcMar>
              <w:top w:w="108" w:type="dxa"/>
              <w:bottom w:w="108" w:type="dxa"/>
            </w:tcMar>
            <w:textDirection w:val="btLr"/>
            <w:vAlign w:val="center"/>
          </w:tcPr>
          <w:p w14:paraId="2F156FF3" w14:textId="77777777" w:rsidR="006A7021" w:rsidRPr="008E681E" w:rsidRDefault="006A7021" w:rsidP="00A84D40">
            <w:pPr>
              <w:pStyle w:val="TableText"/>
              <w:ind w:left="113" w:right="113"/>
              <w:jc w:val="center"/>
            </w:pPr>
          </w:p>
        </w:tc>
        <w:tc>
          <w:tcPr>
            <w:tcW w:w="2160" w:type="dxa"/>
            <w:gridSpan w:val="2"/>
            <w:shd w:val="clear" w:color="auto" w:fill="auto"/>
            <w:vAlign w:val="center"/>
          </w:tcPr>
          <w:p w14:paraId="6474862E" w14:textId="19957602" w:rsidR="006A7021" w:rsidRPr="008E681E" w:rsidRDefault="006A7021" w:rsidP="00A84D40">
            <w:pPr>
              <w:pStyle w:val="TableText"/>
              <w:rPr>
                <w:rFonts w:cstheme="minorHAnsi"/>
                <w:color w:val="000000" w:themeColor="text1"/>
              </w:rPr>
            </w:pPr>
            <w:r w:rsidRPr="008E681E">
              <w:t>Shipping &amp; Handling</w:t>
            </w:r>
          </w:p>
        </w:tc>
        <w:tc>
          <w:tcPr>
            <w:tcW w:w="1710" w:type="dxa"/>
            <w:vAlign w:val="center"/>
          </w:tcPr>
          <w:p w14:paraId="5000BA62" w14:textId="236E247C" w:rsidR="006A7021" w:rsidRPr="008E681E" w:rsidRDefault="008F1D13" w:rsidP="15AD1AA5">
            <w:pPr>
              <w:pStyle w:val="TableBullet"/>
              <w:jc w:val="center"/>
            </w:pPr>
            <w:r>
              <w:t>Optional</w:t>
            </w:r>
          </w:p>
        </w:tc>
        <w:tc>
          <w:tcPr>
            <w:tcW w:w="3060" w:type="dxa"/>
            <w:shd w:val="clear" w:color="auto" w:fill="auto"/>
            <w:tcMar>
              <w:top w:w="108" w:type="dxa"/>
              <w:bottom w:w="108" w:type="dxa"/>
            </w:tcMar>
            <w:vAlign w:val="center"/>
          </w:tcPr>
          <w:p w14:paraId="654C88CC" w14:textId="47778A48" w:rsidR="006A7021" w:rsidRPr="008E681E" w:rsidRDefault="006A7021" w:rsidP="15AD1AA5">
            <w:pPr>
              <w:pStyle w:val="TableBullet"/>
            </w:pPr>
          </w:p>
        </w:tc>
        <w:tc>
          <w:tcPr>
            <w:tcW w:w="2610" w:type="dxa"/>
            <w:vAlign w:val="center"/>
          </w:tcPr>
          <w:p w14:paraId="75129ECB" w14:textId="77777777" w:rsidR="006A7021" w:rsidRPr="008E681E" w:rsidRDefault="006A7021" w:rsidP="15AD1AA5">
            <w:pPr>
              <w:pStyle w:val="TableText"/>
            </w:pPr>
          </w:p>
        </w:tc>
      </w:tr>
      <w:tr w:rsidR="00D04AC3" w:rsidRPr="008E681E" w14:paraId="6C8CC491" w14:textId="77777777" w:rsidTr="15AD1AA5">
        <w:trPr>
          <w:trHeight w:val="206"/>
        </w:trPr>
        <w:tc>
          <w:tcPr>
            <w:tcW w:w="450" w:type="dxa"/>
            <w:vMerge/>
            <w:tcMar>
              <w:top w:w="108" w:type="dxa"/>
              <w:bottom w:w="108" w:type="dxa"/>
            </w:tcMar>
            <w:textDirection w:val="btLr"/>
            <w:vAlign w:val="center"/>
          </w:tcPr>
          <w:p w14:paraId="4FBD9501" w14:textId="77777777" w:rsidR="00D04AC3" w:rsidRPr="008E681E" w:rsidRDefault="00D04AC3" w:rsidP="00A84D40">
            <w:pPr>
              <w:pStyle w:val="TableText"/>
              <w:ind w:left="113" w:right="113"/>
              <w:jc w:val="center"/>
            </w:pPr>
          </w:p>
        </w:tc>
        <w:tc>
          <w:tcPr>
            <w:tcW w:w="2160" w:type="dxa"/>
            <w:gridSpan w:val="2"/>
            <w:shd w:val="clear" w:color="auto" w:fill="auto"/>
            <w:vAlign w:val="center"/>
          </w:tcPr>
          <w:p w14:paraId="370A2EB1" w14:textId="2ED828F4" w:rsidR="00D04AC3" w:rsidRPr="008E681E" w:rsidRDefault="00D04AC3" w:rsidP="00A84D40">
            <w:pPr>
              <w:pStyle w:val="TableText"/>
              <w:rPr>
                <w:rFonts w:cstheme="minorHAnsi"/>
                <w:color w:val="000000" w:themeColor="text1"/>
              </w:rPr>
            </w:pPr>
            <w:r>
              <w:rPr>
                <w:rFonts w:cstheme="minorHAnsi"/>
                <w:color w:val="000000" w:themeColor="text1"/>
              </w:rPr>
              <w:t>Net Amount</w:t>
            </w:r>
          </w:p>
        </w:tc>
        <w:tc>
          <w:tcPr>
            <w:tcW w:w="1710" w:type="dxa"/>
            <w:vAlign w:val="center"/>
          </w:tcPr>
          <w:p w14:paraId="1CAE0249" w14:textId="00B45AC1" w:rsidR="00D04AC3" w:rsidRPr="008E681E" w:rsidRDefault="00777F4D" w:rsidP="15AD1AA5">
            <w:pPr>
              <w:pStyle w:val="TableBullet"/>
              <w:jc w:val="center"/>
            </w:pPr>
            <w:r>
              <w:t>Required</w:t>
            </w:r>
          </w:p>
        </w:tc>
        <w:tc>
          <w:tcPr>
            <w:tcW w:w="3060" w:type="dxa"/>
            <w:shd w:val="clear" w:color="auto" w:fill="auto"/>
            <w:tcMar>
              <w:top w:w="108" w:type="dxa"/>
              <w:bottom w:w="108" w:type="dxa"/>
            </w:tcMar>
            <w:vAlign w:val="center"/>
          </w:tcPr>
          <w:p w14:paraId="5A9A7705" w14:textId="77777777" w:rsidR="00D04AC3" w:rsidRPr="008E681E" w:rsidRDefault="00D04AC3" w:rsidP="15AD1AA5">
            <w:pPr>
              <w:pStyle w:val="TableBullet"/>
            </w:pPr>
          </w:p>
        </w:tc>
        <w:tc>
          <w:tcPr>
            <w:tcW w:w="2610" w:type="dxa"/>
            <w:vAlign w:val="center"/>
          </w:tcPr>
          <w:p w14:paraId="72D4E61C" w14:textId="77777777" w:rsidR="00D04AC3" w:rsidRPr="008E681E" w:rsidRDefault="00D04AC3" w:rsidP="15AD1AA5">
            <w:pPr>
              <w:pStyle w:val="TableText"/>
            </w:pPr>
          </w:p>
        </w:tc>
      </w:tr>
      <w:tr w:rsidR="00D04AC3" w:rsidRPr="008E681E" w14:paraId="17085238" w14:textId="77777777" w:rsidTr="15AD1AA5">
        <w:trPr>
          <w:trHeight w:val="206"/>
        </w:trPr>
        <w:tc>
          <w:tcPr>
            <w:tcW w:w="450" w:type="dxa"/>
            <w:vMerge/>
            <w:tcMar>
              <w:top w:w="108" w:type="dxa"/>
              <w:bottom w:w="108" w:type="dxa"/>
            </w:tcMar>
            <w:textDirection w:val="btLr"/>
            <w:vAlign w:val="center"/>
          </w:tcPr>
          <w:p w14:paraId="299336CE" w14:textId="77777777" w:rsidR="00D04AC3" w:rsidRPr="008E681E" w:rsidRDefault="00D04AC3" w:rsidP="00A84D40">
            <w:pPr>
              <w:pStyle w:val="TableText"/>
              <w:ind w:left="113" w:right="113"/>
              <w:jc w:val="center"/>
            </w:pPr>
          </w:p>
        </w:tc>
        <w:tc>
          <w:tcPr>
            <w:tcW w:w="2160" w:type="dxa"/>
            <w:gridSpan w:val="2"/>
            <w:shd w:val="clear" w:color="auto" w:fill="auto"/>
            <w:vAlign w:val="center"/>
          </w:tcPr>
          <w:p w14:paraId="0FAA3D5A" w14:textId="757BF7EE" w:rsidR="00D04AC3" w:rsidRPr="008E681E" w:rsidRDefault="00D04AC3" w:rsidP="00A84D40">
            <w:pPr>
              <w:pStyle w:val="TableText"/>
              <w:rPr>
                <w:rFonts w:cstheme="minorHAnsi"/>
                <w:color w:val="000000" w:themeColor="text1"/>
              </w:rPr>
            </w:pPr>
            <w:r>
              <w:rPr>
                <w:rFonts w:cstheme="minorHAnsi"/>
                <w:color w:val="000000" w:themeColor="text1"/>
              </w:rPr>
              <w:t>Amount without tax</w:t>
            </w:r>
          </w:p>
        </w:tc>
        <w:tc>
          <w:tcPr>
            <w:tcW w:w="1710" w:type="dxa"/>
            <w:vAlign w:val="center"/>
          </w:tcPr>
          <w:p w14:paraId="1100683C" w14:textId="6626AFEB" w:rsidR="00D04AC3" w:rsidRPr="008E681E" w:rsidRDefault="00777F4D" w:rsidP="15AD1AA5">
            <w:pPr>
              <w:pStyle w:val="TableBullet"/>
              <w:jc w:val="center"/>
            </w:pPr>
            <w:r>
              <w:t>Required</w:t>
            </w:r>
          </w:p>
        </w:tc>
        <w:tc>
          <w:tcPr>
            <w:tcW w:w="3060" w:type="dxa"/>
            <w:shd w:val="clear" w:color="auto" w:fill="auto"/>
            <w:tcMar>
              <w:top w:w="108" w:type="dxa"/>
              <w:bottom w:w="108" w:type="dxa"/>
            </w:tcMar>
            <w:vAlign w:val="center"/>
          </w:tcPr>
          <w:p w14:paraId="57AB84A9" w14:textId="77777777" w:rsidR="00D04AC3" w:rsidRPr="008E681E" w:rsidRDefault="00D04AC3" w:rsidP="15AD1AA5">
            <w:pPr>
              <w:pStyle w:val="TableBullet"/>
            </w:pPr>
          </w:p>
        </w:tc>
        <w:tc>
          <w:tcPr>
            <w:tcW w:w="2610" w:type="dxa"/>
            <w:vAlign w:val="center"/>
          </w:tcPr>
          <w:p w14:paraId="6A0D3071" w14:textId="77777777" w:rsidR="00D04AC3" w:rsidRPr="008E681E" w:rsidRDefault="00D04AC3" w:rsidP="15AD1AA5">
            <w:pPr>
              <w:pStyle w:val="TableText"/>
            </w:pPr>
          </w:p>
        </w:tc>
      </w:tr>
      <w:tr w:rsidR="006A7021" w:rsidRPr="008E681E" w14:paraId="76A01524" w14:textId="77777777" w:rsidTr="15AD1AA5">
        <w:trPr>
          <w:trHeight w:val="206"/>
        </w:trPr>
        <w:tc>
          <w:tcPr>
            <w:tcW w:w="450" w:type="dxa"/>
            <w:vMerge/>
            <w:tcMar>
              <w:top w:w="108" w:type="dxa"/>
              <w:bottom w:w="108" w:type="dxa"/>
            </w:tcMar>
            <w:textDirection w:val="btLr"/>
            <w:vAlign w:val="center"/>
          </w:tcPr>
          <w:p w14:paraId="0E9E22A3" w14:textId="563C30AF" w:rsidR="006A7021" w:rsidRPr="008E681E" w:rsidRDefault="006A7021" w:rsidP="00A84D40">
            <w:pPr>
              <w:pStyle w:val="TableText"/>
              <w:ind w:left="113" w:right="113"/>
              <w:jc w:val="center"/>
            </w:pPr>
          </w:p>
        </w:tc>
        <w:tc>
          <w:tcPr>
            <w:tcW w:w="2160" w:type="dxa"/>
            <w:gridSpan w:val="2"/>
            <w:shd w:val="clear" w:color="auto" w:fill="auto"/>
            <w:vAlign w:val="center"/>
          </w:tcPr>
          <w:p w14:paraId="5175F71B" w14:textId="77777777" w:rsidR="006A7021" w:rsidRDefault="006A7021" w:rsidP="00A84D40">
            <w:pPr>
              <w:pStyle w:val="TableText"/>
              <w:rPr>
                <w:rFonts w:cstheme="minorHAnsi"/>
                <w:color w:val="000000" w:themeColor="text1"/>
              </w:rPr>
            </w:pPr>
            <w:r w:rsidRPr="008E681E">
              <w:rPr>
                <w:rFonts w:cstheme="minorHAnsi"/>
                <w:color w:val="000000" w:themeColor="text1"/>
              </w:rPr>
              <w:t>Subtotal Amoun</w:t>
            </w:r>
            <w:r w:rsidR="00D04AC3">
              <w:rPr>
                <w:rFonts w:cstheme="minorHAnsi"/>
                <w:color w:val="000000" w:themeColor="text1"/>
              </w:rPr>
              <w:t>t</w:t>
            </w:r>
          </w:p>
          <w:p w14:paraId="63A3869A" w14:textId="5069D236" w:rsidR="00D04AC3" w:rsidRPr="008E681E" w:rsidRDefault="00D04AC3" w:rsidP="00A84D40">
            <w:pPr>
              <w:pStyle w:val="TableText"/>
              <w:rPr>
                <w:rFonts w:cstheme="minorHAnsi"/>
                <w:color w:val="000000" w:themeColor="text1"/>
              </w:rPr>
            </w:pPr>
          </w:p>
        </w:tc>
        <w:tc>
          <w:tcPr>
            <w:tcW w:w="1710" w:type="dxa"/>
            <w:vAlign w:val="center"/>
          </w:tcPr>
          <w:p w14:paraId="5D3915B5" w14:textId="6E4A563C" w:rsidR="006A7021" w:rsidRPr="008E681E" w:rsidRDefault="00777F4D" w:rsidP="15AD1AA5">
            <w:pPr>
              <w:pStyle w:val="TableBullet"/>
              <w:jc w:val="center"/>
            </w:pPr>
            <w:r>
              <w:t>Required</w:t>
            </w:r>
          </w:p>
        </w:tc>
        <w:tc>
          <w:tcPr>
            <w:tcW w:w="3060" w:type="dxa"/>
            <w:shd w:val="clear" w:color="auto" w:fill="auto"/>
            <w:tcMar>
              <w:top w:w="108" w:type="dxa"/>
              <w:bottom w:w="108" w:type="dxa"/>
            </w:tcMar>
          </w:tcPr>
          <w:p w14:paraId="136FB56A" w14:textId="04ADF203" w:rsidR="006A7021" w:rsidRPr="008E681E" w:rsidRDefault="006A7021" w:rsidP="00CB4CAA">
            <w:pPr>
              <w:pStyle w:val="TableBullet"/>
              <w:tabs>
                <w:tab w:val="clear" w:pos="284"/>
                <w:tab w:val="left" w:pos="151"/>
              </w:tabs>
            </w:pPr>
          </w:p>
        </w:tc>
        <w:tc>
          <w:tcPr>
            <w:tcW w:w="2610" w:type="dxa"/>
            <w:vAlign w:val="center"/>
          </w:tcPr>
          <w:p w14:paraId="23AE73E0" w14:textId="77777777" w:rsidR="006A7021" w:rsidRPr="008E681E" w:rsidRDefault="006A7021" w:rsidP="15AD1AA5">
            <w:pPr>
              <w:pStyle w:val="TableText"/>
            </w:pPr>
          </w:p>
        </w:tc>
      </w:tr>
      <w:tr w:rsidR="006A7021" w:rsidRPr="008E681E" w14:paraId="57205CC0" w14:textId="77777777" w:rsidTr="15AD1AA5">
        <w:trPr>
          <w:trHeight w:val="206"/>
        </w:trPr>
        <w:tc>
          <w:tcPr>
            <w:tcW w:w="450" w:type="dxa"/>
            <w:vMerge w:val="restart"/>
            <w:shd w:val="clear" w:color="auto" w:fill="auto"/>
            <w:tcMar>
              <w:top w:w="108" w:type="dxa"/>
              <w:bottom w:w="108" w:type="dxa"/>
            </w:tcMar>
            <w:textDirection w:val="btLr"/>
            <w:vAlign w:val="center"/>
          </w:tcPr>
          <w:p w14:paraId="40E37B59" w14:textId="0A717E37" w:rsidR="006A7021" w:rsidRPr="008E681E" w:rsidRDefault="006A7021" w:rsidP="002250C4">
            <w:pPr>
              <w:pStyle w:val="TableText"/>
              <w:ind w:left="113" w:right="113"/>
              <w:jc w:val="center"/>
            </w:pPr>
            <w:r w:rsidRPr="008E681E">
              <w:t>Summary</w:t>
            </w:r>
          </w:p>
        </w:tc>
        <w:tc>
          <w:tcPr>
            <w:tcW w:w="450" w:type="dxa"/>
            <w:vMerge w:val="restart"/>
            <w:shd w:val="clear" w:color="auto" w:fill="auto"/>
            <w:textDirection w:val="btLr"/>
            <w:vAlign w:val="center"/>
          </w:tcPr>
          <w:p w14:paraId="574FC8A6" w14:textId="77777777" w:rsidR="006A7021" w:rsidRPr="008E681E" w:rsidRDefault="006A7021" w:rsidP="00A84D40">
            <w:pPr>
              <w:pStyle w:val="TableText"/>
              <w:ind w:left="113" w:right="113"/>
              <w:jc w:val="center"/>
              <w:rPr>
                <w:rFonts w:cstheme="minorHAnsi"/>
                <w:color w:val="000000" w:themeColor="text1"/>
              </w:rPr>
            </w:pPr>
            <w:r w:rsidRPr="008E681E">
              <w:rPr>
                <w:rFonts w:cstheme="minorHAnsi"/>
                <w:color w:val="000000" w:themeColor="text1"/>
              </w:rPr>
              <w:t>Tax</w:t>
            </w:r>
          </w:p>
        </w:tc>
        <w:tc>
          <w:tcPr>
            <w:tcW w:w="1710" w:type="dxa"/>
            <w:shd w:val="clear" w:color="auto" w:fill="auto"/>
            <w:vAlign w:val="center"/>
          </w:tcPr>
          <w:p w14:paraId="71FFE41D" w14:textId="0B926291" w:rsidR="006A7021" w:rsidRPr="008E681E" w:rsidRDefault="006A7021" w:rsidP="00A84D40">
            <w:pPr>
              <w:pStyle w:val="TableText"/>
              <w:rPr>
                <w:rFonts w:cstheme="minorHAnsi"/>
                <w:color w:val="000000" w:themeColor="text1"/>
              </w:rPr>
            </w:pPr>
            <w:r w:rsidRPr="008E681E">
              <w:t>Alternate Currency</w:t>
            </w:r>
          </w:p>
        </w:tc>
        <w:tc>
          <w:tcPr>
            <w:tcW w:w="1710" w:type="dxa"/>
            <w:vAlign w:val="center"/>
          </w:tcPr>
          <w:p w14:paraId="385F8850" w14:textId="332AE3DE" w:rsidR="006A7021" w:rsidRPr="008E681E" w:rsidRDefault="00F8472F" w:rsidP="15AD1AA5">
            <w:pPr>
              <w:pStyle w:val="TableBullet"/>
              <w:jc w:val="center"/>
            </w:pPr>
            <w:r>
              <w:t>Optional</w:t>
            </w:r>
          </w:p>
        </w:tc>
        <w:tc>
          <w:tcPr>
            <w:tcW w:w="3060" w:type="dxa"/>
            <w:shd w:val="clear" w:color="auto" w:fill="auto"/>
            <w:tcMar>
              <w:top w:w="108" w:type="dxa"/>
              <w:bottom w:w="108" w:type="dxa"/>
            </w:tcMar>
          </w:tcPr>
          <w:p w14:paraId="00DF2420" w14:textId="468A3742" w:rsidR="006A7021" w:rsidRPr="008E681E" w:rsidRDefault="006A7021" w:rsidP="00C733F6">
            <w:pPr>
              <w:pStyle w:val="TableBullet"/>
            </w:pPr>
          </w:p>
        </w:tc>
        <w:tc>
          <w:tcPr>
            <w:tcW w:w="2610" w:type="dxa"/>
            <w:vAlign w:val="center"/>
          </w:tcPr>
          <w:p w14:paraId="75FBC779" w14:textId="77777777" w:rsidR="006A7021" w:rsidRPr="008E681E" w:rsidRDefault="006A7021" w:rsidP="15AD1AA5">
            <w:pPr>
              <w:pStyle w:val="TableText"/>
            </w:pPr>
          </w:p>
        </w:tc>
      </w:tr>
      <w:tr w:rsidR="006A7021" w:rsidRPr="008E681E" w14:paraId="758E62C4" w14:textId="77777777" w:rsidTr="15AD1AA5">
        <w:trPr>
          <w:trHeight w:val="206"/>
        </w:trPr>
        <w:tc>
          <w:tcPr>
            <w:tcW w:w="450" w:type="dxa"/>
            <w:vMerge/>
            <w:tcMar>
              <w:top w:w="108" w:type="dxa"/>
              <w:bottom w:w="108" w:type="dxa"/>
            </w:tcMar>
            <w:vAlign w:val="center"/>
          </w:tcPr>
          <w:p w14:paraId="4CFE2EB0" w14:textId="3A93D27A" w:rsidR="006A7021" w:rsidRPr="008E681E" w:rsidRDefault="006A7021" w:rsidP="00A84D40">
            <w:pPr>
              <w:pStyle w:val="TableText"/>
            </w:pPr>
          </w:p>
        </w:tc>
        <w:tc>
          <w:tcPr>
            <w:tcW w:w="450" w:type="dxa"/>
            <w:vMerge/>
            <w:vAlign w:val="center"/>
          </w:tcPr>
          <w:p w14:paraId="764CCE1A" w14:textId="77777777" w:rsidR="006A7021" w:rsidRPr="008E681E" w:rsidRDefault="006A7021" w:rsidP="00A84D40">
            <w:pPr>
              <w:pStyle w:val="TableText"/>
              <w:rPr>
                <w:rFonts w:cstheme="minorHAnsi"/>
                <w:color w:val="000000" w:themeColor="text1"/>
              </w:rPr>
            </w:pPr>
          </w:p>
        </w:tc>
        <w:tc>
          <w:tcPr>
            <w:tcW w:w="1710" w:type="dxa"/>
            <w:shd w:val="clear" w:color="auto" w:fill="auto"/>
            <w:vAlign w:val="center"/>
          </w:tcPr>
          <w:p w14:paraId="4E51F027" w14:textId="09DC1E42" w:rsidR="006A7021" w:rsidRPr="008E681E" w:rsidRDefault="006A7021" w:rsidP="00A84D40">
            <w:pPr>
              <w:pStyle w:val="TableText"/>
              <w:rPr>
                <w:rFonts w:cstheme="minorHAnsi"/>
                <w:color w:val="000000" w:themeColor="text1"/>
              </w:rPr>
            </w:pPr>
            <w:r w:rsidRPr="008E681E">
              <w:t>Category</w:t>
            </w:r>
          </w:p>
        </w:tc>
        <w:tc>
          <w:tcPr>
            <w:tcW w:w="1710" w:type="dxa"/>
            <w:vAlign w:val="center"/>
          </w:tcPr>
          <w:p w14:paraId="6A6659DA" w14:textId="5AEF55E4" w:rsidR="006A7021" w:rsidRPr="008E681E" w:rsidRDefault="00994065" w:rsidP="15AD1AA5">
            <w:pPr>
              <w:pStyle w:val="TableBullet"/>
              <w:jc w:val="center"/>
            </w:pPr>
            <w:r>
              <w:t>Required</w:t>
            </w:r>
          </w:p>
        </w:tc>
        <w:tc>
          <w:tcPr>
            <w:tcW w:w="3060" w:type="dxa"/>
            <w:shd w:val="clear" w:color="auto" w:fill="auto"/>
            <w:tcMar>
              <w:top w:w="108" w:type="dxa"/>
              <w:bottom w:w="108" w:type="dxa"/>
            </w:tcMar>
            <w:vAlign w:val="center"/>
          </w:tcPr>
          <w:p w14:paraId="3876D652" w14:textId="14ADCB8B" w:rsidR="006A7021" w:rsidRPr="008E681E" w:rsidRDefault="006A7021" w:rsidP="15AD1AA5">
            <w:pPr>
              <w:pStyle w:val="TableBullet"/>
            </w:pPr>
          </w:p>
        </w:tc>
        <w:tc>
          <w:tcPr>
            <w:tcW w:w="2610" w:type="dxa"/>
            <w:vAlign w:val="center"/>
          </w:tcPr>
          <w:p w14:paraId="2E365602" w14:textId="77777777" w:rsidR="006A7021" w:rsidRPr="008E681E" w:rsidRDefault="006A7021" w:rsidP="15AD1AA5">
            <w:pPr>
              <w:pStyle w:val="TableText"/>
            </w:pPr>
          </w:p>
        </w:tc>
      </w:tr>
      <w:tr w:rsidR="006A7021" w:rsidRPr="008E681E" w14:paraId="037A2B01" w14:textId="77777777" w:rsidTr="15AD1AA5">
        <w:trPr>
          <w:trHeight w:val="206"/>
        </w:trPr>
        <w:tc>
          <w:tcPr>
            <w:tcW w:w="450" w:type="dxa"/>
            <w:vMerge/>
            <w:tcMar>
              <w:top w:w="108" w:type="dxa"/>
              <w:bottom w:w="108" w:type="dxa"/>
            </w:tcMar>
            <w:vAlign w:val="center"/>
          </w:tcPr>
          <w:p w14:paraId="6120BAA5" w14:textId="0EFC8A3C" w:rsidR="006A7021" w:rsidRPr="008E681E" w:rsidRDefault="006A7021" w:rsidP="00A84D40">
            <w:pPr>
              <w:pStyle w:val="TableText"/>
            </w:pPr>
          </w:p>
        </w:tc>
        <w:tc>
          <w:tcPr>
            <w:tcW w:w="450" w:type="dxa"/>
            <w:vMerge/>
            <w:vAlign w:val="center"/>
          </w:tcPr>
          <w:p w14:paraId="1F8C4044" w14:textId="77777777" w:rsidR="006A7021" w:rsidRPr="008E681E" w:rsidRDefault="006A7021" w:rsidP="00A84D40">
            <w:pPr>
              <w:pStyle w:val="TableText"/>
              <w:rPr>
                <w:rFonts w:cstheme="minorHAnsi"/>
                <w:color w:val="000000" w:themeColor="text1"/>
              </w:rPr>
            </w:pPr>
          </w:p>
        </w:tc>
        <w:tc>
          <w:tcPr>
            <w:tcW w:w="1710" w:type="dxa"/>
            <w:shd w:val="clear" w:color="auto" w:fill="auto"/>
            <w:vAlign w:val="center"/>
          </w:tcPr>
          <w:p w14:paraId="3FA54926" w14:textId="5C818BB0" w:rsidR="006A7021" w:rsidRPr="008E681E" w:rsidRDefault="006A7021" w:rsidP="00A84D40">
            <w:pPr>
              <w:pStyle w:val="TableText"/>
              <w:rPr>
                <w:rFonts w:cstheme="minorHAnsi"/>
                <w:color w:val="000000" w:themeColor="text1"/>
              </w:rPr>
            </w:pPr>
            <w:r w:rsidRPr="008E681E">
              <w:t>Percentage Rate</w:t>
            </w:r>
          </w:p>
        </w:tc>
        <w:tc>
          <w:tcPr>
            <w:tcW w:w="1710" w:type="dxa"/>
            <w:vAlign w:val="center"/>
          </w:tcPr>
          <w:p w14:paraId="5E594FD7" w14:textId="3BD697E6" w:rsidR="006A7021" w:rsidRPr="008E681E" w:rsidRDefault="005F6AD9" w:rsidP="15AD1AA5">
            <w:pPr>
              <w:pStyle w:val="TableBullet"/>
              <w:jc w:val="center"/>
            </w:pPr>
            <w:r>
              <w:t>Required</w:t>
            </w:r>
          </w:p>
        </w:tc>
        <w:tc>
          <w:tcPr>
            <w:tcW w:w="3060" w:type="dxa"/>
            <w:shd w:val="clear" w:color="auto" w:fill="auto"/>
            <w:tcMar>
              <w:top w:w="108" w:type="dxa"/>
              <w:bottom w:w="108" w:type="dxa"/>
            </w:tcMar>
            <w:vAlign w:val="center"/>
          </w:tcPr>
          <w:p w14:paraId="42F3FE49" w14:textId="3BF919A3" w:rsidR="006A7021" w:rsidRPr="008E681E" w:rsidRDefault="006A7021" w:rsidP="15AD1AA5">
            <w:pPr>
              <w:pStyle w:val="TableBullet"/>
            </w:pPr>
          </w:p>
        </w:tc>
        <w:tc>
          <w:tcPr>
            <w:tcW w:w="2610" w:type="dxa"/>
            <w:vAlign w:val="center"/>
          </w:tcPr>
          <w:p w14:paraId="1DE8B526" w14:textId="77777777" w:rsidR="006A7021" w:rsidRPr="008E681E" w:rsidRDefault="006A7021" w:rsidP="15AD1AA5">
            <w:pPr>
              <w:pStyle w:val="TableText"/>
            </w:pPr>
          </w:p>
        </w:tc>
      </w:tr>
      <w:tr w:rsidR="006A7021" w:rsidRPr="008E681E" w14:paraId="15A68188" w14:textId="77777777" w:rsidTr="15AD1AA5">
        <w:trPr>
          <w:trHeight w:val="206"/>
        </w:trPr>
        <w:tc>
          <w:tcPr>
            <w:tcW w:w="450" w:type="dxa"/>
            <w:vMerge/>
            <w:tcMar>
              <w:top w:w="108" w:type="dxa"/>
              <w:bottom w:w="108" w:type="dxa"/>
            </w:tcMar>
            <w:vAlign w:val="center"/>
          </w:tcPr>
          <w:p w14:paraId="6F1B89DD" w14:textId="183757F9" w:rsidR="006A7021" w:rsidRPr="008E681E" w:rsidRDefault="006A7021" w:rsidP="00A84D40">
            <w:pPr>
              <w:pStyle w:val="TableText"/>
            </w:pPr>
          </w:p>
        </w:tc>
        <w:tc>
          <w:tcPr>
            <w:tcW w:w="450" w:type="dxa"/>
            <w:vMerge/>
            <w:vAlign w:val="center"/>
          </w:tcPr>
          <w:p w14:paraId="2379B9A4" w14:textId="77777777" w:rsidR="006A7021" w:rsidRPr="008E681E" w:rsidRDefault="006A7021" w:rsidP="00A84D40">
            <w:pPr>
              <w:pStyle w:val="TableText"/>
              <w:rPr>
                <w:rFonts w:cstheme="minorHAnsi"/>
                <w:color w:val="000000" w:themeColor="text1"/>
              </w:rPr>
            </w:pPr>
          </w:p>
        </w:tc>
        <w:tc>
          <w:tcPr>
            <w:tcW w:w="1710" w:type="dxa"/>
            <w:shd w:val="clear" w:color="auto" w:fill="auto"/>
            <w:vAlign w:val="center"/>
          </w:tcPr>
          <w:p w14:paraId="0E84E30B" w14:textId="70D8C43D" w:rsidR="006A7021" w:rsidRPr="008E681E" w:rsidRDefault="006A7021" w:rsidP="00A84D40">
            <w:pPr>
              <w:pStyle w:val="TableText"/>
              <w:rPr>
                <w:rFonts w:cstheme="minorHAnsi"/>
                <w:color w:val="000000" w:themeColor="text1"/>
              </w:rPr>
            </w:pPr>
            <w:r w:rsidRPr="008E681E">
              <w:t>Supply Date (tax point date)</w:t>
            </w:r>
          </w:p>
        </w:tc>
        <w:tc>
          <w:tcPr>
            <w:tcW w:w="1710" w:type="dxa"/>
            <w:vAlign w:val="center"/>
          </w:tcPr>
          <w:p w14:paraId="3BA8F6FB" w14:textId="6A93A7B9" w:rsidR="006A7021" w:rsidRPr="008E681E" w:rsidRDefault="005F6AD9" w:rsidP="15AD1AA5">
            <w:pPr>
              <w:pStyle w:val="TableBullet"/>
              <w:jc w:val="center"/>
            </w:pPr>
            <w:r>
              <w:t>Out of Scope</w:t>
            </w:r>
          </w:p>
        </w:tc>
        <w:tc>
          <w:tcPr>
            <w:tcW w:w="3060" w:type="dxa"/>
            <w:shd w:val="clear" w:color="auto" w:fill="auto"/>
            <w:tcMar>
              <w:top w:w="108" w:type="dxa"/>
              <w:bottom w:w="108" w:type="dxa"/>
            </w:tcMar>
            <w:vAlign w:val="center"/>
          </w:tcPr>
          <w:p w14:paraId="1B06C4EF" w14:textId="6BC9E6D2" w:rsidR="006A7021" w:rsidRPr="008E681E" w:rsidRDefault="006A7021" w:rsidP="15AD1AA5">
            <w:pPr>
              <w:pStyle w:val="TableBullet"/>
            </w:pPr>
          </w:p>
        </w:tc>
        <w:tc>
          <w:tcPr>
            <w:tcW w:w="2610" w:type="dxa"/>
            <w:vAlign w:val="center"/>
          </w:tcPr>
          <w:p w14:paraId="340096D0" w14:textId="77777777" w:rsidR="006A7021" w:rsidRPr="008E681E" w:rsidRDefault="006A7021" w:rsidP="15AD1AA5">
            <w:pPr>
              <w:pStyle w:val="TableText"/>
            </w:pPr>
          </w:p>
        </w:tc>
      </w:tr>
      <w:tr w:rsidR="006A7021" w:rsidRPr="008E681E" w14:paraId="594E6D61" w14:textId="77777777" w:rsidTr="15AD1AA5">
        <w:trPr>
          <w:trHeight w:val="206"/>
        </w:trPr>
        <w:tc>
          <w:tcPr>
            <w:tcW w:w="450" w:type="dxa"/>
            <w:vMerge/>
            <w:tcMar>
              <w:top w:w="108" w:type="dxa"/>
              <w:bottom w:w="108" w:type="dxa"/>
            </w:tcMar>
            <w:vAlign w:val="center"/>
          </w:tcPr>
          <w:p w14:paraId="1B9B5655" w14:textId="70843EF6" w:rsidR="006A7021" w:rsidRPr="008E681E" w:rsidRDefault="006A7021" w:rsidP="00A84D40">
            <w:pPr>
              <w:pStyle w:val="TableText"/>
            </w:pPr>
          </w:p>
        </w:tc>
        <w:tc>
          <w:tcPr>
            <w:tcW w:w="450" w:type="dxa"/>
            <w:vMerge/>
            <w:vAlign w:val="center"/>
          </w:tcPr>
          <w:p w14:paraId="008DD3B2" w14:textId="77777777" w:rsidR="006A7021" w:rsidRPr="008E681E" w:rsidRDefault="006A7021" w:rsidP="00A84D40">
            <w:pPr>
              <w:pStyle w:val="TableText"/>
              <w:rPr>
                <w:rFonts w:cstheme="minorHAnsi"/>
                <w:color w:val="000000" w:themeColor="text1"/>
              </w:rPr>
            </w:pPr>
          </w:p>
        </w:tc>
        <w:tc>
          <w:tcPr>
            <w:tcW w:w="1710" w:type="dxa"/>
            <w:shd w:val="clear" w:color="auto" w:fill="auto"/>
            <w:vAlign w:val="center"/>
          </w:tcPr>
          <w:p w14:paraId="314BAFDB" w14:textId="46ED482E" w:rsidR="006A7021" w:rsidRPr="008E681E" w:rsidRDefault="006A7021" w:rsidP="00A84D40">
            <w:pPr>
              <w:pStyle w:val="TableText"/>
              <w:rPr>
                <w:rFonts w:cstheme="minorHAnsi"/>
                <w:color w:val="000000" w:themeColor="text1"/>
              </w:rPr>
            </w:pPr>
            <w:r w:rsidRPr="008E681E">
              <w:t>Tax Amount</w:t>
            </w:r>
          </w:p>
        </w:tc>
        <w:tc>
          <w:tcPr>
            <w:tcW w:w="1710" w:type="dxa"/>
            <w:vAlign w:val="center"/>
          </w:tcPr>
          <w:p w14:paraId="59A1282F" w14:textId="72FFC3BD" w:rsidR="006A7021" w:rsidRPr="008E681E" w:rsidRDefault="005F6AD9" w:rsidP="15AD1AA5">
            <w:pPr>
              <w:pStyle w:val="TableBullet"/>
              <w:jc w:val="center"/>
            </w:pPr>
            <w:r>
              <w:t>Required</w:t>
            </w:r>
          </w:p>
        </w:tc>
        <w:tc>
          <w:tcPr>
            <w:tcW w:w="3060" w:type="dxa"/>
            <w:shd w:val="clear" w:color="auto" w:fill="auto"/>
            <w:tcMar>
              <w:top w:w="108" w:type="dxa"/>
              <w:bottom w:w="108" w:type="dxa"/>
            </w:tcMar>
            <w:vAlign w:val="center"/>
          </w:tcPr>
          <w:p w14:paraId="3FA62825" w14:textId="24B1F217" w:rsidR="006A7021" w:rsidRPr="008E681E" w:rsidRDefault="006A7021" w:rsidP="15AD1AA5">
            <w:pPr>
              <w:pStyle w:val="TableBullet"/>
            </w:pPr>
          </w:p>
        </w:tc>
        <w:tc>
          <w:tcPr>
            <w:tcW w:w="2610" w:type="dxa"/>
            <w:vAlign w:val="center"/>
          </w:tcPr>
          <w:p w14:paraId="57B5175F" w14:textId="77777777" w:rsidR="006A7021" w:rsidRPr="008E681E" w:rsidRDefault="006A7021" w:rsidP="15AD1AA5">
            <w:pPr>
              <w:pStyle w:val="TableText"/>
            </w:pPr>
          </w:p>
        </w:tc>
      </w:tr>
      <w:tr w:rsidR="006A7021" w:rsidRPr="008E681E" w14:paraId="585DC5DC" w14:textId="77777777" w:rsidTr="15AD1AA5">
        <w:trPr>
          <w:trHeight w:val="206"/>
        </w:trPr>
        <w:tc>
          <w:tcPr>
            <w:tcW w:w="450" w:type="dxa"/>
            <w:vMerge/>
            <w:tcMar>
              <w:top w:w="108" w:type="dxa"/>
              <w:bottom w:w="108" w:type="dxa"/>
            </w:tcMar>
            <w:vAlign w:val="center"/>
          </w:tcPr>
          <w:p w14:paraId="6F4E3A7A" w14:textId="4305BBDB" w:rsidR="006A7021" w:rsidRPr="008E681E" w:rsidRDefault="006A7021" w:rsidP="00A84D40">
            <w:pPr>
              <w:pStyle w:val="TableText"/>
            </w:pPr>
          </w:p>
        </w:tc>
        <w:tc>
          <w:tcPr>
            <w:tcW w:w="450" w:type="dxa"/>
            <w:vMerge/>
            <w:vAlign w:val="center"/>
          </w:tcPr>
          <w:p w14:paraId="34AF3376" w14:textId="77777777" w:rsidR="006A7021" w:rsidRPr="008E681E" w:rsidRDefault="006A7021" w:rsidP="00A84D40">
            <w:pPr>
              <w:pStyle w:val="TableText"/>
              <w:rPr>
                <w:rFonts w:cstheme="minorHAnsi"/>
                <w:color w:val="000000" w:themeColor="text1"/>
              </w:rPr>
            </w:pPr>
          </w:p>
        </w:tc>
        <w:tc>
          <w:tcPr>
            <w:tcW w:w="1710" w:type="dxa"/>
            <w:shd w:val="clear" w:color="auto" w:fill="auto"/>
            <w:vAlign w:val="center"/>
          </w:tcPr>
          <w:p w14:paraId="27264E76" w14:textId="17F6D578" w:rsidR="006A7021" w:rsidRPr="008E681E" w:rsidRDefault="006A7021" w:rsidP="00A84D40">
            <w:pPr>
              <w:pStyle w:val="TableText"/>
              <w:rPr>
                <w:rFonts w:cstheme="minorHAnsi"/>
                <w:color w:val="000000" w:themeColor="text1"/>
              </w:rPr>
            </w:pPr>
            <w:r w:rsidRPr="008E681E">
              <w:t>Taxable Amount</w:t>
            </w:r>
          </w:p>
        </w:tc>
        <w:tc>
          <w:tcPr>
            <w:tcW w:w="1710" w:type="dxa"/>
            <w:vAlign w:val="center"/>
          </w:tcPr>
          <w:p w14:paraId="61825984" w14:textId="0E590123" w:rsidR="006A7021" w:rsidRPr="008E681E" w:rsidRDefault="005F6AD9" w:rsidP="15AD1AA5">
            <w:pPr>
              <w:pStyle w:val="TableBullet"/>
              <w:jc w:val="center"/>
            </w:pPr>
            <w:r>
              <w:t>Required</w:t>
            </w:r>
          </w:p>
        </w:tc>
        <w:tc>
          <w:tcPr>
            <w:tcW w:w="3060" w:type="dxa"/>
            <w:shd w:val="clear" w:color="auto" w:fill="auto"/>
            <w:tcMar>
              <w:top w:w="108" w:type="dxa"/>
              <w:bottom w:w="108" w:type="dxa"/>
            </w:tcMar>
            <w:vAlign w:val="center"/>
          </w:tcPr>
          <w:p w14:paraId="039CCD54" w14:textId="2321C4A9" w:rsidR="006A7021" w:rsidRPr="008E681E" w:rsidRDefault="006A7021" w:rsidP="15AD1AA5">
            <w:pPr>
              <w:pStyle w:val="TableBullet"/>
            </w:pPr>
          </w:p>
        </w:tc>
        <w:tc>
          <w:tcPr>
            <w:tcW w:w="2610" w:type="dxa"/>
            <w:vAlign w:val="center"/>
          </w:tcPr>
          <w:p w14:paraId="04414E19" w14:textId="77777777" w:rsidR="006A7021" w:rsidRPr="008E681E" w:rsidRDefault="006A7021" w:rsidP="15AD1AA5">
            <w:pPr>
              <w:pStyle w:val="TableText"/>
            </w:pPr>
          </w:p>
        </w:tc>
      </w:tr>
      <w:tr w:rsidR="006A7021" w:rsidRPr="008E681E" w14:paraId="052F7A1E" w14:textId="77777777" w:rsidTr="15AD1AA5">
        <w:trPr>
          <w:trHeight w:val="206"/>
        </w:trPr>
        <w:tc>
          <w:tcPr>
            <w:tcW w:w="450" w:type="dxa"/>
            <w:vMerge/>
            <w:tcMar>
              <w:top w:w="108" w:type="dxa"/>
              <w:bottom w:w="108" w:type="dxa"/>
            </w:tcMar>
            <w:vAlign w:val="center"/>
          </w:tcPr>
          <w:p w14:paraId="28E17EA4" w14:textId="77777777" w:rsidR="006A7021" w:rsidRPr="008E681E" w:rsidRDefault="006A7021" w:rsidP="00A84D40">
            <w:pPr>
              <w:pStyle w:val="TableText"/>
            </w:pPr>
          </w:p>
        </w:tc>
        <w:tc>
          <w:tcPr>
            <w:tcW w:w="450" w:type="dxa"/>
            <w:vMerge/>
            <w:vAlign w:val="center"/>
          </w:tcPr>
          <w:p w14:paraId="6DC41572" w14:textId="77777777" w:rsidR="006A7021" w:rsidRPr="008E681E" w:rsidRDefault="006A7021" w:rsidP="00A84D40">
            <w:pPr>
              <w:pStyle w:val="TableText"/>
              <w:rPr>
                <w:rFonts w:cstheme="minorHAnsi"/>
                <w:color w:val="000000" w:themeColor="text1"/>
              </w:rPr>
            </w:pPr>
          </w:p>
        </w:tc>
        <w:tc>
          <w:tcPr>
            <w:tcW w:w="1710" w:type="dxa"/>
            <w:shd w:val="clear" w:color="auto" w:fill="auto"/>
            <w:vAlign w:val="center"/>
          </w:tcPr>
          <w:p w14:paraId="16779547" w14:textId="1E8A0FE7" w:rsidR="006A7021" w:rsidRPr="008E681E" w:rsidRDefault="006A7021" w:rsidP="00A84D40">
            <w:pPr>
              <w:pStyle w:val="TableText"/>
            </w:pPr>
            <w:r w:rsidRPr="008E681E">
              <w:t>Tax Description</w:t>
            </w:r>
          </w:p>
        </w:tc>
        <w:tc>
          <w:tcPr>
            <w:tcW w:w="1710" w:type="dxa"/>
            <w:vAlign w:val="center"/>
          </w:tcPr>
          <w:p w14:paraId="6BAE2DAD" w14:textId="47FFD1E0" w:rsidR="006A7021" w:rsidRPr="008E681E" w:rsidRDefault="005F6AD9" w:rsidP="15AD1AA5">
            <w:pPr>
              <w:pStyle w:val="TableBullet"/>
              <w:jc w:val="center"/>
            </w:pPr>
            <w:r>
              <w:t>Required</w:t>
            </w:r>
          </w:p>
        </w:tc>
        <w:tc>
          <w:tcPr>
            <w:tcW w:w="3060" w:type="dxa"/>
            <w:shd w:val="clear" w:color="auto" w:fill="auto"/>
            <w:tcMar>
              <w:top w:w="108" w:type="dxa"/>
              <w:bottom w:w="108" w:type="dxa"/>
            </w:tcMar>
            <w:vAlign w:val="center"/>
          </w:tcPr>
          <w:p w14:paraId="04A676C6" w14:textId="3A6FBCE3" w:rsidR="006A7021" w:rsidRPr="008E681E" w:rsidRDefault="006A7021" w:rsidP="15AD1AA5">
            <w:pPr>
              <w:pStyle w:val="TableBullet"/>
            </w:pPr>
          </w:p>
        </w:tc>
        <w:tc>
          <w:tcPr>
            <w:tcW w:w="2610" w:type="dxa"/>
            <w:vAlign w:val="center"/>
          </w:tcPr>
          <w:p w14:paraId="164C38E6" w14:textId="77777777" w:rsidR="006A7021" w:rsidRPr="008E681E" w:rsidRDefault="006A7021" w:rsidP="15AD1AA5">
            <w:pPr>
              <w:pStyle w:val="TableText"/>
            </w:pPr>
          </w:p>
        </w:tc>
      </w:tr>
      <w:tr w:rsidR="006A7021" w:rsidRPr="008E681E" w14:paraId="14D93CDE" w14:textId="77777777" w:rsidTr="15AD1AA5">
        <w:trPr>
          <w:trHeight w:val="206"/>
        </w:trPr>
        <w:tc>
          <w:tcPr>
            <w:tcW w:w="450" w:type="dxa"/>
            <w:vMerge/>
            <w:tcMar>
              <w:top w:w="108" w:type="dxa"/>
              <w:bottom w:w="108" w:type="dxa"/>
            </w:tcMar>
            <w:vAlign w:val="center"/>
          </w:tcPr>
          <w:p w14:paraId="7A19DA41" w14:textId="77777777" w:rsidR="006A7021" w:rsidRPr="008E681E" w:rsidRDefault="006A7021" w:rsidP="00A84D40">
            <w:pPr>
              <w:pStyle w:val="TableText"/>
            </w:pPr>
          </w:p>
        </w:tc>
        <w:tc>
          <w:tcPr>
            <w:tcW w:w="450" w:type="dxa"/>
            <w:vMerge/>
            <w:vAlign w:val="center"/>
          </w:tcPr>
          <w:p w14:paraId="4CD6D6CA" w14:textId="77777777" w:rsidR="006A7021" w:rsidRPr="008E681E" w:rsidRDefault="006A7021" w:rsidP="00A84D40">
            <w:pPr>
              <w:pStyle w:val="TableText"/>
              <w:rPr>
                <w:rFonts w:cstheme="minorHAnsi"/>
                <w:color w:val="000000" w:themeColor="text1"/>
              </w:rPr>
            </w:pPr>
          </w:p>
        </w:tc>
        <w:tc>
          <w:tcPr>
            <w:tcW w:w="1710" w:type="dxa"/>
            <w:shd w:val="clear" w:color="auto" w:fill="auto"/>
            <w:vAlign w:val="center"/>
          </w:tcPr>
          <w:p w14:paraId="68FAE1DD" w14:textId="602A3080" w:rsidR="006A7021" w:rsidRPr="008E681E" w:rsidRDefault="006A7021" w:rsidP="00A84D40">
            <w:pPr>
              <w:pStyle w:val="TableText"/>
            </w:pPr>
            <w:r w:rsidRPr="008E681E">
              <w:t>Tax Location</w:t>
            </w:r>
          </w:p>
        </w:tc>
        <w:tc>
          <w:tcPr>
            <w:tcW w:w="1710" w:type="dxa"/>
            <w:vAlign w:val="center"/>
          </w:tcPr>
          <w:p w14:paraId="002C0529" w14:textId="1C337D57" w:rsidR="006A7021" w:rsidRPr="008E681E" w:rsidRDefault="005F6AD9" w:rsidP="15AD1AA5">
            <w:pPr>
              <w:pStyle w:val="TableBullet"/>
              <w:jc w:val="center"/>
            </w:pPr>
            <w:r>
              <w:t>Optional</w:t>
            </w:r>
          </w:p>
        </w:tc>
        <w:tc>
          <w:tcPr>
            <w:tcW w:w="3060" w:type="dxa"/>
            <w:shd w:val="clear" w:color="auto" w:fill="auto"/>
            <w:tcMar>
              <w:top w:w="108" w:type="dxa"/>
              <w:bottom w:w="108" w:type="dxa"/>
            </w:tcMar>
            <w:vAlign w:val="center"/>
          </w:tcPr>
          <w:p w14:paraId="7BB7DD5B" w14:textId="046A6186" w:rsidR="006A7021" w:rsidRPr="008E681E" w:rsidRDefault="006A7021" w:rsidP="15AD1AA5">
            <w:pPr>
              <w:pStyle w:val="TableBullet"/>
            </w:pPr>
          </w:p>
        </w:tc>
        <w:tc>
          <w:tcPr>
            <w:tcW w:w="2610" w:type="dxa"/>
            <w:vAlign w:val="center"/>
          </w:tcPr>
          <w:p w14:paraId="7ABBE1FA" w14:textId="77777777" w:rsidR="006A7021" w:rsidRPr="008E681E" w:rsidRDefault="006A7021" w:rsidP="15AD1AA5">
            <w:pPr>
              <w:pStyle w:val="TableText"/>
            </w:pPr>
          </w:p>
        </w:tc>
      </w:tr>
      <w:tr w:rsidR="006A7021" w:rsidRPr="008E681E" w14:paraId="792FAE4E" w14:textId="77777777" w:rsidTr="15AD1AA5">
        <w:trPr>
          <w:trHeight w:val="206"/>
        </w:trPr>
        <w:tc>
          <w:tcPr>
            <w:tcW w:w="450" w:type="dxa"/>
            <w:vMerge/>
            <w:tcMar>
              <w:top w:w="108" w:type="dxa"/>
              <w:bottom w:w="108" w:type="dxa"/>
            </w:tcMar>
            <w:vAlign w:val="center"/>
          </w:tcPr>
          <w:p w14:paraId="73360143" w14:textId="5EABB77D" w:rsidR="006A7021" w:rsidRPr="008E681E" w:rsidRDefault="006A7021" w:rsidP="00A84D40">
            <w:pPr>
              <w:pStyle w:val="TableText"/>
            </w:pPr>
          </w:p>
        </w:tc>
        <w:tc>
          <w:tcPr>
            <w:tcW w:w="2160" w:type="dxa"/>
            <w:gridSpan w:val="2"/>
            <w:shd w:val="clear" w:color="auto" w:fill="auto"/>
            <w:vAlign w:val="center"/>
          </w:tcPr>
          <w:p w14:paraId="79DB5149" w14:textId="28EF1FA4" w:rsidR="006A7021" w:rsidRPr="008E681E" w:rsidRDefault="006A7021" w:rsidP="00A84D40">
            <w:pPr>
              <w:pStyle w:val="TableText"/>
              <w:rPr>
                <w:rFonts w:cstheme="minorHAnsi"/>
                <w:color w:val="000000" w:themeColor="text1"/>
              </w:rPr>
            </w:pPr>
            <w:r w:rsidRPr="008E681E">
              <w:rPr>
                <w:rFonts w:cstheme="minorHAnsi"/>
                <w:color w:val="000000" w:themeColor="text1"/>
              </w:rPr>
              <w:t>Special Handling Amount</w:t>
            </w:r>
          </w:p>
        </w:tc>
        <w:tc>
          <w:tcPr>
            <w:tcW w:w="1710" w:type="dxa"/>
            <w:vAlign w:val="center"/>
          </w:tcPr>
          <w:p w14:paraId="757F8385" w14:textId="1A948B04" w:rsidR="006A7021" w:rsidRPr="008E681E" w:rsidRDefault="005F6AD9" w:rsidP="15AD1AA5">
            <w:pPr>
              <w:pStyle w:val="TableBullet"/>
              <w:jc w:val="center"/>
            </w:pPr>
            <w:r>
              <w:t>Optional</w:t>
            </w:r>
          </w:p>
        </w:tc>
        <w:tc>
          <w:tcPr>
            <w:tcW w:w="3060" w:type="dxa"/>
            <w:shd w:val="clear" w:color="auto" w:fill="auto"/>
            <w:tcMar>
              <w:top w:w="108" w:type="dxa"/>
              <w:bottom w:w="108" w:type="dxa"/>
            </w:tcMar>
            <w:vAlign w:val="center"/>
          </w:tcPr>
          <w:p w14:paraId="6DCA57BA" w14:textId="5B08A3C4" w:rsidR="006A7021" w:rsidRPr="008E681E" w:rsidRDefault="006A7021" w:rsidP="15AD1AA5">
            <w:pPr>
              <w:pStyle w:val="TableBullet"/>
            </w:pPr>
          </w:p>
        </w:tc>
        <w:tc>
          <w:tcPr>
            <w:tcW w:w="2610" w:type="dxa"/>
            <w:vAlign w:val="center"/>
          </w:tcPr>
          <w:p w14:paraId="6644D1C0" w14:textId="77777777" w:rsidR="006A7021" w:rsidRPr="008E681E" w:rsidRDefault="006A7021" w:rsidP="15AD1AA5">
            <w:pPr>
              <w:pStyle w:val="TableText"/>
            </w:pPr>
          </w:p>
        </w:tc>
      </w:tr>
      <w:tr w:rsidR="006A7021" w:rsidRPr="008E681E" w14:paraId="34B01FE5" w14:textId="77777777" w:rsidTr="15AD1AA5">
        <w:trPr>
          <w:trHeight w:val="206"/>
        </w:trPr>
        <w:tc>
          <w:tcPr>
            <w:tcW w:w="450" w:type="dxa"/>
            <w:vMerge/>
            <w:tcMar>
              <w:top w:w="108" w:type="dxa"/>
              <w:bottom w:w="108" w:type="dxa"/>
            </w:tcMar>
            <w:vAlign w:val="center"/>
          </w:tcPr>
          <w:p w14:paraId="2F55086C" w14:textId="6144263C" w:rsidR="006A7021" w:rsidRPr="008E681E" w:rsidRDefault="006A7021" w:rsidP="00A84D40">
            <w:pPr>
              <w:pStyle w:val="TableText"/>
            </w:pPr>
          </w:p>
        </w:tc>
        <w:tc>
          <w:tcPr>
            <w:tcW w:w="2160" w:type="dxa"/>
            <w:gridSpan w:val="2"/>
            <w:shd w:val="clear" w:color="auto" w:fill="auto"/>
            <w:vAlign w:val="center"/>
          </w:tcPr>
          <w:p w14:paraId="6C30D9C5" w14:textId="1AE553D8" w:rsidR="006A7021" w:rsidRPr="008E681E" w:rsidRDefault="006A7021" w:rsidP="00A84D40">
            <w:pPr>
              <w:pStyle w:val="TableText"/>
              <w:rPr>
                <w:rFonts w:cstheme="minorHAnsi"/>
                <w:color w:val="000000" w:themeColor="text1"/>
              </w:rPr>
            </w:pPr>
            <w:r w:rsidRPr="008E681E">
              <w:rPr>
                <w:rFonts w:cstheme="minorHAnsi"/>
                <w:color w:val="000000" w:themeColor="text1"/>
              </w:rPr>
              <w:t>Shipping Amount</w:t>
            </w:r>
          </w:p>
        </w:tc>
        <w:tc>
          <w:tcPr>
            <w:tcW w:w="1710" w:type="dxa"/>
            <w:vAlign w:val="center"/>
          </w:tcPr>
          <w:p w14:paraId="7A3AC48C" w14:textId="75F6E3CD" w:rsidR="006A7021" w:rsidRPr="008E681E" w:rsidRDefault="005F6AD9" w:rsidP="15AD1AA5">
            <w:pPr>
              <w:pStyle w:val="TableBullet"/>
              <w:jc w:val="center"/>
            </w:pPr>
            <w:r>
              <w:t>Optional</w:t>
            </w:r>
          </w:p>
        </w:tc>
        <w:tc>
          <w:tcPr>
            <w:tcW w:w="3060" w:type="dxa"/>
            <w:shd w:val="clear" w:color="auto" w:fill="auto"/>
            <w:tcMar>
              <w:top w:w="108" w:type="dxa"/>
              <w:bottom w:w="108" w:type="dxa"/>
            </w:tcMar>
            <w:vAlign w:val="center"/>
          </w:tcPr>
          <w:p w14:paraId="291F3FCC" w14:textId="67CB3846" w:rsidR="006A7021" w:rsidRPr="008E681E" w:rsidRDefault="006A7021" w:rsidP="15AD1AA5">
            <w:pPr>
              <w:pStyle w:val="TableBullet"/>
            </w:pPr>
          </w:p>
        </w:tc>
        <w:tc>
          <w:tcPr>
            <w:tcW w:w="2610" w:type="dxa"/>
            <w:vAlign w:val="center"/>
          </w:tcPr>
          <w:p w14:paraId="7A088A57" w14:textId="77777777" w:rsidR="006A7021" w:rsidRPr="008E681E" w:rsidRDefault="006A7021" w:rsidP="15AD1AA5">
            <w:pPr>
              <w:pStyle w:val="TableText"/>
            </w:pPr>
          </w:p>
        </w:tc>
      </w:tr>
      <w:tr w:rsidR="00262130" w:rsidRPr="008E681E" w14:paraId="4939D470" w14:textId="77777777" w:rsidTr="15AD1AA5">
        <w:trPr>
          <w:trHeight w:val="206"/>
        </w:trPr>
        <w:tc>
          <w:tcPr>
            <w:tcW w:w="450" w:type="dxa"/>
            <w:vMerge/>
            <w:tcMar>
              <w:top w:w="108" w:type="dxa"/>
              <w:bottom w:w="108" w:type="dxa"/>
            </w:tcMar>
            <w:vAlign w:val="center"/>
          </w:tcPr>
          <w:p w14:paraId="50CB666D" w14:textId="77777777" w:rsidR="00262130" w:rsidRPr="008E681E" w:rsidRDefault="00262130" w:rsidP="00A84D40">
            <w:pPr>
              <w:pStyle w:val="TableText"/>
            </w:pPr>
          </w:p>
        </w:tc>
        <w:tc>
          <w:tcPr>
            <w:tcW w:w="2160" w:type="dxa"/>
            <w:gridSpan w:val="2"/>
            <w:shd w:val="clear" w:color="auto" w:fill="auto"/>
            <w:vAlign w:val="center"/>
          </w:tcPr>
          <w:p w14:paraId="2625380B" w14:textId="27167B87" w:rsidR="00262130" w:rsidRPr="008E681E" w:rsidRDefault="00262130" w:rsidP="00A84D40">
            <w:pPr>
              <w:pStyle w:val="TableText"/>
              <w:rPr>
                <w:rFonts w:cstheme="minorHAnsi"/>
                <w:color w:val="000000" w:themeColor="text1"/>
              </w:rPr>
            </w:pPr>
            <w:r w:rsidRPr="008E681E">
              <w:rPr>
                <w:rFonts w:cstheme="minorHAnsi"/>
                <w:color w:val="000000" w:themeColor="text1"/>
              </w:rPr>
              <w:t>Net Amount</w:t>
            </w:r>
          </w:p>
        </w:tc>
        <w:tc>
          <w:tcPr>
            <w:tcW w:w="1710" w:type="dxa"/>
            <w:vAlign w:val="center"/>
          </w:tcPr>
          <w:p w14:paraId="7CE3CCAB" w14:textId="14224A8D" w:rsidR="00262130" w:rsidRPr="008E681E" w:rsidRDefault="00253449" w:rsidP="15AD1AA5">
            <w:pPr>
              <w:pStyle w:val="TableBullet"/>
              <w:jc w:val="center"/>
            </w:pPr>
            <w:r>
              <w:t>Required</w:t>
            </w:r>
          </w:p>
        </w:tc>
        <w:tc>
          <w:tcPr>
            <w:tcW w:w="3060" w:type="dxa"/>
            <w:shd w:val="clear" w:color="auto" w:fill="auto"/>
            <w:tcMar>
              <w:top w:w="108" w:type="dxa"/>
              <w:bottom w:w="108" w:type="dxa"/>
            </w:tcMar>
            <w:vAlign w:val="center"/>
          </w:tcPr>
          <w:p w14:paraId="4A2FB1AF" w14:textId="77777777" w:rsidR="00262130" w:rsidRPr="008E681E" w:rsidRDefault="00262130" w:rsidP="15AD1AA5">
            <w:pPr>
              <w:pStyle w:val="TableBullet"/>
            </w:pPr>
          </w:p>
        </w:tc>
        <w:tc>
          <w:tcPr>
            <w:tcW w:w="2610" w:type="dxa"/>
            <w:vAlign w:val="center"/>
          </w:tcPr>
          <w:p w14:paraId="22C06044" w14:textId="77777777" w:rsidR="00262130" w:rsidRPr="008E681E" w:rsidRDefault="00262130" w:rsidP="15AD1AA5">
            <w:pPr>
              <w:pStyle w:val="TableText"/>
            </w:pPr>
          </w:p>
        </w:tc>
      </w:tr>
      <w:tr w:rsidR="006A7021" w:rsidRPr="008E681E" w14:paraId="2D95E6C3" w14:textId="77777777" w:rsidTr="15AD1AA5">
        <w:trPr>
          <w:trHeight w:val="206"/>
        </w:trPr>
        <w:tc>
          <w:tcPr>
            <w:tcW w:w="450" w:type="dxa"/>
            <w:vMerge/>
            <w:tcMar>
              <w:top w:w="108" w:type="dxa"/>
              <w:bottom w:w="108" w:type="dxa"/>
            </w:tcMar>
            <w:vAlign w:val="center"/>
          </w:tcPr>
          <w:p w14:paraId="04505C12" w14:textId="64A68C15" w:rsidR="006A7021" w:rsidRPr="008E681E" w:rsidRDefault="006A7021" w:rsidP="00A84D40">
            <w:pPr>
              <w:pStyle w:val="TableText"/>
            </w:pPr>
          </w:p>
        </w:tc>
        <w:tc>
          <w:tcPr>
            <w:tcW w:w="2160" w:type="dxa"/>
            <w:gridSpan w:val="2"/>
            <w:shd w:val="clear" w:color="auto" w:fill="auto"/>
            <w:vAlign w:val="center"/>
          </w:tcPr>
          <w:p w14:paraId="19E8DAC9" w14:textId="51014397" w:rsidR="006A7021" w:rsidRPr="008E681E" w:rsidRDefault="006A7021" w:rsidP="00A84D40">
            <w:pPr>
              <w:pStyle w:val="TableText"/>
              <w:rPr>
                <w:rFonts w:cstheme="minorHAnsi"/>
                <w:color w:val="000000" w:themeColor="text1"/>
              </w:rPr>
            </w:pPr>
            <w:r w:rsidRPr="008E681E">
              <w:rPr>
                <w:rFonts w:cstheme="minorHAnsi"/>
                <w:color w:val="000000" w:themeColor="text1"/>
              </w:rPr>
              <w:t>Gross Amount</w:t>
            </w:r>
          </w:p>
        </w:tc>
        <w:tc>
          <w:tcPr>
            <w:tcW w:w="1710" w:type="dxa"/>
            <w:vAlign w:val="center"/>
          </w:tcPr>
          <w:p w14:paraId="40DDE99B" w14:textId="058D85C7" w:rsidR="006A7021" w:rsidRPr="008E681E" w:rsidRDefault="00253449" w:rsidP="15AD1AA5">
            <w:pPr>
              <w:pStyle w:val="TableBullet"/>
              <w:jc w:val="center"/>
            </w:pPr>
            <w:r>
              <w:t>Required</w:t>
            </w:r>
          </w:p>
        </w:tc>
        <w:tc>
          <w:tcPr>
            <w:tcW w:w="3060" w:type="dxa"/>
            <w:shd w:val="clear" w:color="auto" w:fill="auto"/>
            <w:tcMar>
              <w:top w:w="108" w:type="dxa"/>
              <w:bottom w:w="108" w:type="dxa"/>
            </w:tcMar>
            <w:vAlign w:val="center"/>
          </w:tcPr>
          <w:p w14:paraId="151E05FF" w14:textId="6CCE4946" w:rsidR="006A7021" w:rsidRPr="008E681E" w:rsidRDefault="006A7021" w:rsidP="15AD1AA5">
            <w:pPr>
              <w:pStyle w:val="TableBullet"/>
            </w:pPr>
          </w:p>
        </w:tc>
        <w:tc>
          <w:tcPr>
            <w:tcW w:w="2610" w:type="dxa"/>
            <w:vAlign w:val="center"/>
          </w:tcPr>
          <w:p w14:paraId="1DE9CE23" w14:textId="77777777" w:rsidR="006A7021" w:rsidRPr="008E681E" w:rsidRDefault="006A7021" w:rsidP="15AD1AA5">
            <w:pPr>
              <w:pStyle w:val="TableText"/>
            </w:pPr>
          </w:p>
        </w:tc>
      </w:tr>
      <w:tr w:rsidR="006A7021" w:rsidRPr="008E681E" w14:paraId="2004A474" w14:textId="77777777" w:rsidTr="15AD1AA5">
        <w:trPr>
          <w:trHeight w:val="206"/>
        </w:trPr>
        <w:tc>
          <w:tcPr>
            <w:tcW w:w="450" w:type="dxa"/>
            <w:vMerge/>
            <w:tcMar>
              <w:top w:w="108" w:type="dxa"/>
              <w:bottom w:w="108" w:type="dxa"/>
            </w:tcMar>
            <w:vAlign w:val="center"/>
          </w:tcPr>
          <w:p w14:paraId="0A6C2C84" w14:textId="15D08AA9" w:rsidR="006A7021" w:rsidRPr="008E681E" w:rsidRDefault="006A7021" w:rsidP="00A84D40">
            <w:pPr>
              <w:pStyle w:val="TableText"/>
            </w:pPr>
          </w:p>
        </w:tc>
        <w:tc>
          <w:tcPr>
            <w:tcW w:w="2160" w:type="dxa"/>
            <w:gridSpan w:val="2"/>
            <w:shd w:val="clear" w:color="auto" w:fill="auto"/>
            <w:vAlign w:val="center"/>
          </w:tcPr>
          <w:p w14:paraId="72F48A28" w14:textId="2DCD40BF" w:rsidR="006A7021" w:rsidRPr="008E681E" w:rsidRDefault="006A7021" w:rsidP="00A84D40">
            <w:pPr>
              <w:pStyle w:val="TableText"/>
              <w:rPr>
                <w:rFonts w:cstheme="minorHAnsi"/>
                <w:color w:val="000000" w:themeColor="text1"/>
              </w:rPr>
            </w:pPr>
            <w:r w:rsidRPr="008E681E">
              <w:rPr>
                <w:rFonts w:cstheme="minorHAnsi"/>
                <w:color w:val="000000" w:themeColor="text1"/>
              </w:rPr>
              <w:t>Invoice Detail Discount</w:t>
            </w:r>
          </w:p>
        </w:tc>
        <w:tc>
          <w:tcPr>
            <w:tcW w:w="1710" w:type="dxa"/>
            <w:vAlign w:val="center"/>
          </w:tcPr>
          <w:p w14:paraId="1B56F5FE" w14:textId="67324F48" w:rsidR="006A7021" w:rsidRPr="008E681E" w:rsidRDefault="00253449" w:rsidP="15AD1AA5">
            <w:pPr>
              <w:pStyle w:val="TableBullet"/>
              <w:jc w:val="center"/>
            </w:pPr>
            <w:r>
              <w:t>Optional</w:t>
            </w:r>
          </w:p>
        </w:tc>
        <w:tc>
          <w:tcPr>
            <w:tcW w:w="3060" w:type="dxa"/>
            <w:shd w:val="clear" w:color="auto" w:fill="auto"/>
            <w:tcMar>
              <w:top w:w="108" w:type="dxa"/>
              <w:bottom w:w="108" w:type="dxa"/>
            </w:tcMar>
            <w:vAlign w:val="center"/>
          </w:tcPr>
          <w:p w14:paraId="2A65284E" w14:textId="70CD9EEE" w:rsidR="006A7021" w:rsidRPr="008E681E" w:rsidRDefault="006A7021" w:rsidP="15AD1AA5">
            <w:pPr>
              <w:pStyle w:val="TableBullet"/>
            </w:pPr>
          </w:p>
        </w:tc>
        <w:tc>
          <w:tcPr>
            <w:tcW w:w="2610" w:type="dxa"/>
            <w:vAlign w:val="center"/>
          </w:tcPr>
          <w:p w14:paraId="43C963C0" w14:textId="77777777" w:rsidR="006A7021" w:rsidRPr="008E681E" w:rsidRDefault="006A7021" w:rsidP="15AD1AA5">
            <w:pPr>
              <w:pStyle w:val="TableText"/>
            </w:pPr>
          </w:p>
        </w:tc>
      </w:tr>
      <w:tr w:rsidR="00262130" w:rsidRPr="008E681E" w14:paraId="6E43F7F2" w14:textId="77777777" w:rsidTr="15AD1AA5">
        <w:trPr>
          <w:trHeight w:val="206"/>
        </w:trPr>
        <w:tc>
          <w:tcPr>
            <w:tcW w:w="450" w:type="dxa"/>
            <w:vMerge/>
            <w:tcMar>
              <w:top w:w="108" w:type="dxa"/>
              <w:bottom w:w="108" w:type="dxa"/>
            </w:tcMar>
            <w:vAlign w:val="center"/>
          </w:tcPr>
          <w:p w14:paraId="2986381D" w14:textId="544B0F30" w:rsidR="00262130" w:rsidRPr="008E681E" w:rsidRDefault="00262130" w:rsidP="00A84D40">
            <w:pPr>
              <w:pStyle w:val="TableText"/>
            </w:pPr>
          </w:p>
        </w:tc>
        <w:tc>
          <w:tcPr>
            <w:tcW w:w="2160" w:type="dxa"/>
            <w:gridSpan w:val="2"/>
            <w:shd w:val="clear" w:color="auto" w:fill="auto"/>
            <w:vAlign w:val="center"/>
          </w:tcPr>
          <w:p w14:paraId="1D238C8D" w14:textId="3F07481D" w:rsidR="00262130" w:rsidRPr="008E681E" w:rsidRDefault="00262130" w:rsidP="00A84D40">
            <w:pPr>
              <w:pStyle w:val="TableText"/>
              <w:rPr>
                <w:rFonts w:cstheme="minorHAnsi"/>
                <w:color w:val="000000" w:themeColor="text1"/>
              </w:rPr>
            </w:pPr>
            <w:r w:rsidRPr="008E681E">
              <w:rPr>
                <w:rFonts w:cstheme="minorHAnsi"/>
                <w:color w:val="000000" w:themeColor="text1"/>
              </w:rPr>
              <w:t>Due Amount</w:t>
            </w:r>
          </w:p>
        </w:tc>
        <w:tc>
          <w:tcPr>
            <w:tcW w:w="1710" w:type="dxa"/>
            <w:vAlign w:val="center"/>
          </w:tcPr>
          <w:p w14:paraId="2003E025" w14:textId="19B44A13" w:rsidR="00262130" w:rsidRPr="008E681E" w:rsidRDefault="00253449" w:rsidP="15AD1AA5">
            <w:pPr>
              <w:pStyle w:val="TableBullet"/>
              <w:jc w:val="center"/>
            </w:pPr>
            <w:r>
              <w:t>Required</w:t>
            </w:r>
          </w:p>
        </w:tc>
        <w:tc>
          <w:tcPr>
            <w:tcW w:w="3060" w:type="dxa"/>
            <w:shd w:val="clear" w:color="auto" w:fill="auto"/>
            <w:tcMar>
              <w:top w:w="108" w:type="dxa"/>
              <w:bottom w:w="108" w:type="dxa"/>
            </w:tcMar>
          </w:tcPr>
          <w:p w14:paraId="77D3B2CB" w14:textId="3B30F96F" w:rsidR="00262130" w:rsidRPr="008E681E" w:rsidRDefault="00262130" w:rsidP="00C775F9">
            <w:pPr>
              <w:pStyle w:val="TableBullet"/>
            </w:pPr>
          </w:p>
        </w:tc>
        <w:tc>
          <w:tcPr>
            <w:tcW w:w="2610" w:type="dxa"/>
            <w:vAlign w:val="center"/>
          </w:tcPr>
          <w:p w14:paraId="73430C83" w14:textId="77777777" w:rsidR="00262130" w:rsidRPr="008E681E" w:rsidRDefault="00262130" w:rsidP="15AD1AA5">
            <w:pPr>
              <w:pStyle w:val="TableText"/>
            </w:pPr>
          </w:p>
        </w:tc>
      </w:tr>
    </w:tbl>
    <w:p w14:paraId="572BD0B1" w14:textId="2FA0B0B2" w:rsidR="009B6FAF" w:rsidRDefault="009B6FAF" w:rsidP="001C316F"/>
    <w:p w14:paraId="641F249F" w14:textId="77777777" w:rsidR="00266413" w:rsidRPr="008E681E" w:rsidRDefault="00266413" w:rsidP="001C316F"/>
    <w:p w14:paraId="63FA5680" w14:textId="72217B80" w:rsidR="15AD1AA5" w:rsidRDefault="5E26E09B" w:rsidP="15AD1AA5">
      <w:pPr>
        <w:pStyle w:val="Heading2"/>
      </w:pPr>
      <w:bookmarkStart w:id="93" w:name="_Toc100844167"/>
      <w:bookmarkStart w:id="94" w:name="_Toc119501392"/>
      <w:r>
        <w:t>Remittance Advice</w:t>
      </w:r>
      <w:bookmarkEnd w:id="93"/>
      <w:bookmarkEnd w:id="94"/>
    </w:p>
    <w:p w14:paraId="720B04F4" w14:textId="77777777" w:rsidR="005F50D5" w:rsidRDefault="005F50D5" w:rsidP="005F50D5"/>
    <w:tbl>
      <w:tblPr>
        <w:tblStyle w:val="TableGrid"/>
        <w:tblW w:w="0" w:type="auto"/>
        <w:tblLook w:val="04A0" w:firstRow="1" w:lastRow="0" w:firstColumn="1" w:lastColumn="0" w:noHBand="0" w:noVBand="1"/>
      </w:tblPr>
      <w:tblGrid>
        <w:gridCol w:w="1885"/>
        <w:gridCol w:w="1980"/>
        <w:gridCol w:w="6091"/>
      </w:tblGrid>
      <w:tr w:rsidR="00593BC0" w14:paraId="777EACEE" w14:textId="77777777" w:rsidTr="00483CED">
        <w:tc>
          <w:tcPr>
            <w:tcW w:w="1885" w:type="dxa"/>
            <w:shd w:val="clear" w:color="auto" w:fill="F0AB00" w:themeFill="accent1"/>
          </w:tcPr>
          <w:p w14:paraId="27EFE4DA" w14:textId="77777777" w:rsidR="00593BC0" w:rsidRDefault="00593BC0" w:rsidP="00593BC0">
            <w:pPr>
              <w:pStyle w:val="TableHeadline"/>
            </w:pPr>
            <w:r w:rsidRPr="008E681E">
              <w:t>Description</w:t>
            </w:r>
          </w:p>
          <w:p w14:paraId="1E7DC7B0" w14:textId="77777777" w:rsidR="00483CED" w:rsidRDefault="00483CED" w:rsidP="00593BC0">
            <w:pPr>
              <w:pStyle w:val="TableHeadline"/>
            </w:pPr>
          </w:p>
          <w:p w14:paraId="0960B40E" w14:textId="77777777" w:rsidR="00A16217" w:rsidRPr="008E681E" w:rsidRDefault="00A16217" w:rsidP="00593BC0">
            <w:pPr>
              <w:pStyle w:val="TableHeadline"/>
            </w:pPr>
          </w:p>
          <w:p w14:paraId="2087AA39" w14:textId="392B3FB6" w:rsidR="00593BC0" w:rsidRDefault="00593BC0" w:rsidP="00593BC0">
            <w:r>
              <w:t>Type</w:t>
            </w:r>
          </w:p>
        </w:tc>
        <w:tc>
          <w:tcPr>
            <w:tcW w:w="1980" w:type="dxa"/>
            <w:shd w:val="clear" w:color="auto" w:fill="F0AB00" w:themeFill="accent1"/>
          </w:tcPr>
          <w:p w14:paraId="4B37EBA7" w14:textId="77777777" w:rsidR="00593BC0" w:rsidRPr="008E681E" w:rsidRDefault="00593BC0" w:rsidP="00593BC0">
            <w:pPr>
              <w:pStyle w:val="TableHeadline"/>
            </w:pPr>
            <w:r w:rsidRPr="008E681E">
              <w:t>Buyer Supported</w:t>
            </w:r>
          </w:p>
          <w:p w14:paraId="0F99FD57" w14:textId="3B584AE6" w:rsidR="00593BC0" w:rsidRDefault="00593BC0" w:rsidP="00593BC0">
            <w:r w:rsidRPr="008E681E">
              <w:t>(Y/N)</w:t>
            </w:r>
          </w:p>
        </w:tc>
        <w:tc>
          <w:tcPr>
            <w:tcW w:w="6091" w:type="dxa"/>
            <w:shd w:val="clear" w:color="auto" w:fill="F0AB00" w:themeFill="accent1"/>
          </w:tcPr>
          <w:p w14:paraId="453E1C3E" w14:textId="77777777" w:rsidR="00593BC0" w:rsidRPr="008E681E" w:rsidRDefault="00593BC0" w:rsidP="00593BC0">
            <w:pPr>
              <w:pStyle w:val="TableHeadline"/>
            </w:pPr>
            <w:r w:rsidRPr="008E681E">
              <w:t>Supplier Supported/Format</w:t>
            </w:r>
          </w:p>
          <w:p w14:paraId="2198A1AA" w14:textId="7ACE4352" w:rsidR="00593BC0" w:rsidRDefault="00593BC0" w:rsidP="00593BC0">
            <w:r w:rsidRPr="008E681E">
              <w:t>(No or online, email, cXML, D96A, X12, CSV, PIDX, etc.)</w:t>
            </w:r>
          </w:p>
        </w:tc>
      </w:tr>
      <w:tr w:rsidR="00637AC1" w14:paraId="75E68ABF" w14:textId="77777777" w:rsidTr="00A16217">
        <w:trPr>
          <w:trHeight w:val="598"/>
        </w:trPr>
        <w:tc>
          <w:tcPr>
            <w:tcW w:w="1885" w:type="dxa"/>
          </w:tcPr>
          <w:p w14:paraId="51BD0CD0" w14:textId="0D41BB6F" w:rsidR="00637AC1" w:rsidRDefault="00637AC1" w:rsidP="005126A8">
            <w:r>
              <w:t>Remittance Advice Notification</w:t>
            </w:r>
          </w:p>
        </w:tc>
        <w:tc>
          <w:tcPr>
            <w:tcW w:w="1980" w:type="dxa"/>
            <w:vAlign w:val="center"/>
          </w:tcPr>
          <w:p w14:paraId="5CA16632" w14:textId="2DC03C7C" w:rsidR="00637AC1" w:rsidRDefault="00637AC1" w:rsidP="00637AC1">
            <w:r>
              <w:t>N</w:t>
            </w:r>
          </w:p>
        </w:tc>
        <w:tc>
          <w:tcPr>
            <w:tcW w:w="6091" w:type="dxa"/>
          </w:tcPr>
          <w:p w14:paraId="36DA75D0" w14:textId="77777777" w:rsidR="00637AC1" w:rsidRDefault="00637AC1" w:rsidP="00637AC1"/>
        </w:tc>
      </w:tr>
    </w:tbl>
    <w:p w14:paraId="1DD39BE1" w14:textId="77777777" w:rsidR="005F50D5" w:rsidRDefault="005F50D5" w:rsidP="005F50D5"/>
    <w:p w14:paraId="5068C6A1" w14:textId="77777777" w:rsidR="005F50D5" w:rsidRPr="005F50D5" w:rsidRDefault="005F50D5" w:rsidP="005F50D5"/>
    <w:p w14:paraId="179B41E2" w14:textId="14C83FE6" w:rsidR="00887FC0" w:rsidRDefault="69F21945" w:rsidP="0095729F">
      <w:pPr>
        <w:pStyle w:val="Heading1"/>
        <w:numPr>
          <w:ilvl w:val="0"/>
          <w:numId w:val="20"/>
        </w:numPr>
      </w:pPr>
      <w:bookmarkStart w:id="95" w:name="_Toc100844168"/>
      <w:bookmarkStart w:id="96" w:name="_Toc119501393"/>
      <w:r>
        <w:t>Cutover</w:t>
      </w:r>
      <w:bookmarkEnd w:id="95"/>
      <w:bookmarkEnd w:id="96"/>
    </w:p>
    <w:p w14:paraId="40A802D8" w14:textId="145955BE" w:rsidR="00870F52" w:rsidRPr="00870F52" w:rsidRDefault="00870F52" w:rsidP="00870F52"/>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63"/>
        <w:gridCol w:w="3510"/>
      </w:tblGrid>
      <w:tr w:rsidR="000549BC" w:rsidRPr="00C5657D" w14:paraId="5BC4B849" w14:textId="77777777" w:rsidTr="00993CF9">
        <w:trPr>
          <w:trHeight w:val="583"/>
          <w:tblHeader/>
        </w:trPr>
        <w:tc>
          <w:tcPr>
            <w:tcW w:w="1317" w:type="dxa"/>
            <w:shd w:val="clear" w:color="auto" w:fill="F0AB00" w:themeFill="accent1"/>
            <w:tcMar>
              <w:top w:w="113" w:type="dxa"/>
              <w:bottom w:w="0" w:type="dxa"/>
            </w:tcMar>
          </w:tcPr>
          <w:p w14:paraId="7F17728E" w14:textId="7D877838" w:rsidR="000549BC" w:rsidRPr="00C5657D" w:rsidRDefault="000549BC" w:rsidP="00AF0B30">
            <w:pPr>
              <w:pStyle w:val="TableHeadline"/>
            </w:pPr>
            <w:r>
              <w:t>Description</w:t>
            </w:r>
          </w:p>
          <w:p w14:paraId="4192B65C" w14:textId="76D0AC93" w:rsidR="000549BC" w:rsidRPr="002F4CC0" w:rsidRDefault="3223F8F3" w:rsidP="000F7DF6">
            <w:pPr>
              <w:pStyle w:val="Heading3"/>
            </w:pPr>
            <w:bookmarkStart w:id="97" w:name="_Toc100844169"/>
            <w:bookmarkStart w:id="98" w:name="_Toc119501394"/>
            <w:r>
              <w:t>Specifics</w:t>
            </w:r>
            <w:bookmarkEnd w:id="97"/>
            <w:bookmarkEnd w:id="98"/>
          </w:p>
        </w:tc>
        <w:tc>
          <w:tcPr>
            <w:tcW w:w="5163" w:type="dxa"/>
            <w:shd w:val="clear" w:color="auto" w:fill="F0AB00" w:themeFill="accent1"/>
            <w:tcMar>
              <w:top w:w="113" w:type="dxa"/>
              <w:bottom w:w="0" w:type="dxa"/>
            </w:tcMar>
          </w:tcPr>
          <w:p w14:paraId="346ABC2B" w14:textId="40662BD6" w:rsidR="000549BC" w:rsidRPr="002F4CC0" w:rsidRDefault="000549BC" w:rsidP="00AF0B30">
            <w:pPr>
              <w:pStyle w:val="TableHeadline"/>
            </w:pPr>
            <w:r>
              <w:t>Buyer</w:t>
            </w:r>
            <w:r w:rsidR="00E63F42">
              <w:t xml:space="preserve"> Cutover Process</w:t>
            </w:r>
          </w:p>
        </w:tc>
        <w:tc>
          <w:tcPr>
            <w:tcW w:w="3510" w:type="dxa"/>
            <w:shd w:val="clear" w:color="auto" w:fill="F0AB00" w:themeFill="accent1"/>
            <w:tcMar>
              <w:top w:w="113" w:type="dxa"/>
              <w:bottom w:w="0" w:type="dxa"/>
            </w:tcMar>
          </w:tcPr>
          <w:p w14:paraId="2E67B62D" w14:textId="74EB04CF" w:rsidR="000549BC" w:rsidRPr="002F4CC0" w:rsidRDefault="000549BC" w:rsidP="00D776AF">
            <w:pPr>
              <w:pStyle w:val="TableHeadline"/>
            </w:pPr>
            <w:r>
              <w:t>Supplier Comments</w:t>
            </w:r>
          </w:p>
        </w:tc>
      </w:tr>
      <w:tr w:rsidR="000549BC" w:rsidRPr="00A32754" w14:paraId="5344D742" w14:textId="77777777" w:rsidTr="00993CF9">
        <w:trPr>
          <w:trHeight w:val="206"/>
        </w:trPr>
        <w:tc>
          <w:tcPr>
            <w:tcW w:w="1317" w:type="dxa"/>
            <w:shd w:val="clear" w:color="auto" w:fill="auto"/>
            <w:tcMar>
              <w:top w:w="108" w:type="dxa"/>
              <w:bottom w:w="108" w:type="dxa"/>
            </w:tcMar>
            <w:vAlign w:val="center"/>
          </w:tcPr>
          <w:p w14:paraId="0B4C9D81" w14:textId="098F7D9C" w:rsidR="000549BC" w:rsidRPr="009A7871" w:rsidRDefault="000549BC" w:rsidP="002B649F">
            <w:pPr>
              <w:pStyle w:val="TableText"/>
              <w:jc w:val="center"/>
            </w:pPr>
            <w:r>
              <w:t>Legacy Orders</w:t>
            </w:r>
          </w:p>
        </w:tc>
        <w:tc>
          <w:tcPr>
            <w:tcW w:w="5163" w:type="dxa"/>
            <w:shd w:val="clear" w:color="auto" w:fill="auto"/>
            <w:tcMar>
              <w:top w:w="108" w:type="dxa"/>
              <w:bottom w:w="108" w:type="dxa"/>
            </w:tcMar>
          </w:tcPr>
          <w:p w14:paraId="68B2FD4F" w14:textId="2A3D6F96" w:rsidR="005F7F40" w:rsidRDefault="005F7F40" w:rsidP="005F7F40">
            <w:pPr>
              <w:pStyle w:val="TableBullet"/>
            </w:pPr>
          </w:p>
          <w:p w14:paraId="2560496B" w14:textId="47CAC493" w:rsidR="005F7F40" w:rsidRDefault="00F96484" w:rsidP="0095729F">
            <w:pPr>
              <w:pStyle w:val="TableBullet"/>
              <w:numPr>
                <w:ilvl w:val="0"/>
                <w:numId w:val="8"/>
              </w:numPr>
              <w:ind w:left="144" w:hanging="144"/>
            </w:pPr>
            <w:r>
              <w:t>O</w:t>
            </w:r>
            <w:r w:rsidR="005F7F40">
              <w:t xml:space="preserve">pen orders </w:t>
            </w:r>
            <w:r>
              <w:t xml:space="preserve">will </w:t>
            </w:r>
            <w:r w:rsidR="005F7F40">
              <w:t>be handled outside of AN post go-live</w:t>
            </w:r>
            <w:r>
              <w:t>.</w:t>
            </w:r>
          </w:p>
          <w:p w14:paraId="5EFFA65E" w14:textId="1BF23265" w:rsidR="005F7F40" w:rsidRDefault="003F5F71" w:rsidP="0095729F">
            <w:pPr>
              <w:pStyle w:val="TableBullet"/>
              <w:numPr>
                <w:ilvl w:val="0"/>
                <w:numId w:val="8"/>
              </w:numPr>
              <w:ind w:left="144" w:hanging="144"/>
            </w:pPr>
            <w:r>
              <w:t>O</w:t>
            </w:r>
            <w:r w:rsidR="005F7F40">
              <w:t xml:space="preserve">pen orders </w:t>
            </w:r>
            <w:r>
              <w:t xml:space="preserve">will not be closed </w:t>
            </w:r>
            <w:r w:rsidR="001B23B0">
              <w:t>p</w:t>
            </w:r>
            <w:r w:rsidR="005F7F40">
              <w:t>rior to go-live</w:t>
            </w:r>
            <w:r w:rsidR="001B23B0">
              <w:t>.</w:t>
            </w:r>
          </w:p>
          <w:p w14:paraId="56BB2E92" w14:textId="14ECD2E4" w:rsidR="000549BC" w:rsidRDefault="0086329C" w:rsidP="0095729F">
            <w:pPr>
              <w:pStyle w:val="TableBullet"/>
              <w:numPr>
                <w:ilvl w:val="0"/>
                <w:numId w:val="8"/>
              </w:numPr>
              <w:ind w:left="144" w:hanging="144"/>
            </w:pPr>
            <w:r w:rsidRPr="0012027D">
              <w:t>Potentially, only contracts (no POs)</w:t>
            </w:r>
            <w:r w:rsidR="001B23B0" w:rsidRPr="0012027D">
              <w:t xml:space="preserve"> </w:t>
            </w:r>
            <w:r w:rsidR="0012027D" w:rsidRPr="0012027D">
              <w:t>will</w:t>
            </w:r>
            <w:r w:rsidR="0012027D">
              <w:t xml:space="preserve"> be sent as legacy transactions on AN.</w:t>
            </w:r>
          </w:p>
          <w:p w14:paraId="15431038" w14:textId="4516D040" w:rsidR="005F7F40" w:rsidRPr="005109B7" w:rsidRDefault="00A8234D" w:rsidP="005109B7">
            <w:pPr>
              <w:pStyle w:val="TableBullet"/>
              <w:numPr>
                <w:ilvl w:val="0"/>
                <w:numId w:val="8"/>
              </w:numPr>
              <w:ind w:left="144" w:hanging="144"/>
              <w:rPr>
                <w:color w:val="000000" w:themeColor="text1"/>
                <w:szCs w:val="18"/>
              </w:rPr>
            </w:pPr>
            <w:r>
              <w:rPr>
                <w:color w:val="000000" w:themeColor="text1"/>
                <w:szCs w:val="18"/>
              </w:rPr>
              <w:t>L</w:t>
            </w:r>
            <w:r w:rsidR="008854CE">
              <w:rPr>
                <w:color w:val="000000" w:themeColor="text1"/>
                <w:szCs w:val="18"/>
              </w:rPr>
              <w:t xml:space="preserve">egacy orders </w:t>
            </w:r>
            <w:r>
              <w:rPr>
                <w:color w:val="000000" w:themeColor="text1"/>
                <w:szCs w:val="18"/>
              </w:rPr>
              <w:t xml:space="preserve">will not be </w:t>
            </w:r>
            <w:proofErr w:type="spellStart"/>
            <w:r w:rsidR="008854CE">
              <w:rPr>
                <w:color w:val="000000" w:themeColor="text1"/>
                <w:szCs w:val="18"/>
              </w:rPr>
              <w:t>be</w:t>
            </w:r>
            <w:proofErr w:type="spellEnd"/>
            <w:r w:rsidR="008854CE">
              <w:rPr>
                <w:color w:val="000000" w:themeColor="text1"/>
                <w:szCs w:val="18"/>
              </w:rPr>
              <w:t xml:space="preserve"> recreated as new orders</w:t>
            </w:r>
            <w:r>
              <w:rPr>
                <w:color w:val="000000" w:themeColor="text1"/>
                <w:szCs w:val="18"/>
              </w:rPr>
              <w:t xml:space="preserve"> on the AN.</w:t>
            </w:r>
            <w:r w:rsidR="00900CC9" w:rsidRPr="005109B7">
              <w:rPr>
                <w:color w:val="FF0000"/>
                <w:sz w:val="16"/>
                <w:szCs w:val="16"/>
              </w:rPr>
              <w:t xml:space="preserve"> </w:t>
            </w:r>
          </w:p>
        </w:tc>
        <w:tc>
          <w:tcPr>
            <w:tcW w:w="3510" w:type="dxa"/>
            <w:shd w:val="clear" w:color="auto" w:fill="auto"/>
            <w:tcMar>
              <w:top w:w="108" w:type="dxa"/>
              <w:bottom w:w="108" w:type="dxa"/>
            </w:tcMar>
          </w:tcPr>
          <w:p w14:paraId="381330D3" w14:textId="77777777" w:rsidR="000549BC" w:rsidRPr="00EE54A6" w:rsidRDefault="000549BC" w:rsidP="00AF0B30">
            <w:pPr>
              <w:pStyle w:val="TableText"/>
              <w:rPr>
                <w:lang w:val="es-ES"/>
              </w:rPr>
            </w:pPr>
          </w:p>
        </w:tc>
      </w:tr>
      <w:tr w:rsidR="000549BC" w:rsidRPr="00A32754" w14:paraId="418021B5" w14:textId="77777777" w:rsidTr="00993CF9">
        <w:trPr>
          <w:trHeight w:val="206"/>
        </w:trPr>
        <w:tc>
          <w:tcPr>
            <w:tcW w:w="1317" w:type="dxa"/>
            <w:shd w:val="clear" w:color="auto" w:fill="auto"/>
            <w:tcMar>
              <w:top w:w="108" w:type="dxa"/>
              <w:bottom w:w="108" w:type="dxa"/>
            </w:tcMar>
            <w:vAlign w:val="center"/>
          </w:tcPr>
          <w:p w14:paraId="1BBFE65F" w14:textId="2B79FCA0" w:rsidR="000549BC" w:rsidRDefault="000549BC" w:rsidP="002F6B86">
            <w:pPr>
              <w:pStyle w:val="TableText"/>
              <w:jc w:val="center"/>
            </w:pPr>
            <w:r>
              <w:t>General</w:t>
            </w:r>
          </w:p>
        </w:tc>
        <w:tc>
          <w:tcPr>
            <w:tcW w:w="5163" w:type="dxa"/>
            <w:shd w:val="clear" w:color="auto" w:fill="auto"/>
            <w:tcMar>
              <w:top w:w="108" w:type="dxa"/>
              <w:bottom w:w="108" w:type="dxa"/>
            </w:tcMar>
            <w:vAlign w:val="center"/>
          </w:tcPr>
          <w:p w14:paraId="75059535" w14:textId="52BEED43" w:rsidR="00971F8B" w:rsidRDefault="00EA1386" w:rsidP="0095729F">
            <w:pPr>
              <w:pStyle w:val="TableBullet"/>
              <w:numPr>
                <w:ilvl w:val="0"/>
                <w:numId w:val="8"/>
              </w:numPr>
              <w:ind w:left="144" w:hanging="144"/>
            </w:pPr>
            <w:r>
              <w:t>S</w:t>
            </w:r>
            <w:r w:rsidR="00971F8B" w:rsidRPr="00CB5DB7">
              <w:t>upplier</w:t>
            </w:r>
            <w:r>
              <w:t>s do not</w:t>
            </w:r>
            <w:r w:rsidR="00971F8B" w:rsidRPr="00CB5DB7">
              <w:t xml:space="preserve"> need to manually make changes to open orders</w:t>
            </w:r>
            <w:r w:rsidR="005B1E5D">
              <w:t>.</w:t>
            </w:r>
          </w:p>
          <w:p w14:paraId="2BF592BF" w14:textId="3756F9C6" w:rsidR="00971F8B" w:rsidRPr="00F81529" w:rsidRDefault="005B1E5D" w:rsidP="005B1E5D">
            <w:pPr>
              <w:pStyle w:val="TableBullet"/>
              <w:numPr>
                <w:ilvl w:val="0"/>
                <w:numId w:val="8"/>
              </w:numPr>
              <w:ind w:left="144" w:hanging="144"/>
            </w:pPr>
            <w:r>
              <w:t>A</w:t>
            </w:r>
            <w:r w:rsidR="2AA5C240">
              <w:t xml:space="preserve"> list of cutover documents</w:t>
            </w:r>
            <w:r>
              <w:t xml:space="preserve"> will be provided.</w:t>
            </w:r>
          </w:p>
        </w:tc>
        <w:tc>
          <w:tcPr>
            <w:tcW w:w="3510" w:type="dxa"/>
            <w:shd w:val="clear" w:color="auto" w:fill="auto"/>
            <w:tcMar>
              <w:top w:w="108" w:type="dxa"/>
              <w:bottom w:w="108" w:type="dxa"/>
            </w:tcMar>
          </w:tcPr>
          <w:p w14:paraId="5A8BD53B" w14:textId="77777777" w:rsidR="000549BC" w:rsidRPr="00EE54A6" w:rsidRDefault="000549BC" w:rsidP="00AF0B30">
            <w:pPr>
              <w:pStyle w:val="TableText"/>
              <w:rPr>
                <w:lang w:val="es-ES"/>
              </w:rPr>
            </w:pPr>
          </w:p>
        </w:tc>
      </w:tr>
    </w:tbl>
    <w:p w14:paraId="59593E84" w14:textId="77777777" w:rsidR="003F5D7D" w:rsidRPr="00447176" w:rsidRDefault="003F5D7D" w:rsidP="00367138"/>
    <w:p w14:paraId="1DA5C9A5" w14:textId="6848089D" w:rsidR="00FA0477" w:rsidRPr="00C813A8" w:rsidRDefault="01E56D91" w:rsidP="00870F52">
      <w:pPr>
        <w:pStyle w:val="Heading1"/>
        <w:pageBreakBefore/>
      </w:pPr>
      <w:bookmarkStart w:id="99" w:name="_Toc100844170"/>
      <w:bookmarkStart w:id="100" w:name="_Toc119501395"/>
      <w:r>
        <w:lastRenderedPageBreak/>
        <w:t>Error handling</w:t>
      </w:r>
      <w:bookmarkEnd w:id="99"/>
      <w:bookmarkEnd w:id="100"/>
    </w:p>
    <w:p w14:paraId="5E559DDA" w14:textId="1AEB4EE4" w:rsidR="00E46E7F" w:rsidRDefault="00E46E7F" w:rsidP="00E46E7F">
      <w:pPr>
        <w:rPr>
          <w:lang w:val="fr-FR"/>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770"/>
        <w:gridCol w:w="3510"/>
      </w:tblGrid>
      <w:tr w:rsidR="00B1292F" w:rsidRPr="00C5657D" w14:paraId="3220558C" w14:textId="77777777" w:rsidTr="15AD1AA5">
        <w:trPr>
          <w:trHeight w:val="583"/>
          <w:tblHeader/>
        </w:trPr>
        <w:tc>
          <w:tcPr>
            <w:tcW w:w="1710" w:type="dxa"/>
            <w:shd w:val="clear" w:color="auto" w:fill="F0AB00" w:themeFill="accent1"/>
            <w:tcMar>
              <w:top w:w="113" w:type="dxa"/>
              <w:bottom w:w="0" w:type="dxa"/>
            </w:tcMar>
          </w:tcPr>
          <w:p w14:paraId="72761AAD" w14:textId="77777777" w:rsidR="00B1292F" w:rsidRPr="00C5657D" w:rsidRDefault="00B1292F" w:rsidP="00AF0B30">
            <w:pPr>
              <w:pStyle w:val="TableHeadline"/>
            </w:pPr>
            <w:r>
              <w:t>Description</w:t>
            </w:r>
          </w:p>
          <w:p w14:paraId="37EA5649" w14:textId="4F3565FF" w:rsidR="00B1292F" w:rsidRPr="002F4CC0" w:rsidRDefault="3AFFA006" w:rsidP="000F7DF6">
            <w:pPr>
              <w:pStyle w:val="Heading3"/>
            </w:pPr>
            <w:bookmarkStart w:id="101" w:name="_Toc100844171"/>
            <w:bookmarkStart w:id="102" w:name="_Toc119501396"/>
            <w:r>
              <w:t>Specifics</w:t>
            </w:r>
            <w:bookmarkEnd w:id="101"/>
            <w:bookmarkEnd w:id="102"/>
          </w:p>
        </w:tc>
        <w:tc>
          <w:tcPr>
            <w:tcW w:w="4770" w:type="dxa"/>
            <w:shd w:val="clear" w:color="auto" w:fill="F0AB00" w:themeFill="accent1"/>
            <w:tcMar>
              <w:top w:w="113" w:type="dxa"/>
              <w:bottom w:w="0" w:type="dxa"/>
            </w:tcMar>
          </w:tcPr>
          <w:p w14:paraId="33FCF6AD" w14:textId="417DA58D" w:rsidR="00B1292F" w:rsidRPr="002F4CC0" w:rsidRDefault="003A4AD6" w:rsidP="00AF0B30">
            <w:pPr>
              <w:pStyle w:val="TableHeadline"/>
            </w:pPr>
            <w:r>
              <w:t xml:space="preserve">Buyer </w:t>
            </w:r>
            <w:r w:rsidR="00B1292F">
              <w:t>Comments</w:t>
            </w:r>
          </w:p>
        </w:tc>
        <w:tc>
          <w:tcPr>
            <w:tcW w:w="3510" w:type="dxa"/>
            <w:shd w:val="clear" w:color="auto" w:fill="F0AB00" w:themeFill="accent1"/>
            <w:tcMar>
              <w:top w:w="113" w:type="dxa"/>
              <w:bottom w:w="0" w:type="dxa"/>
            </w:tcMar>
          </w:tcPr>
          <w:p w14:paraId="56666AE9" w14:textId="52843FE4" w:rsidR="00B1292F" w:rsidRPr="002F4CC0" w:rsidRDefault="003A4AD6" w:rsidP="00AF0B30">
            <w:pPr>
              <w:pStyle w:val="TableHeadline"/>
            </w:pPr>
            <w:r>
              <w:t xml:space="preserve">Supplier </w:t>
            </w:r>
            <w:r w:rsidR="00B1292F">
              <w:t>Comment</w:t>
            </w:r>
            <w:r w:rsidR="003520DA">
              <w:t>s</w:t>
            </w:r>
          </w:p>
        </w:tc>
      </w:tr>
      <w:tr w:rsidR="00B1292F" w:rsidRPr="00A32754" w14:paraId="2A2AD091" w14:textId="77777777" w:rsidTr="15AD1AA5">
        <w:trPr>
          <w:trHeight w:val="206"/>
        </w:trPr>
        <w:tc>
          <w:tcPr>
            <w:tcW w:w="1710" w:type="dxa"/>
            <w:shd w:val="clear" w:color="auto" w:fill="auto"/>
            <w:tcMar>
              <w:top w:w="108" w:type="dxa"/>
              <w:bottom w:w="108" w:type="dxa"/>
            </w:tcMar>
            <w:vAlign w:val="center"/>
          </w:tcPr>
          <w:p w14:paraId="407ADB55" w14:textId="6C23915C" w:rsidR="00B1292F" w:rsidRDefault="00B1292F" w:rsidP="00AF0B30">
            <w:pPr>
              <w:pStyle w:val="TableText"/>
            </w:pPr>
            <w:r>
              <w:t>Failed or Rejected Document Transmissions</w:t>
            </w:r>
          </w:p>
        </w:tc>
        <w:tc>
          <w:tcPr>
            <w:tcW w:w="4770" w:type="dxa"/>
            <w:shd w:val="clear" w:color="auto" w:fill="auto"/>
            <w:tcMar>
              <w:top w:w="108" w:type="dxa"/>
              <w:bottom w:w="108" w:type="dxa"/>
            </w:tcMar>
            <w:vAlign w:val="center"/>
          </w:tcPr>
          <w:p w14:paraId="443D22DF" w14:textId="0CF46616" w:rsidR="0046033D" w:rsidRDefault="0046033D" w:rsidP="15AD1AA5">
            <w:pPr>
              <w:pStyle w:val="TableBullet"/>
            </w:pPr>
          </w:p>
        </w:tc>
        <w:tc>
          <w:tcPr>
            <w:tcW w:w="3510" w:type="dxa"/>
            <w:shd w:val="clear" w:color="auto" w:fill="auto"/>
            <w:tcMar>
              <w:top w:w="108" w:type="dxa"/>
              <w:bottom w:w="108" w:type="dxa"/>
            </w:tcMar>
          </w:tcPr>
          <w:p w14:paraId="1D7AD084" w14:textId="77777777" w:rsidR="00073A8E" w:rsidRPr="00073A8E" w:rsidRDefault="003A4AD6" w:rsidP="0095729F">
            <w:pPr>
              <w:pStyle w:val="TableBullet"/>
              <w:numPr>
                <w:ilvl w:val="0"/>
                <w:numId w:val="9"/>
              </w:numPr>
              <w:ind w:left="144" w:hanging="144"/>
              <w:rPr>
                <w:lang w:val="es-ES"/>
              </w:rPr>
            </w:pPr>
            <w:r>
              <w:t>Who gets notified?</w:t>
            </w:r>
          </w:p>
          <w:p w14:paraId="6C844A7F" w14:textId="3FD30530" w:rsidR="00B1292F" w:rsidRPr="00EE54A6" w:rsidRDefault="003A4AD6" w:rsidP="0095729F">
            <w:pPr>
              <w:pStyle w:val="TableBullet"/>
              <w:numPr>
                <w:ilvl w:val="0"/>
                <w:numId w:val="9"/>
              </w:numPr>
              <w:ind w:left="144" w:hanging="144"/>
              <w:rPr>
                <w:lang w:val="es-ES"/>
              </w:rPr>
            </w:pPr>
            <w:r>
              <w:t>Are there any expectations as to how failed/rejected transactions are to be handled?</w:t>
            </w:r>
          </w:p>
        </w:tc>
      </w:tr>
      <w:tr w:rsidR="00B1292F" w:rsidRPr="00A32754" w14:paraId="3592CDFF" w14:textId="77777777" w:rsidTr="15AD1AA5">
        <w:trPr>
          <w:trHeight w:val="206"/>
        </w:trPr>
        <w:tc>
          <w:tcPr>
            <w:tcW w:w="1710" w:type="dxa"/>
            <w:shd w:val="clear" w:color="auto" w:fill="auto"/>
            <w:tcMar>
              <w:top w:w="108" w:type="dxa"/>
              <w:bottom w:w="108" w:type="dxa"/>
            </w:tcMar>
            <w:vAlign w:val="center"/>
          </w:tcPr>
          <w:p w14:paraId="1D7E9ABA" w14:textId="099AD802" w:rsidR="00B1292F" w:rsidRDefault="00B1292F" w:rsidP="00AF0B30">
            <w:pPr>
              <w:pStyle w:val="TableText"/>
            </w:pPr>
            <w:r>
              <w:t xml:space="preserve">Failed Order Validation (wrong part number, price, UOM, </w:t>
            </w:r>
            <w:r w:rsidR="00A0561F">
              <w:t>etc.</w:t>
            </w:r>
            <w:r>
              <w:t>)</w:t>
            </w:r>
          </w:p>
        </w:tc>
        <w:tc>
          <w:tcPr>
            <w:tcW w:w="4770" w:type="dxa"/>
            <w:shd w:val="clear" w:color="auto" w:fill="auto"/>
            <w:tcMar>
              <w:top w:w="108" w:type="dxa"/>
              <w:bottom w:w="108" w:type="dxa"/>
            </w:tcMar>
            <w:vAlign w:val="center"/>
          </w:tcPr>
          <w:p w14:paraId="1D029442" w14:textId="74DFDDDD" w:rsidR="009F3F18" w:rsidRPr="00E30C74" w:rsidRDefault="009F3F18" w:rsidP="15AD1AA5">
            <w:pPr>
              <w:pStyle w:val="TableBullet"/>
            </w:pPr>
          </w:p>
        </w:tc>
        <w:tc>
          <w:tcPr>
            <w:tcW w:w="3510" w:type="dxa"/>
            <w:shd w:val="clear" w:color="auto" w:fill="auto"/>
            <w:tcMar>
              <w:top w:w="108" w:type="dxa"/>
              <w:bottom w:w="108" w:type="dxa"/>
            </w:tcMar>
          </w:tcPr>
          <w:p w14:paraId="5DBAED9A" w14:textId="77777777" w:rsidR="003A4AD6" w:rsidRDefault="003A4AD6" w:rsidP="0095729F">
            <w:pPr>
              <w:pStyle w:val="TableBullet"/>
              <w:numPr>
                <w:ilvl w:val="0"/>
                <w:numId w:val="9"/>
              </w:numPr>
              <w:ind w:left="144" w:hanging="144"/>
            </w:pPr>
            <w:r>
              <w:t>Who gets notified?</w:t>
            </w:r>
          </w:p>
          <w:p w14:paraId="673A0E33" w14:textId="77777777" w:rsidR="003A4AD6" w:rsidRDefault="003A4AD6" w:rsidP="0095729F">
            <w:pPr>
              <w:pStyle w:val="TableBullet"/>
              <w:numPr>
                <w:ilvl w:val="0"/>
                <w:numId w:val="9"/>
              </w:numPr>
              <w:ind w:left="144" w:hanging="144"/>
            </w:pPr>
            <w:r>
              <w:t>How is this corrected?</w:t>
            </w:r>
          </w:p>
          <w:p w14:paraId="6A1AE6B0" w14:textId="77777777" w:rsidR="00073A8E" w:rsidRPr="00073A8E" w:rsidRDefault="003A4AD6" w:rsidP="0095729F">
            <w:pPr>
              <w:pStyle w:val="TableBullet"/>
              <w:numPr>
                <w:ilvl w:val="0"/>
                <w:numId w:val="9"/>
              </w:numPr>
              <w:ind w:left="144" w:hanging="144"/>
              <w:rPr>
                <w:lang w:val="es-ES"/>
              </w:rPr>
            </w:pPr>
            <w:r>
              <w:t>Does the supplier system automatically make substitutions?</w:t>
            </w:r>
          </w:p>
          <w:p w14:paraId="6AD2D719" w14:textId="77649E54" w:rsidR="00B1292F" w:rsidRPr="00EE54A6" w:rsidRDefault="003A4AD6" w:rsidP="0095729F">
            <w:pPr>
              <w:pStyle w:val="TableBullet"/>
              <w:numPr>
                <w:ilvl w:val="0"/>
                <w:numId w:val="9"/>
              </w:numPr>
              <w:ind w:left="144" w:hanging="144"/>
              <w:rPr>
                <w:lang w:val="es-ES"/>
              </w:rPr>
            </w:pPr>
            <w:r>
              <w:t>What is the turn-around time to address failed orders?</w:t>
            </w:r>
          </w:p>
        </w:tc>
      </w:tr>
      <w:tr w:rsidR="00B1292F" w:rsidRPr="00A32754" w14:paraId="2045384E" w14:textId="77777777" w:rsidTr="15AD1AA5">
        <w:trPr>
          <w:trHeight w:val="206"/>
        </w:trPr>
        <w:tc>
          <w:tcPr>
            <w:tcW w:w="1710" w:type="dxa"/>
            <w:shd w:val="clear" w:color="auto" w:fill="auto"/>
            <w:tcMar>
              <w:top w:w="108" w:type="dxa"/>
              <w:bottom w:w="108" w:type="dxa"/>
            </w:tcMar>
            <w:vAlign w:val="center"/>
          </w:tcPr>
          <w:p w14:paraId="1A8FF9C6" w14:textId="6D316906" w:rsidR="00B1292F" w:rsidRDefault="00B1292F" w:rsidP="00AF0B30">
            <w:pPr>
              <w:pStyle w:val="TableText"/>
            </w:pPr>
            <w:r>
              <w:t>General</w:t>
            </w:r>
          </w:p>
        </w:tc>
        <w:tc>
          <w:tcPr>
            <w:tcW w:w="4770" w:type="dxa"/>
            <w:shd w:val="clear" w:color="auto" w:fill="auto"/>
            <w:tcMar>
              <w:top w:w="108" w:type="dxa"/>
              <w:bottom w:w="108" w:type="dxa"/>
            </w:tcMar>
            <w:vAlign w:val="center"/>
          </w:tcPr>
          <w:p w14:paraId="206DD0F6" w14:textId="4194D282" w:rsidR="009F3F18" w:rsidRPr="00F81529" w:rsidRDefault="009F3F18" w:rsidP="15AD1AA5">
            <w:pPr>
              <w:pStyle w:val="TableBullet"/>
            </w:pPr>
          </w:p>
        </w:tc>
        <w:tc>
          <w:tcPr>
            <w:tcW w:w="3510" w:type="dxa"/>
            <w:shd w:val="clear" w:color="auto" w:fill="auto"/>
            <w:tcMar>
              <w:top w:w="108" w:type="dxa"/>
              <w:bottom w:w="108" w:type="dxa"/>
            </w:tcMar>
          </w:tcPr>
          <w:p w14:paraId="2B6AE95D" w14:textId="77777777" w:rsidR="003A4AD6" w:rsidRDefault="003A4AD6" w:rsidP="0095729F">
            <w:pPr>
              <w:pStyle w:val="TableBullet"/>
              <w:numPr>
                <w:ilvl w:val="0"/>
                <w:numId w:val="10"/>
              </w:numPr>
              <w:ind w:left="144" w:hanging="144"/>
            </w:pPr>
            <w:r>
              <w:t>Is there any schema or data validation done on the invoice before it is sent to the AN?</w:t>
            </w:r>
          </w:p>
          <w:p w14:paraId="7837AC7A" w14:textId="77777777" w:rsidR="00073A8E" w:rsidRPr="00073A8E" w:rsidRDefault="003A4AD6" w:rsidP="0095729F">
            <w:pPr>
              <w:pStyle w:val="TableBullet"/>
              <w:numPr>
                <w:ilvl w:val="0"/>
                <w:numId w:val="10"/>
              </w:numPr>
              <w:ind w:left="144" w:hanging="144"/>
              <w:rPr>
                <w:lang w:val="es-ES"/>
              </w:rPr>
            </w:pPr>
            <w:r>
              <w:t>What is the process if an invoice fails against a business rule in the AN?</w:t>
            </w:r>
          </w:p>
          <w:p w14:paraId="12D21390" w14:textId="03DAB3FD" w:rsidR="00B1292F" w:rsidRPr="00EE54A6" w:rsidRDefault="003A4AD6" w:rsidP="0095729F">
            <w:pPr>
              <w:pStyle w:val="TableBullet"/>
              <w:numPr>
                <w:ilvl w:val="0"/>
                <w:numId w:val="10"/>
              </w:numPr>
              <w:ind w:left="144" w:hanging="144"/>
              <w:rPr>
                <w:lang w:val="es-ES"/>
              </w:rPr>
            </w:pPr>
            <w:r w:rsidRPr="00053F54">
              <w:t>What is the process if duplicate invoice numbers are not allowed when an invoice has failed or been rejected?</w:t>
            </w:r>
          </w:p>
        </w:tc>
      </w:tr>
    </w:tbl>
    <w:p w14:paraId="626D76ED" w14:textId="07ECA120" w:rsidR="00F9046E" w:rsidRDefault="00F9046E" w:rsidP="008C4600">
      <w:pPr>
        <w:pStyle w:val="Heading1"/>
        <w:pageBreakBefore/>
        <w:spacing w:before="480"/>
      </w:pPr>
      <w:bookmarkStart w:id="103" w:name="_Toc119501397"/>
      <w:bookmarkStart w:id="104" w:name="_Toc100844172"/>
      <w:r>
        <w:lastRenderedPageBreak/>
        <w:t>Testing</w:t>
      </w:r>
      <w:bookmarkEnd w:id="103"/>
    </w:p>
    <w:p w14:paraId="1C783BCA" w14:textId="79DCD64F" w:rsidR="00F9046E" w:rsidRDefault="00F9046E" w:rsidP="00F9046E">
      <w:pPr>
        <w:rPr>
          <w:color w:val="E35500" w:themeColor="accent5"/>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75"/>
        <w:gridCol w:w="1260"/>
        <w:gridCol w:w="3540"/>
        <w:gridCol w:w="2565"/>
      </w:tblGrid>
      <w:tr w:rsidR="00F9046E" w:rsidRPr="0015393A" w14:paraId="3EAD9A47" w14:textId="77777777" w:rsidTr="008C35CD">
        <w:trPr>
          <w:trHeight w:val="500"/>
          <w:tblHeader/>
        </w:trPr>
        <w:tc>
          <w:tcPr>
            <w:tcW w:w="1350" w:type="dxa"/>
            <w:shd w:val="clear" w:color="auto" w:fill="F0AB00" w:themeFill="accent1"/>
            <w:tcMar>
              <w:top w:w="113" w:type="dxa"/>
              <w:bottom w:w="0" w:type="dxa"/>
            </w:tcMar>
          </w:tcPr>
          <w:p w14:paraId="2FC82B5E" w14:textId="5C661739" w:rsidR="00F9046E" w:rsidRPr="0015393A" w:rsidRDefault="00F9046E" w:rsidP="008C35CD">
            <w:pPr>
              <w:pStyle w:val="TableHeadline"/>
            </w:pPr>
            <w:r w:rsidRPr="0015393A">
              <w:t>Description</w:t>
            </w:r>
          </w:p>
          <w:p w14:paraId="2D34949C" w14:textId="068967D7" w:rsidR="00F9046E" w:rsidRPr="0015393A" w:rsidRDefault="00F9046E" w:rsidP="008C35CD">
            <w:pPr>
              <w:pStyle w:val="Heading3"/>
            </w:pPr>
            <w:bookmarkStart w:id="105" w:name="_Toc100844176"/>
            <w:bookmarkStart w:id="106" w:name="_Toc119501398"/>
            <w:r>
              <w:t>Specifics</w:t>
            </w:r>
            <w:bookmarkEnd w:id="105"/>
            <w:bookmarkEnd w:id="106"/>
          </w:p>
        </w:tc>
        <w:tc>
          <w:tcPr>
            <w:tcW w:w="1275" w:type="dxa"/>
            <w:shd w:val="clear" w:color="auto" w:fill="F0AB00" w:themeFill="accent1"/>
            <w:tcMar>
              <w:top w:w="113" w:type="dxa"/>
              <w:bottom w:w="0" w:type="dxa"/>
            </w:tcMar>
          </w:tcPr>
          <w:p w14:paraId="5535E7E2" w14:textId="0AFF75C2" w:rsidR="00F9046E" w:rsidRPr="0015393A" w:rsidRDefault="00F9046E" w:rsidP="008C35CD">
            <w:pPr>
              <w:pStyle w:val="TableHeadline"/>
            </w:pPr>
            <w:r>
              <w:t>In Scope (Y/N)</w:t>
            </w:r>
          </w:p>
        </w:tc>
        <w:tc>
          <w:tcPr>
            <w:tcW w:w="1260" w:type="dxa"/>
            <w:shd w:val="clear" w:color="auto" w:fill="F0AB00" w:themeFill="accent1"/>
          </w:tcPr>
          <w:p w14:paraId="100DA052" w14:textId="75D4C9C0" w:rsidR="00F9046E" w:rsidRPr="0015393A" w:rsidRDefault="00F9046E" w:rsidP="008C35CD">
            <w:pPr>
              <w:pStyle w:val="TableHeadline"/>
            </w:pPr>
            <w:r>
              <w:t>Phase (Pilot / Post)</w:t>
            </w:r>
          </w:p>
        </w:tc>
        <w:tc>
          <w:tcPr>
            <w:tcW w:w="3540" w:type="dxa"/>
            <w:shd w:val="clear" w:color="auto" w:fill="F0AB00" w:themeFill="accent1"/>
          </w:tcPr>
          <w:p w14:paraId="75CC2DBF" w14:textId="77777777" w:rsidR="00F9046E" w:rsidRDefault="00F9046E" w:rsidP="008C35CD">
            <w:pPr>
              <w:pStyle w:val="TableHeadline"/>
            </w:pPr>
            <w:r>
              <w:t>Buyer Comments</w:t>
            </w:r>
          </w:p>
        </w:tc>
        <w:tc>
          <w:tcPr>
            <w:tcW w:w="2565" w:type="dxa"/>
            <w:shd w:val="clear" w:color="auto" w:fill="F0AB00" w:themeFill="accent1"/>
            <w:tcMar>
              <w:top w:w="113" w:type="dxa"/>
              <w:bottom w:w="0" w:type="dxa"/>
            </w:tcMar>
          </w:tcPr>
          <w:p w14:paraId="3503EEED" w14:textId="77777777" w:rsidR="00F9046E" w:rsidRPr="0015393A" w:rsidRDefault="00F9046E" w:rsidP="008C35CD">
            <w:pPr>
              <w:pStyle w:val="TableHeadline"/>
            </w:pPr>
            <w:r>
              <w:t>Supplier Comments</w:t>
            </w:r>
          </w:p>
          <w:p w14:paraId="72F1BB5B" w14:textId="77777777" w:rsidR="00F9046E" w:rsidRPr="0015393A" w:rsidRDefault="00F9046E" w:rsidP="008C35CD">
            <w:pPr>
              <w:pStyle w:val="TableSubheadline"/>
            </w:pPr>
          </w:p>
        </w:tc>
      </w:tr>
      <w:tr w:rsidR="00F9046E" w:rsidRPr="0015393A" w14:paraId="4086A0FC" w14:textId="77777777" w:rsidTr="008C35CD">
        <w:trPr>
          <w:trHeight w:val="177"/>
        </w:trPr>
        <w:tc>
          <w:tcPr>
            <w:tcW w:w="1350" w:type="dxa"/>
            <w:shd w:val="clear" w:color="auto" w:fill="auto"/>
            <w:tcMar>
              <w:top w:w="108" w:type="dxa"/>
              <w:bottom w:w="108" w:type="dxa"/>
            </w:tcMar>
            <w:vAlign w:val="center"/>
          </w:tcPr>
          <w:p w14:paraId="25047853" w14:textId="77777777" w:rsidR="00F9046E" w:rsidRDefault="00F9046E" w:rsidP="008C35CD">
            <w:pPr>
              <w:pStyle w:val="TableText"/>
            </w:pPr>
            <w:r>
              <w:t>Test Central plan</w:t>
            </w:r>
          </w:p>
        </w:tc>
        <w:tc>
          <w:tcPr>
            <w:tcW w:w="1275" w:type="dxa"/>
            <w:shd w:val="clear" w:color="auto" w:fill="auto"/>
            <w:tcMar>
              <w:top w:w="108" w:type="dxa"/>
              <w:bottom w:w="108" w:type="dxa"/>
            </w:tcMar>
            <w:vAlign w:val="center"/>
          </w:tcPr>
          <w:p w14:paraId="3788DC86" w14:textId="34D94192" w:rsidR="00F9046E" w:rsidRPr="0015393A" w:rsidRDefault="00DC6E4A" w:rsidP="008C35CD">
            <w:pPr>
              <w:pStyle w:val="TableBullet"/>
              <w:jc w:val="center"/>
            </w:pPr>
            <w:r>
              <w:t>N</w:t>
            </w:r>
          </w:p>
        </w:tc>
        <w:tc>
          <w:tcPr>
            <w:tcW w:w="1260" w:type="dxa"/>
            <w:vAlign w:val="center"/>
          </w:tcPr>
          <w:p w14:paraId="1880C864" w14:textId="6D67F510" w:rsidR="00F9046E" w:rsidRPr="0015393A" w:rsidRDefault="00F9046E" w:rsidP="008C35CD">
            <w:pPr>
              <w:pStyle w:val="TableText"/>
              <w:jc w:val="center"/>
            </w:pPr>
            <w:r>
              <w:t>Post</w:t>
            </w:r>
          </w:p>
        </w:tc>
        <w:tc>
          <w:tcPr>
            <w:tcW w:w="3540" w:type="dxa"/>
          </w:tcPr>
          <w:p w14:paraId="1F94514A" w14:textId="77777777" w:rsidR="00F9046E" w:rsidRPr="00606A41" w:rsidRDefault="00F9046E" w:rsidP="008C35CD">
            <w:pPr>
              <w:pStyle w:val="BodyCopy"/>
              <w:rPr>
                <w:sz w:val="18"/>
                <w:szCs w:val="18"/>
              </w:rPr>
            </w:pPr>
            <w:r>
              <w:rPr>
                <w:sz w:val="18"/>
                <w:szCs w:val="18"/>
              </w:rPr>
              <w:t>The assigned Supplier Integration Specialist will work one-on-one with suppliers through connectivity and testing.</w:t>
            </w:r>
            <w:r w:rsidRPr="39DD25D8">
              <w:rPr>
                <w:sz w:val="18"/>
                <w:szCs w:val="18"/>
              </w:rPr>
              <w:t xml:space="preserve"> </w:t>
            </w:r>
          </w:p>
          <w:p w14:paraId="17FF36C3" w14:textId="77777777" w:rsidR="00F9046E" w:rsidRPr="00606A41" w:rsidRDefault="00F9046E" w:rsidP="008C35CD">
            <w:pPr>
              <w:pStyle w:val="TableText"/>
              <w:rPr>
                <w:szCs w:val="18"/>
              </w:rPr>
            </w:pPr>
          </w:p>
        </w:tc>
        <w:tc>
          <w:tcPr>
            <w:tcW w:w="2565" w:type="dxa"/>
            <w:shd w:val="clear" w:color="auto" w:fill="auto"/>
            <w:tcMar>
              <w:top w:w="108" w:type="dxa"/>
              <w:bottom w:w="108" w:type="dxa"/>
            </w:tcMar>
          </w:tcPr>
          <w:p w14:paraId="34E49721" w14:textId="77777777" w:rsidR="00F9046E" w:rsidRDefault="00F9046E" w:rsidP="008C35CD">
            <w:pPr>
              <w:pStyle w:val="TableText"/>
            </w:pPr>
          </w:p>
        </w:tc>
      </w:tr>
      <w:tr w:rsidR="00F9046E" w:rsidRPr="0015393A" w14:paraId="58E3DAAE" w14:textId="77777777" w:rsidTr="008C35CD">
        <w:trPr>
          <w:trHeight w:val="508"/>
        </w:trPr>
        <w:tc>
          <w:tcPr>
            <w:tcW w:w="1350" w:type="dxa"/>
            <w:shd w:val="clear" w:color="auto" w:fill="auto"/>
            <w:tcMar>
              <w:top w:w="108" w:type="dxa"/>
              <w:bottom w:w="108" w:type="dxa"/>
            </w:tcMar>
            <w:vAlign w:val="center"/>
          </w:tcPr>
          <w:p w14:paraId="07DAAEC7" w14:textId="77777777" w:rsidR="00F9046E" w:rsidRDefault="00F9046E" w:rsidP="008C35CD">
            <w:pPr>
              <w:pStyle w:val="TableText"/>
            </w:pPr>
            <w:r>
              <w:t>Test Plan</w:t>
            </w:r>
          </w:p>
        </w:tc>
        <w:tc>
          <w:tcPr>
            <w:tcW w:w="1275" w:type="dxa"/>
            <w:shd w:val="clear" w:color="auto" w:fill="auto"/>
            <w:tcMar>
              <w:top w:w="108" w:type="dxa"/>
              <w:bottom w:w="108" w:type="dxa"/>
            </w:tcMar>
            <w:vAlign w:val="center"/>
          </w:tcPr>
          <w:p w14:paraId="6B6FC9DA" w14:textId="634A1352" w:rsidR="00F9046E" w:rsidRDefault="00DC6E4A" w:rsidP="008C35CD">
            <w:pPr>
              <w:pStyle w:val="TableBullet"/>
              <w:jc w:val="center"/>
            </w:pPr>
            <w:r>
              <w:t>Y</w:t>
            </w:r>
          </w:p>
        </w:tc>
        <w:tc>
          <w:tcPr>
            <w:tcW w:w="1260" w:type="dxa"/>
            <w:vAlign w:val="center"/>
          </w:tcPr>
          <w:p w14:paraId="3A9FADED" w14:textId="77777777" w:rsidR="00F9046E" w:rsidRDefault="00F9046E" w:rsidP="008C35CD">
            <w:pPr>
              <w:pStyle w:val="TableText"/>
              <w:jc w:val="center"/>
            </w:pPr>
            <w:r>
              <w:t>Pilot &amp; Post</w:t>
            </w:r>
          </w:p>
        </w:tc>
        <w:tc>
          <w:tcPr>
            <w:tcW w:w="3540" w:type="dxa"/>
          </w:tcPr>
          <w:p w14:paraId="1AE02F26" w14:textId="77777777" w:rsidR="00F9046E" w:rsidRDefault="00F9046E" w:rsidP="008C35CD">
            <w:pPr>
              <w:pStyle w:val="TableText"/>
            </w:pPr>
            <w:r>
              <w:t xml:space="preserve">Provided as part of the integration kit. </w:t>
            </w:r>
          </w:p>
        </w:tc>
        <w:tc>
          <w:tcPr>
            <w:tcW w:w="2565" w:type="dxa"/>
            <w:shd w:val="clear" w:color="auto" w:fill="auto"/>
            <w:tcMar>
              <w:top w:w="108" w:type="dxa"/>
              <w:bottom w:w="108" w:type="dxa"/>
            </w:tcMar>
          </w:tcPr>
          <w:p w14:paraId="257D7450" w14:textId="77777777" w:rsidR="00F9046E" w:rsidRDefault="00F9046E" w:rsidP="008C35CD">
            <w:pPr>
              <w:pStyle w:val="TableText"/>
            </w:pPr>
          </w:p>
        </w:tc>
      </w:tr>
    </w:tbl>
    <w:p w14:paraId="1E52E5FF" w14:textId="57D00E0E" w:rsidR="00C74F97" w:rsidRDefault="0048321C" w:rsidP="00C74F97">
      <w:pPr>
        <w:pStyle w:val="Heading1"/>
      </w:pPr>
      <w:bookmarkStart w:id="107" w:name="_Toc119501399"/>
      <w:r>
        <w:t>P</w:t>
      </w:r>
      <w:r w:rsidR="3B48A808">
        <w:t xml:space="preserve">roject </w:t>
      </w:r>
      <w:r w:rsidR="3C505BE5">
        <w:t>Tracking</w:t>
      </w:r>
      <w:bookmarkEnd w:id="104"/>
      <w:bookmarkEnd w:id="107"/>
    </w:p>
    <w:p w14:paraId="780485B3" w14:textId="0436922F" w:rsidR="00C74F97" w:rsidRDefault="00F4683F" w:rsidP="00F4683F">
      <w:pPr>
        <w:pStyle w:val="Heading2"/>
      </w:pPr>
      <w:bookmarkStart w:id="108" w:name="_Toc119501400"/>
      <w:r>
        <w:t>Project Teams</w:t>
      </w:r>
      <w:bookmarkEnd w:id="108"/>
    </w:p>
    <w:p w14:paraId="158CF6B1" w14:textId="77777777" w:rsidR="00DE440F" w:rsidRDefault="00DE440F" w:rsidP="00121995"/>
    <w:p w14:paraId="12B7D23C" w14:textId="77777777" w:rsidR="00F665D8" w:rsidRDefault="00F665D8" w:rsidP="00121995"/>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855"/>
        <w:gridCol w:w="4950"/>
      </w:tblGrid>
      <w:tr w:rsidR="00D5410C" w:rsidRPr="004B233B" w14:paraId="52FA6DA6" w14:textId="77777777" w:rsidTr="00491C39">
        <w:trPr>
          <w:trHeight w:val="413"/>
          <w:tblHeader/>
        </w:trPr>
        <w:tc>
          <w:tcPr>
            <w:tcW w:w="4855" w:type="dxa"/>
            <w:shd w:val="clear" w:color="auto" w:fill="F0AB00" w:themeFill="accent1"/>
            <w:tcMar>
              <w:top w:w="113" w:type="dxa"/>
              <w:bottom w:w="0" w:type="dxa"/>
            </w:tcMar>
          </w:tcPr>
          <w:p w14:paraId="6BC94EF6" w14:textId="0E6C5990" w:rsidR="00D5410C" w:rsidRPr="002F4CC0" w:rsidRDefault="00D5410C" w:rsidP="008C35CD">
            <w:pPr>
              <w:pStyle w:val="TableHeadline"/>
            </w:pPr>
            <w:r>
              <w:t xml:space="preserve">Roles &amp; Responsibilities </w:t>
            </w:r>
          </w:p>
        </w:tc>
        <w:tc>
          <w:tcPr>
            <w:tcW w:w="4950" w:type="dxa"/>
            <w:shd w:val="clear" w:color="auto" w:fill="F0AB00" w:themeFill="accent1"/>
            <w:tcMar>
              <w:top w:w="113" w:type="dxa"/>
              <w:bottom w:w="0" w:type="dxa"/>
            </w:tcMar>
          </w:tcPr>
          <w:p w14:paraId="648CA7C2" w14:textId="77777777" w:rsidR="00D5410C" w:rsidRDefault="00D5410C" w:rsidP="008C35CD">
            <w:pPr>
              <w:pStyle w:val="TableHeadline"/>
            </w:pPr>
            <w:r w:rsidRPr="004B233B">
              <w:t xml:space="preserve">Contact Name </w:t>
            </w:r>
            <w:r>
              <w:t>&amp;</w:t>
            </w:r>
            <w:r w:rsidRPr="004B233B">
              <w:t xml:space="preserve"> </w:t>
            </w:r>
            <w:r>
              <w:t>E</w:t>
            </w:r>
            <w:r w:rsidRPr="004B233B">
              <w:t>-mail</w:t>
            </w:r>
          </w:p>
          <w:p w14:paraId="24E7281C" w14:textId="72F34080" w:rsidR="00BF1A14" w:rsidRPr="00BF1A14" w:rsidRDefault="00BF1A14" w:rsidP="002C68DB">
            <w:pPr>
              <w:pStyle w:val="TableHeadline"/>
              <w:spacing w:before="10"/>
            </w:pPr>
          </w:p>
        </w:tc>
      </w:tr>
      <w:tr w:rsidR="00D5410C" w:rsidRPr="00A32754" w14:paraId="6C423235" w14:textId="77777777" w:rsidTr="008C35CD">
        <w:trPr>
          <w:trHeight w:val="206"/>
        </w:trPr>
        <w:tc>
          <w:tcPr>
            <w:tcW w:w="9805" w:type="dxa"/>
            <w:gridSpan w:val="2"/>
            <w:shd w:val="clear" w:color="auto" w:fill="FFFFFF" w:themeFill="background1"/>
            <w:tcMar>
              <w:top w:w="108" w:type="dxa"/>
              <w:bottom w:w="108" w:type="dxa"/>
            </w:tcMar>
            <w:vAlign w:val="center"/>
          </w:tcPr>
          <w:p w14:paraId="6C4D4AF9" w14:textId="3BBE4E5C" w:rsidR="00D5410C" w:rsidRPr="00AF1CBD" w:rsidRDefault="00D5410C" w:rsidP="008C35CD">
            <w:pPr>
              <w:pStyle w:val="TableBullet"/>
              <w:jc w:val="center"/>
              <w:rPr>
                <w:b/>
                <w:bCs/>
                <w:sz w:val="24"/>
                <w:szCs w:val="24"/>
              </w:rPr>
            </w:pPr>
            <w:r w:rsidRPr="00AF1CBD">
              <w:rPr>
                <w:b/>
                <w:bCs/>
                <w:sz w:val="24"/>
                <w:szCs w:val="24"/>
              </w:rPr>
              <w:t>Buyer</w:t>
            </w:r>
          </w:p>
        </w:tc>
      </w:tr>
      <w:tr w:rsidR="00D5410C" w:rsidRPr="00A32754" w14:paraId="386C9136" w14:textId="77777777" w:rsidTr="00491C39">
        <w:trPr>
          <w:trHeight w:val="206"/>
        </w:trPr>
        <w:tc>
          <w:tcPr>
            <w:tcW w:w="4855" w:type="dxa"/>
            <w:shd w:val="clear" w:color="auto" w:fill="auto"/>
            <w:tcMar>
              <w:top w:w="108" w:type="dxa"/>
              <w:bottom w:w="108" w:type="dxa"/>
            </w:tcMar>
            <w:vAlign w:val="center"/>
          </w:tcPr>
          <w:p w14:paraId="428D0FEB" w14:textId="767FFCA9" w:rsidR="00D5410C" w:rsidRPr="001F3021" w:rsidRDefault="00D5410C" w:rsidP="008C35CD">
            <w:pPr>
              <w:pStyle w:val="TableBullet"/>
              <w:jc w:val="center"/>
              <w:rPr>
                <w:b/>
                <w:bCs/>
                <w:u w:val="single"/>
              </w:rPr>
            </w:pPr>
            <w:r w:rsidRPr="00565086">
              <w:rPr>
                <w:b/>
                <w:bCs/>
                <w:u w:val="single"/>
              </w:rPr>
              <w:t>Project Lead (Operational Lead)</w:t>
            </w:r>
          </w:p>
          <w:p w14:paraId="38A87D2B" w14:textId="77777777" w:rsidR="00D5410C" w:rsidRDefault="00D5410C" w:rsidP="008C35CD">
            <w:pPr>
              <w:pStyle w:val="TableBullet"/>
              <w:rPr>
                <w:b/>
                <w:bCs/>
              </w:rPr>
            </w:pPr>
          </w:p>
          <w:p w14:paraId="32D6A972" w14:textId="77777777" w:rsidR="00D5410C" w:rsidRPr="00565086" w:rsidRDefault="00D5410C" w:rsidP="0095729F">
            <w:pPr>
              <w:pStyle w:val="TableBullet"/>
              <w:numPr>
                <w:ilvl w:val="0"/>
                <w:numId w:val="26"/>
              </w:numPr>
              <w:rPr>
                <w:lang w:val="es-ES"/>
              </w:rPr>
            </w:pPr>
            <w:r w:rsidRPr="00565086">
              <w:t>Main contact for project coordination</w:t>
            </w:r>
          </w:p>
          <w:p w14:paraId="702F578C" w14:textId="77777777" w:rsidR="00D5410C" w:rsidRPr="007027B6" w:rsidRDefault="00D5410C" w:rsidP="0095729F">
            <w:pPr>
              <w:pStyle w:val="TableBullet"/>
              <w:numPr>
                <w:ilvl w:val="0"/>
                <w:numId w:val="26"/>
              </w:numPr>
              <w:rPr>
                <w:lang w:val="es-ES"/>
              </w:rPr>
            </w:pPr>
            <w:r w:rsidRPr="00565086">
              <w:t xml:space="preserve">Provide commitment to project </w:t>
            </w:r>
            <w:proofErr w:type="gramStart"/>
            <w:r w:rsidRPr="00565086">
              <w:t>timeline</w:t>
            </w:r>
            <w:proofErr w:type="gramEnd"/>
          </w:p>
          <w:p w14:paraId="633E8D98" w14:textId="77777777" w:rsidR="00D5410C" w:rsidRPr="007027B6" w:rsidRDefault="00D5410C" w:rsidP="0095729F">
            <w:pPr>
              <w:pStyle w:val="TableBullet"/>
              <w:numPr>
                <w:ilvl w:val="0"/>
                <w:numId w:val="26"/>
              </w:numPr>
              <w:rPr>
                <w:lang w:val="es-ES"/>
              </w:rPr>
            </w:pPr>
            <w:r w:rsidRPr="00565086">
              <w:t xml:space="preserve">Understand buyer's transaction validation </w:t>
            </w:r>
            <w:proofErr w:type="gramStart"/>
            <w:r w:rsidRPr="00565086">
              <w:t>rules</w:t>
            </w:r>
            <w:proofErr w:type="gramEnd"/>
          </w:p>
          <w:p w14:paraId="71CAE43F" w14:textId="77777777" w:rsidR="00D5410C" w:rsidRPr="001F3021" w:rsidRDefault="00D5410C" w:rsidP="0095729F">
            <w:pPr>
              <w:pStyle w:val="TableBullet"/>
              <w:numPr>
                <w:ilvl w:val="0"/>
                <w:numId w:val="26"/>
              </w:numPr>
              <w:rPr>
                <w:b/>
                <w:bCs/>
              </w:rPr>
            </w:pPr>
            <w:r w:rsidRPr="00565086">
              <w:t xml:space="preserve">Participate in status </w:t>
            </w:r>
            <w:proofErr w:type="gramStart"/>
            <w:r w:rsidRPr="00565086">
              <w:t>meetings</w:t>
            </w:r>
            <w:proofErr w:type="gramEnd"/>
          </w:p>
          <w:p w14:paraId="0FA33189" w14:textId="77777777" w:rsidR="00D5410C" w:rsidRPr="00AF1CBD" w:rsidRDefault="00D5410C" w:rsidP="008C35CD">
            <w:pPr>
              <w:pStyle w:val="TableBullet"/>
              <w:ind w:left="360"/>
              <w:rPr>
                <w:b/>
                <w:bCs/>
              </w:rPr>
            </w:pPr>
          </w:p>
        </w:tc>
        <w:tc>
          <w:tcPr>
            <w:tcW w:w="4950" w:type="dxa"/>
            <w:shd w:val="clear" w:color="auto" w:fill="auto"/>
            <w:tcMar>
              <w:top w:w="108" w:type="dxa"/>
              <w:bottom w:w="108" w:type="dxa"/>
            </w:tcMar>
          </w:tcPr>
          <w:p w14:paraId="02B016EF" w14:textId="5C41EADF" w:rsidR="00D5410C" w:rsidRPr="00EE54A6" w:rsidRDefault="00D5410C" w:rsidP="008C35CD">
            <w:pPr>
              <w:pStyle w:val="TableBullet"/>
            </w:pPr>
          </w:p>
        </w:tc>
      </w:tr>
      <w:tr w:rsidR="00D5410C" w:rsidRPr="00A32754" w14:paraId="2217C00A" w14:textId="77777777" w:rsidTr="00491C39">
        <w:trPr>
          <w:trHeight w:val="206"/>
        </w:trPr>
        <w:tc>
          <w:tcPr>
            <w:tcW w:w="4855" w:type="dxa"/>
            <w:shd w:val="clear" w:color="auto" w:fill="auto"/>
            <w:tcMar>
              <w:top w:w="108" w:type="dxa"/>
              <w:bottom w:w="108" w:type="dxa"/>
            </w:tcMar>
            <w:vAlign w:val="center"/>
          </w:tcPr>
          <w:p w14:paraId="380B9BE9" w14:textId="2B0D10BC" w:rsidR="00D5410C" w:rsidRPr="001F3021" w:rsidRDefault="00D5410C" w:rsidP="008C35CD">
            <w:pPr>
              <w:pStyle w:val="TableText"/>
              <w:jc w:val="center"/>
              <w:rPr>
                <w:b/>
                <w:bCs/>
                <w:u w:val="single"/>
              </w:rPr>
            </w:pPr>
            <w:r w:rsidRPr="001F3021">
              <w:rPr>
                <w:b/>
                <w:bCs/>
                <w:u w:val="single"/>
              </w:rPr>
              <w:t xml:space="preserve">Buyer </w:t>
            </w:r>
            <w:r w:rsidRPr="00565086">
              <w:rPr>
                <w:b/>
                <w:bCs/>
                <w:u w:val="single"/>
              </w:rPr>
              <w:t>Technical (Developer)</w:t>
            </w:r>
          </w:p>
          <w:p w14:paraId="30691B94" w14:textId="77777777" w:rsidR="00D5410C" w:rsidRDefault="00D5410C" w:rsidP="008C35CD">
            <w:pPr>
              <w:pStyle w:val="TableText"/>
              <w:jc w:val="both"/>
            </w:pPr>
          </w:p>
          <w:p w14:paraId="4B53BFC0" w14:textId="77777777" w:rsidR="00D5410C" w:rsidRDefault="00D5410C" w:rsidP="0095729F">
            <w:pPr>
              <w:pStyle w:val="ListParagraph"/>
              <w:numPr>
                <w:ilvl w:val="0"/>
                <w:numId w:val="27"/>
              </w:numPr>
              <w:rPr>
                <w:sz w:val="18"/>
                <w:szCs w:val="18"/>
              </w:rPr>
            </w:pPr>
            <w:r w:rsidRPr="439B2757">
              <w:rPr>
                <w:sz w:val="18"/>
                <w:szCs w:val="18"/>
              </w:rPr>
              <w:t xml:space="preserve">Provide technical details for integration to backend </w:t>
            </w:r>
            <w:proofErr w:type="gramStart"/>
            <w:r w:rsidRPr="439B2757">
              <w:rPr>
                <w:sz w:val="18"/>
                <w:szCs w:val="18"/>
              </w:rPr>
              <w:t>systems</w:t>
            </w:r>
            <w:proofErr w:type="gramEnd"/>
          </w:p>
          <w:p w14:paraId="66F0116C" w14:textId="77777777" w:rsidR="00D5410C" w:rsidRDefault="00D5410C" w:rsidP="0095729F">
            <w:pPr>
              <w:pStyle w:val="ListParagraph"/>
              <w:numPr>
                <w:ilvl w:val="0"/>
                <w:numId w:val="27"/>
              </w:numPr>
              <w:rPr>
                <w:sz w:val="18"/>
                <w:szCs w:val="18"/>
              </w:rPr>
            </w:pPr>
            <w:r w:rsidRPr="439B2757">
              <w:rPr>
                <w:sz w:val="18"/>
                <w:szCs w:val="18"/>
              </w:rPr>
              <w:t xml:space="preserve">Perform data </w:t>
            </w:r>
            <w:proofErr w:type="gramStart"/>
            <w:r w:rsidRPr="439B2757">
              <w:rPr>
                <w:sz w:val="18"/>
                <w:szCs w:val="18"/>
              </w:rPr>
              <w:t>mapping</w:t>
            </w:r>
            <w:proofErr w:type="gramEnd"/>
          </w:p>
          <w:p w14:paraId="22D952EC" w14:textId="77777777" w:rsidR="00D5410C" w:rsidRPr="00565086" w:rsidRDefault="00D5410C" w:rsidP="0095729F">
            <w:pPr>
              <w:pStyle w:val="ListParagraph"/>
              <w:numPr>
                <w:ilvl w:val="0"/>
                <w:numId w:val="27"/>
              </w:numPr>
              <w:rPr>
                <w:sz w:val="18"/>
                <w:szCs w:val="18"/>
              </w:rPr>
            </w:pPr>
            <w:r w:rsidRPr="439B2757">
              <w:rPr>
                <w:sz w:val="18"/>
                <w:szCs w:val="18"/>
              </w:rPr>
              <w:t xml:space="preserve">Assist in troubleshooting document </w:t>
            </w:r>
            <w:proofErr w:type="gramStart"/>
            <w:r w:rsidRPr="439B2757">
              <w:rPr>
                <w:sz w:val="18"/>
                <w:szCs w:val="18"/>
              </w:rPr>
              <w:t>failures</w:t>
            </w:r>
            <w:proofErr w:type="gramEnd"/>
            <w:r w:rsidRPr="439B2757">
              <w:rPr>
                <w:sz w:val="18"/>
                <w:szCs w:val="18"/>
              </w:rPr>
              <w:t xml:space="preserve"> </w:t>
            </w:r>
          </w:p>
          <w:p w14:paraId="5707337D" w14:textId="12FDB986" w:rsidR="00D5410C" w:rsidRPr="00E30C74" w:rsidRDefault="00D5410C" w:rsidP="0095729F">
            <w:pPr>
              <w:pStyle w:val="TableBullet"/>
              <w:numPr>
                <w:ilvl w:val="0"/>
                <w:numId w:val="27"/>
              </w:numPr>
              <w:rPr>
                <w:szCs w:val="18"/>
              </w:rPr>
            </w:pPr>
            <w:r w:rsidRPr="439B2757">
              <w:rPr>
                <w:szCs w:val="18"/>
              </w:rPr>
              <w:t xml:space="preserve">Coordinate go live with functional </w:t>
            </w:r>
            <w:proofErr w:type="gramStart"/>
            <w:r w:rsidRPr="439B2757">
              <w:rPr>
                <w:szCs w:val="18"/>
              </w:rPr>
              <w:t>resource</w:t>
            </w:r>
            <w:proofErr w:type="gramEnd"/>
          </w:p>
          <w:p w14:paraId="064EF6CA" w14:textId="06FB84BB" w:rsidR="00D5410C" w:rsidRPr="00E30C74" w:rsidRDefault="00D5410C" w:rsidP="439B2757">
            <w:pPr>
              <w:pStyle w:val="TableBullet"/>
              <w:rPr>
                <w:szCs w:val="18"/>
              </w:rPr>
            </w:pPr>
          </w:p>
        </w:tc>
        <w:tc>
          <w:tcPr>
            <w:tcW w:w="4950" w:type="dxa"/>
            <w:shd w:val="clear" w:color="auto" w:fill="auto"/>
            <w:tcMar>
              <w:top w:w="108" w:type="dxa"/>
              <w:bottom w:w="108" w:type="dxa"/>
            </w:tcMar>
          </w:tcPr>
          <w:p w14:paraId="1E5E48B3" w14:textId="77777777" w:rsidR="00D5410C" w:rsidRPr="004B233B" w:rsidRDefault="00D5410C" w:rsidP="008C35CD">
            <w:pPr>
              <w:rPr>
                <w:lang w:val="es-ES"/>
              </w:rPr>
            </w:pPr>
          </w:p>
        </w:tc>
      </w:tr>
      <w:tr w:rsidR="00D5410C" w:rsidRPr="00A32754" w14:paraId="7B888C0D" w14:textId="77777777" w:rsidTr="00491C39">
        <w:trPr>
          <w:trHeight w:val="206"/>
        </w:trPr>
        <w:tc>
          <w:tcPr>
            <w:tcW w:w="4855" w:type="dxa"/>
            <w:tcBorders>
              <w:bottom w:val="outset" w:sz="6" w:space="0" w:color="auto"/>
            </w:tcBorders>
            <w:shd w:val="clear" w:color="auto" w:fill="auto"/>
            <w:tcMar>
              <w:top w:w="108" w:type="dxa"/>
              <w:bottom w:w="108" w:type="dxa"/>
            </w:tcMar>
            <w:vAlign w:val="center"/>
          </w:tcPr>
          <w:p w14:paraId="042EFE47" w14:textId="77777777" w:rsidR="00D5410C" w:rsidRDefault="00D5410C" w:rsidP="008C35CD">
            <w:pPr>
              <w:pStyle w:val="TableBullet"/>
              <w:jc w:val="center"/>
              <w:rPr>
                <w:b/>
                <w:bCs/>
                <w:u w:val="single"/>
              </w:rPr>
            </w:pPr>
            <w:r w:rsidRPr="00565086">
              <w:rPr>
                <w:b/>
                <w:bCs/>
                <w:u w:val="single"/>
              </w:rPr>
              <w:t>Testing Contact</w:t>
            </w:r>
          </w:p>
          <w:p w14:paraId="19DD9794" w14:textId="77777777" w:rsidR="00D5410C" w:rsidRPr="001F3021" w:rsidRDefault="00D5410C" w:rsidP="008C35CD">
            <w:pPr>
              <w:pStyle w:val="TableBullet"/>
              <w:jc w:val="center"/>
              <w:rPr>
                <w:b/>
                <w:bCs/>
                <w:u w:val="single"/>
              </w:rPr>
            </w:pPr>
          </w:p>
          <w:p w14:paraId="650CBB91" w14:textId="77777777" w:rsidR="00D5410C" w:rsidRPr="00565086" w:rsidRDefault="00D5410C" w:rsidP="0095729F">
            <w:pPr>
              <w:pStyle w:val="ListParagraph"/>
              <w:numPr>
                <w:ilvl w:val="0"/>
                <w:numId w:val="31"/>
              </w:numPr>
              <w:rPr>
                <w:sz w:val="18"/>
                <w:szCs w:val="18"/>
              </w:rPr>
            </w:pPr>
            <w:r w:rsidRPr="439B2757">
              <w:rPr>
                <w:sz w:val="18"/>
                <w:szCs w:val="18"/>
              </w:rPr>
              <w:t xml:space="preserve">Define &amp; Validate catalogue content with </w:t>
            </w:r>
            <w:proofErr w:type="gramStart"/>
            <w:r w:rsidRPr="439B2757">
              <w:rPr>
                <w:sz w:val="18"/>
                <w:szCs w:val="18"/>
              </w:rPr>
              <w:t>buyer</w:t>
            </w:r>
            <w:proofErr w:type="gramEnd"/>
          </w:p>
          <w:p w14:paraId="3484895C" w14:textId="77777777" w:rsidR="00D5410C" w:rsidRPr="00565086" w:rsidRDefault="00D5410C" w:rsidP="0095729F">
            <w:pPr>
              <w:pStyle w:val="ListParagraph"/>
              <w:numPr>
                <w:ilvl w:val="0"/>
                <w:numId w:val="31"/>
              </w:numPr>
              <w:rPr>
                <w:sz w:val="18"/>
                <w:szCs w:val="18"/>
              </w:rPr>
            </w:pPr>
            <w:r w:rsidRPr="439B2757">
              <w:rPr>
                <w:sz w:val="18"/>
                <w:szCs w:val="18"/>
              </w:rPr>
              <w:t xml:space="preserve">Analyze incoming </w:t>
            </w:r>
            <w:proofErr w:type="gramStart"/>
            <w:r w:rsidRPr="439B2757">
              <w:rPr>
                <w:sz w:val="18"/>
                <w:szCs w:val="18"/>
              </w:rPr>
              <w:t>Orders</w:t>
            </w:r>
            <w:proofErr w:type="gramEnd"/>
          </w:p>
          <w:p w14:paraId="5B966689" w14:textId="77777777" w:rsidR="00D5410C" w:rsidRDefault="00D5410C" w:rsidP="0095729F">
            <w:pPr>
              <w:pStyle w:val="ListParagraph"/>
              <w:numPr>
                <w:ilvl w:val="0"/>
                <w:numId w:val="28"/>
              </w:numPr>
              <w:rPr>
                <w:sz w:val="18"/>
                <w:szCs w:val="18"/>
              </w:rPr>
            </w:pPr>
            <w:r w:rsidRPr="439B2757">
              <w:rPr>
                <w:sz w:val="18"/>
                <w:szCs w:val="18"/>
              </w:rPr>
              <w:t xml:space="preserve">Generate Test Invoice </w:t>
            </w:r>
          </w:p>
          <w:p w14:paraId="33E886FD" w14:textId="77777777" w:rsidR="00D5410C" w:rsidRDefault="00D5410C" w:rsidP="0095729F">
            <w:pPr>
              <w:pStyle w:val="ListParagraph"/>
              <w:numPr>
                <w:ilvl w:val="0"/>
                <w:numId w:val="28"/>
              </w:numPr>
              <w:rPr>
                <w:sz w:val="18"/>
                <w:szCs w:val="18"/>
              </w:rPr>
            </w:pPr>
            <w:r w:rsidRPr="439B2757">
              <w:rPr>
                <w:sz w:val="18"/>
                <w:szCs w:val="18"/>
              </w:rPr>
              <w:t>Assist in other testing activities, coordinate go-</w:t>
            </w:r>
            <w:proofErr w:type="gramStart"/>
            <w:r w:rsidRPr="439B2757">
              <w:rPr>
                <w:sz w:val="18"/>
                <w:szCs w:val="18"/>
              </w:rPr>
              <w:t>live</w:t>
            </w:r>
            <w:proofErr w:type="gramEnd"/>
          </w:p>
          <w:p w14:paraId="7A8F5CFE" w14:textId="77777777" w:rsidR="00D5410C" w:rsidRDefault="00D5410C" w:rsidP="0095729F">
            <w:pPr>
              <w:pStyle w:val="ListParagraph"/>
              <w:numPr>
                <w:ilvl w:val="0"/>
                <w:numId w:val="28"/>
              </w:numPr>
              <w:rPr>
                <w:sz w:val="18"/>
                <w:szCs w:val="18"/>
              </w:rPr>
            </w:pPr>
            <w:r w:rsidRPr="439B2757">
              <w:rPr>
                <w:sz w:val="18"/>
                <w:szCs w:val="18"/>
              </w:rPr>
              <w:t xml:space="preserve">Download &amp; validate applicable test </w:t>
            </w:r>
            <w:proofErr w:type="gramStart"/>
            <w:r w:rsidRPr="439B2757">
              <w:rPr>
                <w:sz w:val="18"/>
                <w:szCs w:val="18"/>
              </w:rPr>
              <w:t>transaction</w:t>
            </w:r>
            <w:proofErr w:type="gramEnd"/>
          </w:p>
          <w:p w14:paraId="6A3B2238" w14:textId="1A845533" w:rsidR="00D5410C" w:rsidRPr="004B233B" w:rsidRDefault="00D5410C" w:rsidP="0095729F">
            <w:pPr>
              <w:pStyle w:val="TableBullet"/>
              <w:numPr>
                <w:ilvl w:val="0"/>
                <w:numId w:val="28"/>
              </w:numPr>
              <w:rPr>
                <w:b/>
                <w:bCs/>
                <w:szCs w:val="18"/>
              </w:rPr>
            </w:pPr>
            <w:r w:rsidRPr="439B2757">
              <w:rPr>
                <w:szCs w:val="18"/>
              </w:rPr>
              <w:t>load &amp; process through ERP</w:t>
            </w:r>
          </w:p>
          <w:p w14:paraId="68EF683E" w14:textId="69277F39" w:rsidR="00D5410C" w:rsidRPr="004B233B" w:rsidRDefault="00D5410C" w:rsidP="439B2757">
            <w:pPr>
              <w:pStyle w:val="TableBullet"/>
              <w:rPr>
                <w:b/>
                <w:szCs w:val="18"/>
              </w:rPr>
            </w:pPr>
          </w:p>
        </w:tc>
        <w:tc>
          <w:tcPr>
            <w:tcW w:w="4950" w:type="dxa"/>
            <w:tcBorders>
              <w:bottom w:val="outset" w:sz="6" w:space="0" w:color="auto"/>
            </w:tcBorders>
            <w:shd w:val="clear" w:color="auto" w:fill="auto"/>
            <w:tcMar>
              <w:top w:w="108" w:type="dxa"/>
              <w:bottom w:w="108" w:type="dxa"/>
            </w:tcMar>
          </w:tcPr>
          <w:p w14:paraId="437F08FC" w14:textId="07B70DD7" w:rsidR="004275C1" w:rsidRPr="00EE54A6" w:rsidRDefault="004275C1" w:rsidP="00121637">
            <w:pPr>
              <w:pStyle w:val="TableBullet"/>
              <w:rPr>
                <w:lang w:val="es-ES"/>
              </w:rPr>
            </w:pPr>
          </w:p>
        </w:tc>
      </w:tr>
      <w:tr w:rsidR="00D5410C" w:rsidRPr="00A32754" w14:paraId="68D72EF2" w14:textId="77777777" w:rsidTr="008C35CD">
        <w:trPr>
          <w:trHeight w:val="206"/>
        </w:trPr>
        <w:tc>
          <w:tcPr>
            <w:tcW w:w="9805" w:type="dxa"/>
            <w:gridSpan w:val="2"/>
            <w:tcBorders>
              <w:top w:val="outset" w:sz="6" w:space="0" w:color="auto"/>
              <w:left w:val="outset" w:sz="6" w:space="0" w:color="auto"/>
              <w:bottom w:val="inset" w:sz="6" w:space="0" w:color="auto"/>
              <w:right w:val="inset" w:sz="6" w:space="0" w:color="auto"/>
            </w:tcBorders>
            <w:shd w:val="clear" w:color="auto" w:fill="FFFFFF" w:themeFill="background1"/>
            <w:tcMar>
              <w:top w:w="108" w:type="dxa"/>
              <w:bottom w:w="108" w:type="dxa"/>
            </w:tcMar>
            <w:vAlign w:val="center"/>
          </w:tcPr>
          <w:p w14:paraId="4071CD21" w14:textId="77777777" w:rsidR="00D5410C" w:rsidRPr="004B233B" w:rsidRDefault="00D5410C" w:rsidP="008C35CD">
            <w:pPr>
              <w:pStyle w:val="TableBullet"/>
              <w:jc w:val="center"/>
              <w:rPr>
                <w:b/>
                <w:bCs/>
                <w:sz w:val="24"/>
                <w:szCs w:val="24"/>
              </w:rPr>
            </w:pPr>
            <w:r w:rsidRPr="004B233B">
              <w:rPr>
                <w:b/>
                <w:bCs/>
                <w:sz w:val="24"/>
                <w:szCs w:val="24"/>
              </w:rPr>
              <w:t>Supplier</w:t>
            </w:r>
          </w:p>
        </w:tc>
      </w:tr>
      <w:tr w:rsidR="00D5410C" w:rsidRPr="00A32754" w14:paraId="1F40B3B8" w14:textId="77777777" w:rsidTr="00491C39">
        <w:trPr>
          <w:trHeight w:val="589"/>
        </w:trPr>
        <w:tc>
          <w:tcPr>
            <w:tcW w:w="4855" w:type="dxa"/>
            <w:tcBorders>
              <w:top w:val="inset" w:sz="6" w:space="0" w:color="auto"/>
            </w:tcBorders>
            <w:shd w:val="clear" w:color="auto" w:fill="auto"/>
            <w:tcMar>
              <w:top w:w="108" w:type="dxa"/>
              <w:bottom w:w="108" w:type="dxa"/>
            </w:tcMar>
          </w:tcPr>
          <w:p w14:paraId="2230F074" w14:textId="77777777" w:rsidR="00D5410C" w:rsidRPr="00B876DF" w:rsidRDefault="00D5410C" w:rsidP="008C35CD">
            <w:pPr>
              <w:rPr>
                <w:b/>
                <w:bCs/>
                <w:u w:val="single"/>
              </w:rPr>
            </w:pPr>
            <w:r w:rsidRPr="00565086">
              <w:rPr>
                <w:b/>
                <w:bCs/>
                <w:u w:val="single"/>
              </w:rPr>
              <w:lastRenderedPageBreak/>
              <w:t>Project Lead</w:t>
            </w:r>
            <w:r w:rsidRPr="00B876DF">
              <w:rPr>
                <w:b/>
                <w:bCs/>
                <w:u w:val="single"/>
              </w:rPr>
              <w:t xml:space="preserve"> </w:t>
            </w:r>
            <w:r w:rsidRPr="00565086">
              <w:rPr>
                <w:b/>
                <w:bCs/>
                <w:u w:val="single"/>
              </w:rPr>
              <w:t>(Supplier Enablement lead)</w:t>
            </w:r>
          </w:p>
          <w:p w14:paraId="4A855341" w14:textId="77777777" w:rsidR="00D5410C" w:rsidRPr="004B233B" w:rsidRDefault="00D5410C" w:rsidP="008C35CD">
            <w:pPr>
              <w:rPr>
                <w:b/>
                <w:sz w:val="18"/>
                <w:szCs w:val="18"/>
              </w:rPr>
            </w:pPr>
          </w:p>
          <w:p w14:paraId="77D7B888" w14:textId="77777777" w:rsidR="00D5410C" w:rsidRDefault="00D5410C" w:rsidP="0095729F">
            <w:pPr>
              <w:pStyle w:val="ListParagraph"/>
              <w:numPr>
                <w:ilvl w:val="0"/>
                <w:numId w:val="32"/>
              </w:numPr>
              <w:rPr>
                <w:sz w:val="18"/>
                <w:szCs w:val="18"/>
              </w:rPr>
            </w:pPr>
            <w:r w:rsidRPr="439B2757">
              <w:rPr>
                <w:sz w:val="18"/>
                <w:szCs w:val="18"/>
              </w:rPr>
              <w:t>Main contact for project coordination</w:t>
            </w:r>
          </w:p>
          <w:p w14:paraId="33ACA879" w14:textId="5E4B9E61" w:rsidR="00D5410C" w:rsidRPr="00565086" w:rsidRDefault="00D5410C" w:rsidP="0095729F">
            <w:pPr>
              <w:pStyle w:val="ListParagraph"/>
              <w:numPr>
                <w:ilvl w:val="0"/>
                <w:numId w:val="32"/>
              </w:numPr>
              <w:rPr>
                <w:sz w:val="18"/>
                <w:szCs w:val="18"/>
              </w:rPr>
            </w:pPr>
            <w:r w:rsidRPr="439B2757">
              <w:rPr>
                <w:sz w:val="18"/>
                <w:szCs w:val="18"/>
              </w:rPr>
              <w:t>Enforce compliance of project timelines</w:t>
            </w:r>
          </w:p>
          <w:p w14:paraId="29CF2408" w14:textId="5D27175F" w:rsidR="00D5410C" w:rsidRPr="00565086" w:rsidRDefault="00D5410C" w:rsidP="439B2757">
            <w:pPr>
              <w:rPr>
                <w:sz w:val="18"/>
                <w:szCs w:val="18"/>
              </w:rPr>
            </w:pPr>
          </w:p>
        </w:tc>
        <w:tc>
          <w:tcPr>
            <w:tcW w:w="4950" w:type="dxa"/>
            <w:tcBorders>
              <w:top w:val="inset" w:sz="6" w:space="0" w:color="auto"/>
            </w:tcBorders>
            <w:shd w:val="clear" w:color="auto" w:fill="auto"/>
            <w:tcMar>
              <w:top w:w="108" w:type="dxa"/>
              <w:bottom w:w="108" w:type="dxa"/>
            </w:tcMar>
          </w:tcPr>
          <w:p w14:paraId="0AA60CAB" w14:textId="77777777" w:rsidR="00D5410C" w:rsidRDefault="00D5410C" w:rsidP="008C35CD">
            <w:pPr>
              <w:pStyle w:val="TableBullet"/>
              <w:ind w:left="144"/>
            </w:pPr>
          </w:p>
        </w:tc>
      </w:tr>
      <w:tr w:rsidR="00D5410C" w:rsidRPr="00A32754" w14:paraId="7908AA86" w14:textId="77777777" w:rsidTr="00491C39">
        <w:trPr>
          <w:trHeight w:val="206"/>
        </w:trPr>
        <w:tc>
          <w:tcPr>
            <w:tcW w:w="4855" w:type="dxa"/>
            <w:shd w:val="clear" w:color="auto" w:fill="auto"/>
            <w:tcMar>
              <w:top w:w="108" w:type="dxa"/>
              <w:bottom w:w="108" w:type="dxa"/>
            </w:tcMar>
            <w:vAlign w:val="center"/>
          </w:tcPr>
          <w:p w14:paraId="103B6B25" w14:textId="77777777" w:rsidR="00D5410C" w:rsidRPr="004B233B" w:rsidRDefault="00D5410C" w:rsidP="008C35CD">
            <w:pPr>
              <w:pStyle w:val="TableBullet"/>
              <w:jc w:val="center"/>
              <w:rPr>
                <w:b/>
                <w:bCs/>
                <w:u w:val="single"/>
              </w:rPr>
            </w:pPr>
            <w:r w:rsidRPr="004B233B">
              <w:rPr>
                <w:b/>
                <w:bCs/>
                <w:u w:val="single"/>
              </w:rPr>
              <w:t>Technical (Developer)</w:t>
            </w:r>
          </w:p>
          <w:p w14:paraId="528A20FD" w14:textId="77777777" w:rsidR="00D5410C" w:rsidRDefault="00D5410C" w:rsidP="008C35CD">
            <w:pPr>
              <w:pStyle w:val="TableBullet"/>
              <w:jc w:val="center"/>
              <w:rPr>
                <w:b/>
                <w:bCs/>
              </w:rPr>
            </w:pPr>
          </w:p>
          <w:p w14:paraId="18206CBE" w14:textId="77777777" w:rsidR="00D5410C" w:rsidRPr="001F3021" w:rsidRDefault="00D5410C" w:rsidP="0095729F">
            <w:pPr>
              <w:pStyle w:val="TableBullet"/>
              <w:numPr>
                <w:ilvl w:val="0"/>
                <w:numId w:val="33"/>
              </w:numPr>
              <w:rPr>
                <w:b/>
                <w:bCs/>
              </w:rPr>
            </w:pPr>
            <w:r w:rsidRPr="00565086">
              <w:t xml:space="preserve">Support of cXML/EDI Identified Supplier </w:t>
            </w:r>
            <w:proofErr w:type="gramStart"/>
            <w:r w:rsidRPr="00565086">
              <w:t>testing</w:t>
            </w:r>
            <w:proofErr w:type="gramEnd"/>
          </w:p>
          <w:p w14:paraId="2EF87EE7" w14:textId="77777777" w:rsidR="00D5410C" w:rsidRPr="001F3021" w:rsidRDefault="00D5410C" w:rsidP="0095729F">
            <w:pPr>
              <w:pStyle w:val="TableBullet"/>
              <w:numPr>
                <w:ilvl w:val="0"/>
                <w:numId w:val="33"/>
              </w:numPr>
              <w:rPr>
                <w:b/>
                <w:bCs/>
              </w:rPr>
            </w:pPr>
            <w:r w:rsidRPr="00565086">
              <w:t xml:space="preserve">Provide connection parameters to ERP </w:t>
            </w:r>
            <w:proofErr w:type="gramStart"/>
            <w:r w:rsidRPr="00565086">
              <w:t>systems</w:t>
            </w:r>
            <w:proofErr w:type="gramEnd"/>
          </w:p>
          <w:p w14:paraId="79BFFB3E" w14:textId="77777777" w:rsidR="0051378C" w:rsidRPr="0051378C" w:rsidRDefault="00D5410C" w:rsidP="0095729F">
            <w:pPr>
              <w:pStyle w:val="TableBullet"/>
              <w:numPr>
                <w:ilvl w:val="0"/>
                <w:numId w:val="33"/>
              </w:numPr>
              <w:rPr>
                <w:b/>
                <w:bCs/>
              </w:rPr>
            </w:pPr>
            <w:r w:rsidRPr="00565086">
              <w:t>Assist in troubleshooting document errors from the</w:t>
            </w:r>
          </w:p>
          <w:p w14:paraId="0E294182" w14:textId="72FD47FF" w:rsidR="00D5410C" w:rsidRDefault="00D5410C" w:rsidP="0051378C">
            <w:pPr>
              <w:pStyle w:val="TableBullet"/>
              <w:ind w:left="360"/>
              <w:rPr>
                <w:b/>
                <w:bCs/>
              </w:rPr>
            </w:pPr>
            <w:r w:rsidRPr="00565086">
              <w:t>application/ERP</w:t>
            </w:r>
          </w:p>
          <w:p w14:paraId="5FC2C6AE" w14:textId="77777777" w:rsidR="00D5410C" w:rsidRPr="004B233B" w:rsidRDefault="00D5410C" w:rsidP="008C35CD">
            <w:pPr>
              <w:pStyle w:val="TableBullet"/>
              <w:rPr>
                <w:b/>
                <w:bCs/>
              </w:rPr>
            </w:pPr>
          </w:p>
        </w:tc>
        <w:tc>
          <w:tcPr>
            <w:tcW w:w="4950" w:type="dxa"/>
            <w:shd w:val="clear" w:color="auto" w:fill="auto"/>
            <w:tcMar>
              <w:top w:w="108" w:type="dxa"/>
              <w:bottom w:w="108" w:type="dxa"/>
            </w:tcMar>
          </w:tcPr>
          <w:p w14:paraId="4E4CF2BA" w14:textId="77777777" w:rsidR="00D5410C" w:rsidRDefault="00D5410C" w:rsidP="008C35CD">
            <w:pPr>
              <w:pStyle w:val="TableBullet"/>
              <w:ind w:left="144"/>
            </w:pPr>
          </w:p>
        </w:tc>
      </w:tr>
      <w:tr w:rsidR="003A4E9F" w:rsidRPr="00A32754" w14:paraId="47E217C9" w14:textId="77777777" w:rsidTr="00491C39">
        <w:trPr>
          <w:trHeight w:val="1748"/>
        </w:trPr>
        <w:tc>
          <w:tcPr>
            <w:tcW w:w="4855" w:type="dxa"/>
            <w:shd w:val="clear" w:color="auto" w:fill="auto"/>
            <w:tcMar>
              <w:top w:w="108" w:type="dxa"/>
              <w:bottom w:w="108" w:type="dxa"/>
            </w:tcMar>
            <w:vAlign w:val="center"/>
          </w:tcPr>
          <w:p w14:paraId="21CC58F6" w14:textId="77777777" w:rsidR="003A4E9F" w:rsidRDefault="003A4E9F" w:rsidP="008C35CD">
            <w:pPr>
              <w:pStyle w:val="TableBullet"/>
              <w:jc w:val="center"/>
              <w:rPr>
                <w:b/>
                <w:bCs/>
                <w:u w:val="single"/>
              </w:rPr>
            </w:pPr>
            <w:r w:rsidRPr="00565086">
              <w:rPr>
                <w:b/>
                <w:bCs/>
                <w:u w:val="single"/>
              </w:rPr>
              <w:t>Testing Contac</w:t>
            </w:r>
            <w:r>
              <w:rPr>
                <w:b/>
                <w:bCs/>
                <w:u w:val="single"/>
              </w:rPr>
              <w:t>t</w:t>
            </w:r>
          </w:p>
          <w:p w14:paraId="20E33F0E" w14:textId="77777777" w:rsidR="003A4E9F" w:rsidRPr="004B233B" w:rsidRDefault="003A4E9F" w:rsidP="008C35CD">
            <w:pPr>
              <w:pStyle w:val="TableBullet"/>
              <w:jc w:val="center"/>
              <w:rPr>
                <w:b/>
                <w:bCs/>
                <w:u w:val="single"/>
              </w:rPr>
            </w:pPr>
          </w:p>
          <w:p w14:paraId="377D9EDF" w14:textId="77777777" w:rsidR="003A4E9F" w:rsidRPr="00565086" w:rsidRDefault="003A4E9F" w:rsidP="0095729F">
            <w:pPr>
              <w:pStyle w:val="ListParagraph"/>
              <w:numPr>
                <w:ilvl w:val="0"/>
                <w:numId w:val="34"/>
              </w:numPr>
              <w:rPr>
                <w:sz w:val="18"/>
                <w:szCs w:val="18"/>
              </w:rPr>
            </w:pPr>
            <w:r w:rsidRPr="439B2757">
              <w:rPr>
                <w:sz w:val="18"/>
                <w:szCs w:val="18"/>
              </w:rPr>
              <w:t xml:space="preserve">Define &amp; Validate catalogue content with </w:t>
            </w:r>
            <w:proofErr w:type="gramStart"/>
            <w:r w:rsidRPr="439B2757">
              <w:rPr>
                <w:sz w:val="18"/>
                <w:szCs w:val="18"/>
              </w:rPr>
              <w:t>Supplier</w:t>
            </w:r>
            <w:proofErr w:type="gramEnd"/>
          </w:p>
          <w:p w14:paraId="6944B21E" w14:textId="77777777" w:rsidR="003A4E9F" w:rsidRPr="001F3021" w:rsidRDefault="003A4E9F" w:rsidP="0095729F">
            <w:pPr>
              <w:pStyle w:val="TableBullet"/>
              <w:numPr>
                <w:ilvl w:val="0"/>
                <w:numId w:val="34"/>
              </w:numPr>
              <w:rPr>
                <w:b/>
                <w:szCs w:val="18"/>
                <w:u w:val="single"/>
              </w:rPr>
            </w:pPr>
            <w:r w:rsidRPr="439B2757">
              <w:rPr>
                <w:szCs w:val="18"/>
              </w:rPr>
              <w:t>Generate Test Orders</w:t>
            </w:r>
          </w:p>
          <w:p w14:paraId="0B721253" w14:textId="77777777" w:rsidR="003A4E9F" w:rsidRPr="001F3021" w:rsidRDefault="003A4E9F" w:rsidP="0095729F">
            <w:pPr>
              <w:pStyle w:val="TableBullet"/>
              <w:numPr>
                <w:ilvl w:val="0"/>
                <w:numId w:val="34"/>
              </w:numPr>
              <w:rPr>
                <w:b/>
                <w:szCs w:val="18"/>
                <w:u w:val="single"/>
              </w:rPr>
            </w:pPr>
            <w:r w:rsidRPr="439B2757">
              <w:rPr>
                <w:szCs w:val="18"/>
              </w:rPr>
              <w:t xml:space="preserve">Reconcile and approve </w:t>
            </w:r>
            <w:proofErr w:type="gramStart"/>
            <w:r w:rsidRPr="439B2757">
              <w:rPr>
                <w:szCs w:val="18"/>
              </w:rPr>
              <w:t>invoices</w:t>
            </w:r>
            <w:proofErr w:type="gramEnd"/>
          </w:p>
          <w:p w14:paraId="0456064E" w14:textId="23CBDA50" w:rsidR="003A4E9F" w:rsidRPr="004B233B" w:rsidRDefault="7B6D523E" w:rsidP="0095729F">
            <w:pPr>
              <w:pStyle w:val="TableBullet"/>
              <w:numPr>
                <w:ilvl w:val="0"/>
                <w:numId w:val="34"/>
              </w:numPr>
              <w:rPr>
                <w:b/>
                <w:bCs/>
                <w:szCs w:val="18"/>
              </w:rPr>
            </w:pPr>
            <w:r w:rsidRPr="439B2757">
              <w:rPr>
                <w:szCs w:val="18"/>
              </w:rPr>
              <w:t>Assist in other testing activities, coordinate go-live</w:t>
            </w:r>
            <w:r w:rsidR="55A04E7C" w:rsidRPr="439B2757">
              <w:rPr>
                <w:szCs w:val="18"/>
              </w:rPr>
              <w:t xml:space="preserve"> </w:t>
            </w:r>
            <w:r w:rsidRPr="439B2757">
              <w:rPr>
                <w:szCs w:val="18"/>
              </w:rPr>
              <w:t xml:space="preserve">Download &amp; validate applicable test </w:t>
            </w:r>
            <w:r w:rsidR="00DE2940" w:rsidRPr="439B2757">
              <w:rPr>
                <w:szCs w:val="18"/>
              </w:rPr>
              <w:t>transactions,</w:t>
            </w:r>
            <w:r w:rsidRPr="439B2757">
              <w:rPr>
                <w:szCs w:val="18"/>
              </w:rPr>
              <w:t xml:space="preserve"> load &amp; process through </w:t>
            </w:r>
            <w:proofErr w:type="gramStart"/>
            <w:r w:rsidRPr="439B2757">
              <w:rPr>
                <w:szCs w:val="18"/>
              </w:rPr>
              <w:t>ERP</w:t>
            </w:r>
            <w:proofErr w:type="gramEnd"/>
          </w:p>
          <w:p w14:paraId="5C82D887" w14:textId="622EC726" w:rsidR="003A4E9F" w:rsidRPr="004B233B" w:rsidRDefault="003A4E9F" w:rsidP="439B2757">
            <w:pPr>
              <w:pStyle w:val="TableBullet"/>
              <w:rPr>
                <w:szCs w:val="18"/>
              </w:rPr>
            </w:pPr>
          </w:p>
        </w:tc>
        <w:tc>
          <w:tcPr>
            <w:tcW w:w="4950" w:type="dxa"/>
            <w:shd w:val="clear" w:color="auto" w:fill="auto"/>
            <w:tcMar>
              <w:top w:w="108" w:type="dxa"/>
              <w:bottom w:w="108" w:type="dxa"/>
            </w:tcMar>
          </w:tcPr>
          <w:p w14:paraId="22B9AB01" w14:textId="77777777" w:rsidR="003A4E9F" w:rsidRDefault="003A4E9F" w:rsidP="008C35CD">
            <w:pPr>
              <w:pStyle w:val="TableBullet"/>
              <w:ind w:left="144"/>
            </w:pPr>
          </w:p>
        </w:tc>
      </w:tr>
      <w:tr w:rsidR="00D5410C" w:rsidRPr="00A32754" w14:paraId="7E4D3DF1" w14:textId="77777777" w:rsidTr="008C35CD">
        <w:trPr>
          <w:trHeight w:val="206"/>
        </w:trPr>
        <w:tc>
          <w:tcPr>
            <w:tcW w:w="9805" w:type="dxa"/>
            <w:gridSpan w:val="2"/>
            <w:shd w:val="clear" w:color="auto" w:fill="FFFFFF" w:themeFill="background1"/>
            <w:tcMar>
              <w:top w:w="108" w:type="dxa"/>
              <w:bottom w:w="108" w:type="dxa"/>
            </w:tcMar>
            <w:vAlign w:val="center"/>
          </w:tcPr>
          <w:p w14:paraId="26BB6638" w14:textId="77777777" w:rsidR="00D5410C" w:rsidRPr="00FB36F6" w:rsidRDefault="00D5410C" w:rsidP="008C35CD">
            <w:pPr>
              <w:pStyle w:val="TableBullet"/>
              <w:ind w:left="144"/>
              <w:jc w:val="center"/>
              <w:rPr>
                <w:b/>
                <w:bCs/>
                <w:sz w:val="24"/>
                <w:szCs w:val="24"/>
              </w:rPr>
            </w:pPr>
            <w:r w:rsidRPr="00FB36F6">
              <w:rPr>
                <w:b/>
                <w:bCs/>
                <w:sz w:val="24"/>
                <w:szCs w:val="24"/>
              </w:rPr>
              <w:t>SAP</w:t>
            </w:r>
          </w:p>
        </w:tc>
      </w:tr>
      <w:tr w:rsidR="00D5410C" w:rsidRPr="00A32754" w14:paraId="3A989A87" w14:textId="77777777" w:rsidTr="00491C39">
        <w:trPr>
          <w:trHeight w:val="103"/>
        </w:trPr>
        <w:tc>
          <w:tcPr>
            <w:tcW w:w="4855" w:type="dxa"/>
            <w:shd w:val="clear" w:color="auto" w:fill="auto"/>
            <w:tcMar>
              <w:top w:w="108" w:type="dxa"/>
              <w:bottom w:w="108" w:type="dxa"/>
            </w:tcMar>
            <w:vAlign w:val="center"/>
          </w:tcPr>
          <w:p w14:paraId="744E5151" w14:textId="4AB8818D" w:rsidR="00D5410C" w:rsidRDefault="00D5410C" w:rsidP="008C35CD">
            <w:pPr>
              <w:pStyle w:val="TableBullet"/>
              <w:jc w:val="center"/>
              <w:rPr>
                <w:b/>
                <w:bCs/>
                <w:u w:val="single"/>
              </w:rPr>
            </w:pPr>
            <w:r>
              <w:rPr>
                <w:b/>
                <w:bCs/>
                <w:u w:val="single"/>
              </w:rPr>
              <w:t>Integration Specialist</w:t>
            </w:r>
          </w:p>
          <w:p w14:paraId="3D4DEA11" w14:textId="7E9340CC" w:rsidR="00D5410C" w:rsidRDefault="00D5410C" w:rsidP="00E80B33">
            <w:pPr>
              <w:pStyle w:val="TableBullet"/>
              <w:jc w:val="center"/>
              <w:rPr>
                <w:b/>
                <w:bCs/>
              </w:rPr>
            </w:pPr>
            <w:r w:rsidRPr="001F3021">
              <w:rPr>
                <w:b/>
                <w:bCs/>
              </w:rPr>
              <w:t>(IS)</w:t>
            </w:r>
          </w:p>
          <w:p w14:paraId="5F67EF41" w14:textId="77777777" w:rsidR="003A4E9F" w:rsidRPr="00E80B33" w:rsidRDefault="003A4E9F" w:rsidP="00E80B33">
            <w:pPr>
              <w:pStyle w:val="TableBullet"/>
              <w:jc w:val="center"/>
              <w:rPr>
                <w:b/>
                <w:bCs/>
              </w:rPr>
            </w:pPr>
          </w:p>
          <w:p w14:paraId="711971E7" w14:textId="77777777" w:rsidR="00D5410C" w:rsidRPr="001F3021" w:rsidRDefault="00D5410C" w:rsidP="0095729F">
            <w:pPr>
              <w:pStyle w:val="TableBullet"/>
              <w:numPr>
                <w:ilvl w:val="0"/>
                <w:numId w:val="29"/>
              </w:numPr>
              <w:rPr>
                <w:b/>
                <w:bCs/>
                <w:u w:val="single"/>
              </w:rPr>
            </w:pPr>
            <w:r w:rsidRPr="00565086">
              <w:t xml:space="preserve">Manage end-to-end supplier </w:t>
            </w:r>
            <w:proofErr w:type="gramStart"/>
            <w:r w:rsidRPr="00565086">
              <w:t>integration</w:t>
            </w:r>
            <w:proofErr w:type="gramEnd"/>
          </w:p>
          <w:p w14:paraId="7833A20D" w14:textId="77777777" w:rsidR="00D5410C" w:rsidRPr="001F3021" w:rsidRDefault="00D5410C" w:rsidP="0095729F">
            <w:pPr>
              <w:pStyle w:val="TableBullet"/>
              <w:numPr>
                <w:ilvl w:val="0"/>
                <w:numId w:val="29"/>
              </w:numPr>
              <w:rPr>
                <w:b/>
                <w:bCs/>
                <w:u w:val="single"/>
              </w:rPr>
            </w:pPr>
            <w:r w:rsidRPr="00565086">
              <w:t xml:space="preserve">Troubleshoot failed/rejected </w:t>
            </w:r>
            <w:proofErr w:type="gramStart"/>
            <w:r w:rsidRPr="00565086">
              <w:t>documents</w:t>
            </w:r>
            <w:proofErr w:type="gramEnd"/>
          </w:p>
          <w:p w14:paraId="6FDCC5BB" w14:textId="77777777" w:rsidR="00D5410C" w:rsidRPr="001F3021" w:rsidRDefault="00D5410C" w:rsidP="0095729F">
            <w:pPr>
              <w:pStyle w:val="TableBullet"/>
              <w:numPr>
                <w:ilvl w:val="0"/>
                <w:numId w:val="29"/>
              </w:numPr>
              <w:rPr>
                <w:b/>
                <w:bCs/>
                <w:u w:val="single"/>
              </w:rPr>
            </w:pPr>
            <w:r w:rsidRPr="00565086">
              <w:t xml:space="preserve">Ensure timely completion of project </w:t>
            </w:r>
            <w:proofErr w:type="gramStart"/>
            <w:r w:rsidRPr="00565086">
              <w:t>milestones</w:t>
            </w:r>
            <w:proofErr w:type="gramEnd"/>
          </w:p>
          <w:p w14:paraId="6824B263" w14:textId="32131D9D" w:rsidR="00D5410C" w:rsidRPr="00565086" w:rsidRDefault="00D5410C" w:rsidP="0095729F">
            <w:pPr>
              <w:pStyle w:val="TableBullet"/>
              <w:numPr>
                <w:ilvl w:val="0"/>
                <w:numId w:val="29"/>
              </w:numPr>
              <w:rPr>
                <w:b/>
                <w:bCs/>
              </w:rPr>
            </w:pPr>
            <w:r w:rsidRPr="00565086">
              <w:t>Escalate issues to appropriate person/</w:t>
            </w:r>
            <w:proofErr w:type="gramStart"/>
            <w:r w:rsidRPr="00565086">
              <w:t>team</w:t>
            </w:r>
            <w:proofErr w:type="gramEnd"/>
          </w:p>
          <w:p w14:paraId="039A7E44" w14:textId="1409FA7F" w:rsidR="00D5410C" w:rsidRPr="00565086" w:rsidRDefault="00D5410C" w:rsidP="439B2757">
            <w:pPr>
              <w:pStyle w:val="TableBullet"/>
              <w:rPr>
                <w:szCs w:val="18"/>
              </w:rPr>
            </w:pPr>
          </w:p>
        </w:tc>
        <w:tc>
          <w:tcPr>
            <w:tcW w:w="4950" w:type="dxa"/>
            <w:shd w:val="clear" w:color="auto" w:fill="auto"/>
            <w:tcMar>
              <w:top w:w="108" w:type="dxa"/>
              <w:bottom w:w="108" w:type="dxa"/>
            </w:tcMar>
          </w:tcPr>
          <w:p w14:paraId="58EA9666" w14:textId="77777777" w:rsidR="00D5410C" w:rsidRDefault="00D5410C" w:rsidP="008C35CD">
            <w:pPr>
              <w:pStyle w:val="TableBullet"/>
              <w:ind w:left="144"/>
            </w:pPr>
          </w:p>
        </w:tc>
      </w:tr>
      <w:tr w:rsidR="00D5410C" w:rsidRPr="00A32754" w14:paraId="0AD34B3F" w14:textId="77777777" w:rsidTr="00491C39">
        <w:trPr>
          <w:trHeight w:val="103"/>
        </w:trPr>
        <w:tc>
          <w:tcPr>
            <w:tcW w:w="4855" w:type="dxa"/>
            <w:shd w:val="clear" w:color="auto" w:fill="auto"/>
            <w:tcMar>
              <w:top w:w="108" w:type="dxa"/>
              <w:bottom w:w="108" w:type="dxa"/>
            </w:tcMar>
            <w:vAlign w:val="center"/>
          </w:tcPr>
          <w:p w14:paraId="0B6CEDDC" w14:textId="2A43F334" w:rsidR="00D5410C" w:rsidRDefault="00D5410C" w:rsidP="008C35CD">
            <w:pPr>
              <w:pStyle w:val="TableBullet"/>
              <w:jc w:val="center"/>
              <w:rPr>
                <w:b/>
                <w:bCs/>
                <w:u w:val="single"/>
              </w:rPr>
            </w:pPr>
            <w:r>
              <w:rPr>
                <w:b/>
                <w:bCs/>
                <w:u w:val="single"/>
              </w:rPr>
              <w:t>Catalog Specialist</w:t>
            </w:r>
          </w:p>
          <w:p w14:paraId="6CEDC8F7" w14:textId="684B2852" w:rsidR="00D5410C" w:rsidRPr="001F3021" w:rsidRDefault="00D5410C" w:rsidP="008C35CD">
            <w:pPr>
              <w:pStyle w:val="TableBullet"/>
              <w:jc w:val="center"/>
              <w:rPr>
                <w:b/>
                <w:bCs/>
              </w:rPr>
            </w:pPr>
            <w:r w:rsidRPr="001F3021">
              <w:rPr>
                <w:b/>
                <w:bCs/>
              </w:rPr>
              <w:t xml:space="preserve"> (CS) </w:t>
            </w:r>
          </w:p>
          <w:p w14:paraId="7943A6D6" w14:textId="77777777" w:rsidR="00D5410C" w:rsidRDefault="00D5410C" w:rsidP="008C35CD">
            <w:pPr>
              <w:pStyle w:val="TableBullet"/>
              <w:rPr>
                <w:b/>
              </w:rPr>
            </w:pPr>
          </w:p>
          <w:p w14:paraId="05B6F252" w14:textId="77777777" w:rsidR="00D5410C" w:rsidRDefault="00D5410C" w:rsidP="0095729F">
            <w:pPr>
              <w:pStyle w:val="TableBullet"/>
              <w:numPr>
                <w:ilvl w:val="0"/>
                <w:numId w:val="30"/>
              </w:numPr>
            </w:pPr>
            <w:r w:rsidRPr="00374AD0">
              <w:t xml:space="preserve">Support Setup and testing of Catalogue with buyer and </w:t>
            </w:r>
            <w:proofErr w:type="gramStart"/>
            <w:r w:rsidRPr="00374AD0">
              <w:t>supplier</w:t>
            </w:r>
            <w:proofErr w:type="gramEnd"/>
          </w:p>
          <w:p w14:paraId="5B6516C1" w14:textId="3EC25480" w:rsidR="009520FA" w:rsidRPr="001F3021" w:rsidRDefault="32B98D3C" w:rsidP="0095729F">
            <w:pPr>
              <w:pStyle w:val="TableBullet"/>
              <w:numPr>
                <w:ilvl w:val="0"/>
                <w:numId w:val="30"/>
              </w:numPr>
              <w:rPr>
                <w:b/>
                <w:bCs/>
                <w:u w:val="single"/>
              </w:rPr>
            </w:pPr>
            <w:r>
              <w:t xml:space="preserve">Troubleshoot failed/rejected </w:t>
            </w:r>
            <w:proofErr w:type="gramStart"/>
            <w:r w:rsidR="216C0B8A">
              <w:t>catalogues</w:t>
            </w:r>
            <w:proofErr w:type="gramEnd"/>
          </w:p>
          <w:p w14:paraId="5026E1EC" w14:textId="77777777" w:rsidR="009520FA" w:rsidRPr="001F3021" w:rsidRDefault="009520FA" w:rsidP="0095729F">
            <w:pPr>
              <w:pStyle w:val="TableBullet"/>
              <w:numPr>
                <w:ilvl w:val="0"/>
                <w:numId w:val="30"/>
              </w:numPr>
              <w:rPr>
                <w:b/>
                <w:bCs/>
                <w:u w:val="single"/>
              </w:rPr>
            </w:pPr>
            <w:r w:rsidRPr="00565086">
              <w:t xml:space="preserve">Ensure timely completion of project </w:t>
            </w:r>
            <w:proofErr w:type="gramStart"/>
            <w:r w:rsidRPr="00565086">
              <w:t>milestones</w:t>
            </w:r>
            <w:proofErr w:type="gramEnd"/>
          </w:p>
          <w:p w14:paraId="4AE29C11" w14:textId="00027693" w:rsidR="009520FA" w:rsidRPr="00374AD0" w:rsidRDefault="32B98D3C" w:rsidP="0095729F">
            <w:pPr>
              <w:pStyle w:val="TableBullet"/>
              <w:numPr>
                <w:ilvl w:val="0"/>
                <w:numId w:val="30"/>
              </w:numPr>
            </w:pPr>
            <w:r>
              <w:t>Escalate issues to appropriate person/</w:t>
            </w:r>
            <w:proofErr w:type="gramStart"/>
            <w:r>
              <w:t>team</w:t>
            </w:r>
            <w:proofErr w:type="gramEnd"/>
          </w:p>
          <w:p w14:paraId="33644A5E" w14:textId="03C071AE" w:rsidR="00D5410C" w:rsidRPr="00374AD0" w:rsidRDefault="00D5410C" w:rsidP="439B2757">
            <w:pPr>
              <w:pStyle w:val="TableBullet"/>
              <w:rPr>
                <w:szCs w:val="18"/>
              </w:rPr>
            </w:pPr>
          </w:p>
        </w:tc>
        <w:tc>
          <w:tcPr>
            <w:tcW w:w="4950" w:type="dxa"/>
            <w:shd w:val="clear" w:color="auto" w:fill="auto"/>
            <w:tcMar>
              <w:top w:w="108" w:type="dxa"/>
              <w:bottom w:w="108" w:type="dxa"/>
            </w:tcMar>
          </w:tcPr>
          <w:p w14:paraId="2985BDE9" w14:textId="77777777" w:rsidR="00D5410C" w:rsidRDefault="00D5410C" w:rsidP="008C35CD">
            <w:pPr>
              <w:pStyle w:val="TableBullet"/>
              <w:ind w:left="144"/>
            </w:pPr>
          </w:p>
        </w:tc>
      </w:tr>
      <w:tr w:rsidR="00D5410C" w:rsidRPr="00A32754" w14:paraId="7CCE72C4" w14:textId="77777777" w:rsidTr="00491C39">
        <w:trPr>
          <w:trHeight w:val="103"/>
        </w:trPr>
        <w:tc>
          <w:tcPr>
            <w:tcW w:w="4855" w:type="dxa"/>
            <w:shd w:val="clear" w:color="auto" w:fill="auto"/>
            <w:tcMar>
              <w:top w:w="108" w:type="dxa"/>
              <w:bottom w:w="108" w:type="dxa"/>
            </w:tcMar>
            <w:vAlign w:val="center"/>
          </w:tcPr>
          <w:p w14:paraId="66FA5AD2" w14:textId="77777777" w:rsidR="00D5410C" w:rsidRDefault="00D5410C" w:rsidP="008C35CD">
            <w:pPr>
              <w:pStyle w:val="TableBullet"/>
              <w:jc w:val="center"/>
              <w:rPr>
                <w:b/>
                <w:bCs/>
                <w:u w:val="single"/>
              </w:rPr>
            </w:pPr>
            <w:r>
              <w:rPr>
                <w:b/>
                <w:bCs/>
                <w:u w:val="single"/>
              </w:rPr>
              <w:t xml:space="preserve">Network Deployment/Enablement Lead </w:t>
            </w:r>
          </w:p>
          <w:p w14:paraId="2D7B0734" w14:textId="77777777" w:rsidR="00D5410C" w:rsidRPr="001F3021" w:rsidRDefault="00D5410C" w:rsidP="008C35CD">
            <w:pPr>
              <w:pStyle w:val="TableBullet"/>
              <w:jc w:val="center"/>
              <w:rPr>
                <w:b/>
                <w:bCs/>
              </w:rPr>
            </w:pPr>
            <w:r w:rsidRPr="001F3021">
              <w:rPr>
                <w:b/>
                <w:bCs/>
              </w:rPr>
              <w:t>(NDL/NEL)</w:t>
            </w:r>
          </w:p>
          <w:p w14:paraId="63D0125B" w14:textId="77777777" w:rsidR="00D5410C" w:rsidRDefault="00D5410C" w:rsidP="008C35CD">
            <w:pPr>
              <w:pStyle w:val="TableBullet"/>
              <w:jc w:val="center"/>
              <w:rPr>
                <w:b/>
                <w:bCs/>
                <w:u w:val="single"/>
              </w:rPr>
            </w:pPr>
          </w:p>
          <w:p w14:paraId="7D25448E" w14:textId="1E3271EF" w:rsidR="00D5410C" w:rsidRPr="00FB36F6" w:rsidRDefault="00D5410C" w:rsidP="0095729F">
            <w:pPr>
              <w:pStyle w:val="TableBullet"/>
              <w:numPr>
                <w:ilvl w:val="0"/>
                <w:numId w:val="30"/>
              </w:numPr>
            </w:pPr>
            <w:r w:rsidRPr="00FB36F6">
              <w:t>Consolidate</w:t>
            </w:r>
            <w:r w:rsidR="00B853C4">
              <w:t>s</w:t>
            </w:r>
            <w:r w:rsidRPr="00FB36F6">
              <w:t xml:space="preserve"> all </w:t>
            </w:r>
            <w:r w:rsidR="00A13872" w:rsidRPr="00FB36F6">
              <w:t>supplier’s</w:t>
            </w:r>
            <w:r w:rsidRPr="00FB36F6">
              <w:t xml:space="preserve"> enablement status for reporting to</w:t>
            </w:r>
            <w:r w:rsidR="00B853C4">
              <w:t xml:space="preserve"> the </w:t>
            </w:r>
            <w:proofErr w:type="gramStart"/>
            <w:r w:rsidR="00B853C4">
              <w:t>Buyer</w:t>
            </w:r>
            <w:proofErr w:type="gramEnd"/>
          </w:p>
          <w:p w14:paraId="405D1D4D" w14:textId="144FE891" w:rsidR="00D5410C" w:rsidRPr="00FB36F6" w:rsidRDefault="00D5410C" w:rsidP="439B2757">
            <w:pPr>
              <w:pStyle w:val="TableBullet"/>
              <w:rPr>
                <w:szCs w:val="18"/>
              </w:rPr>
            </w:pPr>
          </w:p>
        </w:tc>
        <w:tc>
          <w:tcPr>
            <w:tcW w:w="4950" w:type="dxa"/>
            <w:shd w:val="clear" w:color="auto" w:fill="auto"/>
            <w:tcMar>
              <w:top w:w="108" w:type="dxa"/>
              <w:bottom w:w="108" w:type="dxa"/>
            </w:tcMar>
          </w:tcPr>
          <w:p w14:paraId="4F39F08F" w14:textId="77777777" w:rsidR="00D5410C" w:rsidRDefault="00D5410C" w:rsidP="008C35CD">
            <w:pPr>
              <w:pStyle w:val="TableBullet"/>
              <w:ind w:left="144"/>
            </w:pPr>
          </w:p>
        </w:tc>
      </w:tr>
    </w:tbl>
    <w:p w14:paraId="64AFF577" w14:textId="79A5A4E2" w:rsidR="002C1E8D" w:rsidRDefault="002C1E8D" w:rsidP="00121995"/>
    <w:p w14:paraId="62B37AEB" w14:textId="77777777" w:rsidR="002C1E8D" w:rsidRDefault="002C1E8D">
      <w:r>
        <w:br w:type="page"/>
      </w:r>
    </w:p>
    <w:p w14:paraId="2F5B9B8B" w14:textId="077B636D" w:rsidR="005F7F40" w:rsidRDefault="00DE2940" w:rsidP="00DE2940">
      <w:pPr>
        <w:pStyle w:val="Heading2"/>
      </w:pPr>
      <w:bookmarkStart w:id="109" w:name="_Toc119501401"/>
      <w:r>
        <w:lastRenderedPageBreak/>
        <w:t>Project Schedule</w:t>
      </w:r>
      <w:bookmarkEnd w:id="109"/>
    </w:p>
    <w:p w14:paraId="59FA2565" w14:textId="77777777" w:rsidR="00CB3EC8" w:rsidRPr="0015393A" w:rsidRDefault="00CB3EC8" w:rsidP="00B01E61"/>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125"/>
        <w:gridCol w:w="1050"/>
        <w:gridCol w:w="6112"/>
      </w:tblGrid>
      <w:tr w:rsidR="00DD1E78" w:rsidRPr="0015393A" w14:paraId="3968E062" w14:textId="77777777" w:rsidTr="15AD1AA5">
        <w:trPr>
          <w:trHeight w:val="500"/>
          <w:tblHeader/>
        </w:trPr>
        <w:tc>
          <w:tcPr>
            <w:tcW w:w="1703" w:type="dxa"/>
            <w:shd w:val="clear" w:color="auto" w:fill="F0AB00" w:themeFill="accent1"/>
            <w:tcMar>
              <w:top w:w="113" w:type="dxa"/>
              <w:bottom w:w="0" w:type="dxa"/>
            </w:tcMar>
          </w:tcPr>
          <w:p w14:paraId="2D765037" w14:textId="77777777" w:rsidR="00DD1E78" w:rsidRPr="0015393A" w:rsidRDefault="00DD1E78" w:rsidP="00AF0B30">
            <w:pPr>
              <w:pStyle w:val="TableHeadline"/>
            </w:pPr>
            <w:r w:rsidRPr="0015393A">
              <w:t>Description</w:t>
            </w:r>
          </w:p>
          <w:p w14:paraId="2EF010E5" w14:textId="4E243672" w:rsidR="00DD1E78" w:rsidRPr="0015393A" w:rsidRDefault="008D6F59" w:rsidP="008D6F59">
            <w:pPr>
              <w:pStyle w:val="BodyCopy"/>
            </w:pPr>
            <w:r w:rsidRPr="0015393A">
              <w:t>Phase</w:t>
            </w:r>
          </w:p>
        </w:tc>
        <w:tc>
          <w:tcPr>
            <w:tcW w:w="1125" w:type="dxa"/>
            <w:shd w:val="clear" w:color="auto" w:fill="F0AB00" w:themeFill="accent1"/>
            <w:tcMar>
              <w:top w:w="113" w:type="dxa"/>
              <w:bottom w:w="0" w:type="dxa"/>
            </w:tcMar>
          </w:tcPr>
          <w:p w14:paraId="4AC4DC89" w14:textId="01C29BB9" w:rsidR="00DD1E78" w:rsidRPr="0015393A" w:rsidRDefault="00DD1E78" w:rsidP="00AF0B30">
            <w:pPr>
              <w:pStyle w:val="TableHeadline"/>
            </w:pPr>
            <w:r w:rsidRPr="0015393A">
              <w:t>Start Date</w:t>
            </w:r>
          </w:p>
        </w:tc>
        <w:tc>
          <w:tcPr>
            <w:tcW w:w="1050" w:type="dxa"/>
            <w:shd w:val="clear" w:color="auto" w:fill="F0AB00" w:themeFill="accent1"/>
          </w:tcPr>
          <w:p w14:paraId="45CBA9CD" w14:textId="442B523A" w:rsidR="00DD1E78" w:rsidRPr="0015393A" w:rsidRDefault="00B55595" w:rsidP="00AF0B30">
            <w:pPr>
              <w:pStyle w:val="TableHeadline"/>
            </w:pPr>
            <w:r w:rsidRPr="0015393A">
              <w:t>End Date</w:t>
            </w:r>
          </w:p>
        </w:tc>
        <w:tc>
          <w:tcPr>
            <w:tcW w:w="6112" w:type="dxa"/>
            <w:shd w:val="clear" w:color="auto" w:fill="F0AB00" w:themeFill="accent1"/>
            <w:tcMar>
              <w:top w:w="113" w:type="dxa"/>
              <w:bottom w:w="0" w:type="dxa"/>
            </w:tcMar>
          </w:tcPr>
          <w:p w14:paraId="489839CE" w14:textId="77777777" w:rsidR="00DD1E78" w:rsidRPr="0015393A" w:rsidRDefault="00CD6097" w:rsidP="00AF0B30">
            <w:pPr>
              <w:pStyle w:val="TableHeadline"/>
            </w:pPr>
            <w:r w:rsidRPr="0015393A">
              <w:t>Contin</w:t>
            </w:r>
            <w:r w:rsidR="00D242FB" w:rsidRPr="0015393A">
              <w:t>gency Plan</w:t>
            </w:r>
          </w:p>
          <w:p w14:paraId="18D834A8" w14:textId="3D534A3E" w:rsidR="00D242FB" w:rsidRPr="0015393A" w:rsidRDefault="00D242FB" w:rsidP="00D242FB">
            <w:pPr>
              <w:pStyle w:val="TableSubheadline"/>
            </w:pPr>
            <w:r w:rsidRPr="0015393A">
              <w:t>(If target date is missed)</w:t>
            </w:r>
          </w:p>
        </w:tc>
      </w:tr>
      <w:tr w:rsidR="00DD1E78" w:rsidRPr="0015393A" w14:paraId="3A9E928E" w14:textId="77777777" w:rsidTr="15AD1AA5">
        <w:trPr>
          <w:trHeight w:val="177"/>
        </w:trPr>
        <w:tc>
          <w:tcPr>
            <w:tcW w:w="1703" w:type="dxa"/>
            <w:shd w:val="clear" w:color="auto" w:fill="auto"/>
            <w:tcMar>
              <w:top w:w="108" w:type="dxa"/>
              <w:bottom w:w="108" w:type="dxa"/>
            </w:tcMar>
            <w:vAlign w:val="center"/>
          </w:tcPr>
          <w:p w14:paraId="0774D0CB" w14:textId="5F1699EE" w:rsidR="00DD1E78" w:rsidRPr="0015393A" w:rsidRDefault="00DD1E78" w:rsidP="00AF0B30">
            <w:pPr>
              <w:pStyle w:val="TableText"/>
            </w:pPr>
            <w:r w:rsidRPr="0015393A">
              <w:t>Plan</w:t>
            </w:r>
          </w:p>
        </w:tc>
        <w:tc>
          <w:tcPr>
            <w:tcW w:w="1125" w:type="dxa"/>
            <w:shd w:val="clear" w:color="auto" w:fill="auto"/>
            <w:tcMar>
              <w:top w:w="108" w:type="dxa"/>
              <w:bottom w:w="108" w:type="dxa"/>
            </w:tcMar>
            <w:vAlign w:val="center"/>
          </w:tcPr>
          <w:p w14:paraId="277AB046" w14:textId="2045F5C9" w:rsidR="00DD1E78" w:rsidRPr="0015393A" w:rsidRDefault="00DD1E78" w:rsidP="15AD1AA5">
            <w:pPr>
              <w:pStyle w:val="TableBullet"/>
            </w:pPr>
          </w:p>
        </w:tc>
        <w:tc>
          <w:tcPr>
            <w:tcW w:w="1050" w:type="dxa"/>
            <w:vAlign w:val="center"/>
          </w:tcPr>
          <w:p w14:paraId="7B2AF23E" w14:textId="09E81EEB" w:rsidR="00DD1E78" w:rsidRPr="0015393A" w:rsidRDefault="00DD1E78" w:rsidP="15AD1AA5">
            <w:pPr>
              <w:pStyle w:val="TableText"/>
            </w:pPr>
          </w:p>
        </w:tc>
        <w:tc>
          <w:tcPr>
            <w:tcW w:w="6112" w:type="dxa"/>
            <w:shd w:val="clear" w:color="auto" w:fill="auto"/>
            <w:tcMar>
              <w:top w:w="108" w:type="dxa"/>
              <w:bottom w:w="108" w:type="dxa"/>
            </w:tcMar>
          </w:tcPr>
          <w:p w14:paraId="48E60019" w14:textId="39B1F5AE" w:rsidR="00DD1E78" w:rsidRPr="0015393A" w:rsidRDefault="00DD1E78" w:rsidP="009851A9">
            <w:pPr>
              <w:pStyle w:val="TableText"/>
            </w:pPr>
          </w:p>
        </w:tc>
      </w:tr>
      <w:tr w:rsidR="00DD1E78" w:rsidRPr="0015393A" w14:paraId="56B1C023" w14:textId="77777777" w:rsidTr="15AD1AA5">
        <w:trPr>
          <w:trHeight w:val="177"/>
        </w:trPr>
        <w:tc>
          <w:tcPr>
            <w:tcW w:w="1703" w:type="dxa"/>
            <w:shd w:val="clear" w:color="auto" w:fill="auto"/>
            <w:tcMar>
              <w:top w:w="108" w:type="dxa"/>
              <w:bottom w:w="108" w:type="dxa"/>
            </w:tcMar>
            <w:vAlign w:val="center"/>
          </w:tcPr>
          <w:p w14:paraId="7104D5E4" w14:textId="1BCE5491" w:rsidR="00DD1E78" w:rsidRPr="0015393A" w:rsidRDefault="00DD1E78" w:rsidP="00AF0B30">
            <w:pPr>
              <w:pStyle w:val="TableText"/>
            </w:pPr>
            <w:r w:rsidRPr="0015393A">
              <w:t>Design</w:t>
            </w:r>
          </w:p>
        </w:tc>
        <w:tc>
          <w:tcPr>
            <w:tcW w:w="1125" w:type="dxa"/>
            <w:shd w:val="clear" w:color="auto" w:fill="auto"/>
            <w:tcMar>
              <w:top w:w="108" w:type="dxa"/>
              <w:bottom w:w="108" w:type="dxa"/>
            </w:tcMar>
            <w:vAlign w:val="center"/>
          </w:tcPr>
          <w:p w14:paraId="618E6FDB" w14:textId="77777777" w:rsidR="00DD1E78" w:rsidRPr="0015393A" w:rsidRDefault="00DD1E78" w:rsidP="15AD1AA5">
            <w:pPr>
              <w:pStyle w:val="TableBullet"/>
            </w:pPr>
          </w:p>
        </w:tc>
        <w:tc>
          <w:tcPr>
            <w:tcW w:w="1050" w:type="dxa"/>
            <w:vAlign w:val="center"/>
          </w:tcPr>
          <w:p w14:paraId="4403D2C2" w14:textId="77777777" w:rsidR="00DD1E78" w:rsidRPr="0015393A" w:rsidRDefault="00DD1E78" w:rsidP="15AD1AA5">
            <w:pPr>
              <w:pStyle w:val="TableText"/>
            </w:pPr>
          </w:p>
        </w:tc>
        <w:tc>
          <w:tcPr>
            <w:tcW w:w="6112" w:type="dxa"/>
            <w:shd w:val="clear" w:color="auto" w:fill="auto"/>
            <w:tcMar>
              <w:top w:w="108" w:type="dxa"/>
              <w:bottom w:w="108" w:type="dxa"/>
            </w:tcMar>
          </w:tcPr>
          <w:p w14:paraId="30661148" w14:textId="516C54F3" w:rsidR="00DD1E78" w:rsidRPr="0015393A" w:rsidRDefault="00DD1E78" w:rsidP="009851A9">
            <w:pPr>
              <w:pStyle w:val="TableText"/>
            </w:pPr>
          </w:p>
        </w:tc>
      </w:tr>
      <w:tr w:rsidR="00DD1E78" w:rsidRPr="0015393A" w14:paraId="74C9E95B" w14:textId="77777777" w:rsidTr="15AD1AA5">
        <w:trPr>
          <w:trHeight w:val="177"/>
        </w:trPr>
        <w:tc>
          <w:tcPr>
            <w:tcW w:w="1703" w:type="dxa"/>
            <w:shd w:val="clear" w:color="auto" w:fill="auto"/>
            <w:tcMar>
              <w:top w:w="108" w:type="dxa"/>
              <w:bottom w:w="108" w:type="dxa"/>
            </w:tcMar>
            <w:vAlign w:val="center"/>
          </w:tcPr>
          <w:p w14:paraId="0F6B18F3" w14:textId="791B6BCD" w:rsidR="00DD1E78" w:rsidRPr="0015393A" w:rsidRDefault="00DD1E78" w:rsidP="00AF0B30">
            <w:pPr>
              <w:pStyle w:val="TableText"/>
            </w:pPr>
            <w:r w:rsidRPr="0015393A">
              <w:t>Build</w:t>
            </w:r>
          </w:p>
        </w:tc>
        <w:tc>
          <w:tcPr>
            <w:tcW w:w="1125" w:type="dxa"/>
            <w:shd w:val="clear" w:color="auto" w:fill="auto"/>
            <w:tcMar>
              <w:top w:w="108" w:type="dxa"/>
              <w:bottom w:w="108" w:type="dxa"/>
            </w:tcMar>
            <w:vAlign w:val="center"/>
          </w:tcPr>
          <w:p w14:paraId="1AA8CBB8" w14:textId="77777777" w:rsidR="00DD1E78" w:rsidRPr="0015393A" w:rsidRDefault="00DD1E78" w:rsidP="15AD1AA5">
            <w:pPr>
              <w:pStyle w:val="TableBullet"/>
            </w:pPr>
          </w:p>
        </w:tc>
        <w:tc>
          <w:tcPr>
            <w:tcW w:w="1050" w:type="dxa"/>
            <w:vAlign w:val="center"/>
          </w:tcPr>
          <w:p w14:paraId="3CE63797" w14:textId="77777777" w:rsidR="00DD1E78" w:rsidRPr="0015393A" w:rsidRDefault="00DD1E78" w:rsidP="15AD1AA5">
            <w:pPr>
              <w:pStyle w:val="TableText"/>
            </w:pPr>
          </w:p>
        </w:tc>
        <w:tc>
          <w:tcPr>
            <w:tcW w:w="6112" w:type="dxa"/>
            <w:shd w:val="clear" w:color="auto" w:fill="auto"/>
            <w:tcMar>
              <w:top w:w="108" w:type="dxa"/>
              <w:bottom w:w="108" w:type="dxa"/>
            </w:tcMar>
          </w:tcPr>
          <w:p w14:paraId="589C071E" w14:textId="4BA610FB" w:rsidR="00DD1E78" w:rsidRPr="0015393A" w:rsidRDefault="00DD1E78" w:rsidP="009851A9">
            <w:pPr>
              <w:pStyle w:val="TableText"/>
            </w:pPr>
          </w:p>
        </w:tc>
      </w:tr>
      <w:tr w:rsidR="00DD1E78" w:rsidRPr="0015393A" w14:paraId="212D5A47" w14:textId="77777777" w:rsidTr="15AD1AA5">
        <w:trPr>
          <w:trHeight w:val="177"/>
        </w:trPr>
        <w:tc>
          <w:tcPr>
            <w:tcW w:w="1703" w:type="dxa"/>
            <w:shd w:val="clear" w:color="auto" w:fill="auto"/>
            <w:tcMar>
              <w:top w:w="108" w:type="dxa"/>
              <w:bottom w:w="108" w:type="dxa"/>
            </w:tcMar>
            <w:vAlign w:val="center"/>
          </w:tcPr>
          <w:p w14:paraId="214DD51B" w14:textId="609F046A" w:rsidR="00DD1E78" w:rsidRPr="0015393A" w:rsidRDefault="00DD1E78" w:rsidP="00AF0B30">
            <w:pPr>
              <w:pStyle w:val="TableText"/>
            </w:pPr>
            <w:r w:rsidRPr="0015393A">
              <w:t>Test</w:t>
            </w:r>
          </w:p>
        </w:tc>
        <w:tc>
          <w:tcPr>
            <w:tcW w:w="1125" w:type="dxa"/>
            <w:shd w:val="clear" w:color="auto" w:fill="auto"/>
            <w:tcMar>
              <w:top w:w="108" w:type="dxa"/>
              <w:bottom w:w="108" w:type="dxa"/>
            </w:tcMar>
            <w:vAlign w:val="center"/>
          </w:tcPr>
          <w:p w14:paraId="41F52D3F" w14:textId="60D44B07" w:rsidR="00DD1E78" w:rsidRPr="0015393A" w:rsidRDefault="00DD1E78" w:rsidP="15AD1AA5">
            <w:pPr>
              <w:pStyle w:val="TableBullet"/>
            </w:pPr>
          </w:p>
        </w:tc>
        <w:tc>
          <w:tcPr>
            <w:tcW w:w="1050" w:type="dxa"/>
            <w:vAlign w:val="center"/>
          </w:tcPr>
          <w:p w14:paraId="1D3A6696" w14:textId="77777777" w:rsidR="00DD1E78" w:rsidRPr="0015393A" w:rsidRDefault="00DD1E78" w:rsidP="15AD1AA5">
            <w:pPr>
              <w:pStyle w:val="TableText"/>
            </w:pPr>
          </w:p>
        </w:tc>
        <w:tc>
          <w:tcPr>
            <w:tcW w:w="6112" w:type="dxa"/>
            <w:shd w:val="clear" w:color="auto" w:fill="auto"/>
            <w:tcMar>
              <w:top w:w="108" w:type="dxa"/>
              <w:bottom w:w="108" w:type="dxa"/>
            </w:tcMar>
          </w:tcPr>
          <w:p w14:paraId="75D5ABD1" w14:textId="18B2C4F3" w:rsidR="00DD1E78" w:rsidRPr="0015393A" w:rsidRDefault="00DD1E78" w:rsidP="009851A9">
            <w:pPr>
              <w:pStyle w:val="TableText"/>
            </w:pPr>
          </w:p>
        </w:tc>
      </w:tr>
      <w:tr w:rsidR="00DD1E78" w:rsidRPr="0015393A" w14:paraId="7A92FEBE" w14:textId="77777777" w:rsidTr="15AD1AA5">
        <w:trPr>
          <w:trHeight w:val="177"/>
        </w:trPr>
        <w:tc>
          <w:tcPr>
            <w:tcW w:w="1703" w:type="dxa"/>
            <w:shd w:val="clear" w:color="auto" w:fill="auto"/>
            <w:tcMar>
              <w:top w:w="108" w:type="dxa"/>
              <w:bottom w:w="108" w:type="dxa"/>
            </w:tcMar>
            <w:vAlign w:val="center"/>
          </w:tcPr>
          <w:p w14:paraId="6C89FA80" w14:textId="2410E440" w:rsidR="00DD1E78" w:rsidRPr="0015393A" w:rsidRDefault="00DD1E78" w:rsidP="00AF0B30">
            <w:pPr>
              <w:pStyle w:val="TableText"/>
            </w:pPr>
            <w:r w:rsidRPr="0015393A">
              <w:t>Deploy</w:t>
            </w:r>
          </w:p>
        </w:tc>
        <w:tc>
          <w:tcPr>
            <w:tcW w:w="1125" w:type="dxa"/>
            <w:shd w:val="clear" w:color="auto" w:fill="auto"/>
            <w:tcMar>
              <w:top w:w="108" w:type="dxa"/>
              <w:bottom w:w="108" w:type="dxa"/>
            </w:tcMar>
            <w:vAlign w:val="center"/>
          </w:tcPr>
          <w:p w14:paraId="045BE4D5" w14:textId="77777777" w:rsidR="00DD1E78" w:rsidRPr="0015393A" w:rsidRDefault="00DD1E78" w:rsidP="15AD1AA5">
            <w:pPr>
              <w:pStyle w:val="TableBullet"/>
            </w:pPr>
          </w:p>
        </w:tc>
        <w:tc>
          <w:tcPr>
            <w:tcW w:w="1050" w:type="dxa"/>
            <w:vAlign w:val="center"/>
          </w:tcPr>
          <w:p w14:paraId="571F94D8" w14:textId="77777777" w:rsidR="00DD1E78" w:rsidRPr="0015393A" w:rsidRDefault="00DD1E78" w:rsidP="15AD1AA5">
            <w:pPr>
              <w:pStyle w:val="TableText"/>
            </w:pPr>
          </w:p>
        </w:tc>
        <w:tc>
          <w:tcPr>
            <w:tcW w:w="6112" w:type="dxa"/>
            <w:shd w:val="clear" w:color="auto" w:fill="auto"/>
            <w:tcMar>
              <w:top w:w="108" w:type="dxa"/>
              <w:bottom w:w="108" w:type="dxa"/>
            </w:tcMar>
          </w:tcPr>
          <w:p w14:paraId="54667B3F" w14:textId="7B21B4BC" w:rsidR="00DD1E78" w:rsidRPr="0015393A" w:rsidRDefault="00DD1E78" w:rsidP="009851A9">
            <w:pPr>
              <w:pStyle w:val="TableText"/>
            </w:pPr>
          </w:p>
        </w:tc>
      </w:tr>
      <w:tr w:rsidR="00DD1E78" w:rsidRPr="0015393A" w14:paraId="5E306BC9" w14:textId="77777777" w:rsidTr="15AD1AA5">
        <w:trPr>
          <w:trHeight w:val="177"/>
        </w:trPr>
        <w:tc>
          <w:tcPr>
            <w:tcW w:w="1703" w:type="dxa"/>
            <w:shd w:val="clear" w:color="auto" w:fill="auto"/>
            <w:tcMar>
              <w:top w:w="108" w:type="dxa"/>
              <w:bottom w:w="108" w:type="dxa"/>
            </w:tcMar>
            <w:vAlign w:val="center"/>
          </w:tcPr>
          <w:p w14:paraId="036DAD0A" w14:textId="2E75BF19" w:rsidR="00DD1E78" w:rsidRPr="0015393A" w:rsidRDefault="00DD1E78" w:rsidP="00AF0B30">
            <w:pPr>
              <w:pStyle w:val="TableText"/>
            </w:pPr>
            <w:r w:rsidRPr="0015393A">
              <w:t>Go Live</w:t>
            </w:r>
          </w:p>
        </w:tc>
        <w:tc>
          <w:tcPr>
            <w:tcW w:w="1125" w:type="dxa"/>
            <w:shd w:val="clear" w:color="auto" w:fill="auto"/>
            <w:tcMar>
              <w:top w:w="108" w:type="dxa"/>
              <w:bottom w:w="108" w:type="dxa"/>
            </w:tcMar>
            <w:vAlign w:val="center"/>
          </w:tcPr>
          <w:p w14:paraId="2193FB07" w14:textId="77777777" w:rsidR="00DD1E78" w:rsidRPr="0015393A" w:rsidRDefault="00DD1E78" w:rsidP="15AD1AA5">
            <w:pPr>
              <w:pStyle w:val="TableBullet"/>
            </w:pPr>
          </w:p>
        </w:tc>
        <w:tc>
          <w:tcPr>
            <w:tcW w:w="1050" w:type="dxa"/>
            <w:vAlign w:val="center"/>
          </w:tcPr>
          <w:p w14:paraId="47F9E2CD" w14:textId="77777777" w:rsidR="00DD1E78" w:rsidRPr="0015393A" w:rsidRDefault="00DD1E78" w:rsidP="15AD1AA5">
            <w:pPr>
              <w:pStyle w:val="TableText"/>
            </w:pPr>
          </w:p>
        </w:tc>
        <w:tc>
          <w:tcPr>
            <w:tcW w:w="6112" w:type="dxa"/>
            <w:shd w:val="clear" w:color="auto" w:fill="auto"/>
            <w:tcMar>
              <w:top w:w="108" w:type="dxa"/>
              <w:bottom w:w="108" w:type="dxa"/>
            </w:tcMar>
          </w:tcPr>
          <w:p w14:paraId="4511FD54" w14:textId="79BFA3C0" w:rsidR="00DD1E78" w:rsidRPr="0015393A" w:rsidRDefault="00DD1E78" w:rsidP="009851A9">
            <w:pPr>
              <w:pStyle w:val="TableText"/>
            </w:pPr>
          </w:p>
        </w:tc>
      </w:tr>
    </w:tbl>
    <w:p w14:paraId="53DBCA31" w14:textId="2417AE45" w:rsidR="002D4DE5" w:rsidRPr="0015393A" w:rsidRDefault="2DEAAF2B" w:rsidP="00A95C34">
      <w:pPr>
        <w:pStyle w:val="Heading2"/>
      </w:pPr>
      <w:bookmarkStart w:id="110" w:name="_Toc100844174"/>
      <w:bookmarkStart w:id="111" w:name="_Toc119501402"/>
      <w:r>
        <w:t>Sign Off</w:t>
      </w:r>
      <w:bookmarkEnd w:id="110"/>
      <w:bookmarkEnd w:id="111"/>
    </w:p>
    <w:p w14:paraId="3126BFED" w14:textId="7FD84EC8" w:rsidR="00046ACA" w:rsidRDefault="00046ACA" w:rsidP="00D92693"/>
    <w:p w14:paraId="28535814" w14:textId="77777777" w:rsidR="00BF5563" w:rsidRPr="0015393A" w:rsidRDefault="00BF5563" w:rsidP="00D92693"/>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170"/>
        <w:gridCol w:w="1395"/>
        <w:gridCol w:w="4095"/>
      </w:tblGrid>
      <w:tr w:rsidR="00F335D8" w:rsidRPr="0015393A" w14:paraId="427538A7" w14:textId="77777777" w:rsidTr="15AD1AA5">
        <w:trPr>
          <w:trHeight w:val="500"/>
          <w:tblHeader/>
        </w:trPr>
        <w:tc>
          <w:tcPr>
            <w:tcW w:w="3330" w:type="dxa"/>
            <w:shd w:val="clear" w:color="auto" w:fill="F0AB00" w:themeFill="accent1"/>
            <w:tcMar>
              <w:top w:w="113" w:type="dxa"/>
              <w:bottom w:w="0" w:type="dxa"/>
            </w:tcMar>
          </w:tcPr>
          <w:p w14:paraId="41DF2B62" w14:textId="77777777" w:rsidR="00F335D8" w:rsidRPr="0015393A" w:rsidRDefault="00F335D8" w:rsidP="00AF0B30">
            <w:pPr>
              <w:pStyle w:val="TableHeadline"/>
            </w:pPr>
            <w:r w:rsidRPr="0015393A">
              <w:t>Description</w:t>
            </w:r>
          </w:p>
          <w:p w14:paraId="29903149" w14:textId="433031A4" w:rsidR="00F335D8" w:rsidRPr="0015393A" w:rsidRDefault="00F335D8" w:rsidP="008D6F59">
            <w:pPr>
              <w:pStyle w:val="BodyCopy"/>
            </w:pPr>
            <w:r w:rsidRPr="0015393A">
              <w:t>Name</w:t>
            </w:r>
          </w:p>
        </w:tc>
        <w:tc>
          <w:tcPr>
            <w:tcW w:w="1170" w:type="dxa"/>
            <w:shd w:val="clear" w:color="auto" w:fill="F0AB00" w:themeFill="accent1"/>
            <w:tcMar>
              <w:top w:w="113" w:type="dxa"/>
              <w:bottom w:w="0" w:type="dxa"/>
            </w:tcMar>
          </w:tcPr>
          <w:p w14:paraId="1BBF7977" w14:textId="0B8BB099" w:rsidR="00F335D8" w:rsidRPr="0015393A" w:rsidRDefault="00F335D8" w:rsidP="00AF0B30">
            <w:pPr>
              <w:pStyle w:val="TableHeadline"/>
            </w:pPr>
            <w:r w:rsidRPr="0015393A">
              <w:t>Buyer or Supplier</w:t>
            </w:r>
            <w:r w:rsidR="00494A3B" w:rsidRPr="0015393A">
              <w:t>?</w:t>
            </w:r>
          </w:p>
        </w:tc>
        <w:tc>
          <w:tcPr>
            <w:tcW w:w="1395" w:type="dxa"/>
            <w:shd w:val="clear" w:color="auto" w:fill="F0AB00" w:themeFill="accent1"/>
          </w:tcPr>
          <w:p w14:paraId="1BA389B3" w14:textId="090284B3" w:rsidR="00F335D8" w:rsidRPr="0015393A" w:rsidRDefault="00F335D8" w:rsidP="00AF0B30">
            <w:pPr>
              <w:pStyle w:val="TableHeadline"/>
            </w:pPr>
            <w:r w:rsidRPr="0015393A">
              <w:t>Date</w:t>
            </w:r>
          </w:p>
        </w:tc>
        <w:tc>
          <w:tcPr>
            <w:tcW w:w="4095" w:type="dxa"/>
            <w:shd w:val="clear" w:color="auto" w:fill="F0AB00" w:themeFill="accent1"/>
            <w:tcMar>
              <w:top w:w="113" w:type="dxa"/>
              <w:bottom w:w="0" w:type="dxa"/>
            </w:tcMar>
          </w:tcPr>
          <w:p w14:paraId="6BE645BB" w14:textId="3934085F" w:rsidR="00F335D8" w:rsidRPr="0015393A" w:rsidRDefault="0ECDC970" w:rsidP="00AF0B30">
            <w:pPr>
              <w:pStyle w:val="TableHeadline"/>
            </w:pPr>
            <w:r>
              <w:t>Signature</w:t>
            </w:r>
          </w:p>
          <w:p w14:paraId="7C0E0F7D" w14:textId="0A172508" w:rsidR="00F335D8" w:rsidRPr="0015393A" w:rsidRDefault="00F335D8" w:rsidP="00AF0B30">
            <w:pPr>
              <w:pStyle w:val="TableSubheadline"/>
            </w:pPr>
          </w:p>
        </w:tc>
      </w:tr>
      <w:tr w:rsidR="00F335D8" w:rsidRPr="0015393A" w14:paraId="69F1452F" w14:textId="77777777" w:rsidTr="15AD1AA5">
        <w:trPr>
          <w:trHeight w:val="177"/>
        </w:trPr>
        <w:tc>
          <w:tcPr>
            <w:tcW w:w="3330" w:type="dxa"/>
            <w:shd w:val="clear" w:color="auto" w:fill="auto"/>
            <w:tcMar>
              <w:top w:w="108" w:type="dxa"/>
              <w:bottom w:w="108" w:type="dxa"/>
            </w:tcMar>
          </w:tcPr>
          <w:p w14:paraId="260B3D74" w14:textId="05523E9F" w:rsidR="00F335D8" w:rsidRPr="0015393A" w:rsidRDefault="00F335D8" w:rsidP="009851A9">
            <w:pPr>
              <w:pStyle w:val="TableText"/>
            </w:pPr>
          </w:p>
        </w:tc>
        <w:tc>
          <w:tcPr>
            <w:tcW w:w="1170" w:type="dxa"/>
            <w:shd w:val="clear" w:color="auto" w:fill="auto"/>
            <w:tcMar>
              <w:top w:w="108" w:type="dxa"/>
              <w:bottom w:w="108" w:type="dxa"/>
            </w:tcMar>
            <w:vAlign w:val="center"/>
          </w:tcPr>
          <w:p w14:paraId="18415C5E" w14:textId="77777777" w:rsidR="00F335D8" w:rsidRPr="0015393A" w:rsidRDefault="00F335D8" w:rsidP="15AD1AA5">
            <w:pPr>
              <w:pStyle w:val="TableBullet"/>
              <w:jc w:val="center"/>
            </w:pPr>
          </w:p>
        </w:tc>
        <w:tc>
          <w:tcPr>
            <w:tcW w:w="1395" w:type="dxa"/>
          </w:tcPr>
          <w:p w14:paraId="1E8131BB" w14:textId="4076A1B8" w:rsidR="00F335D8" w:rsidRPr="0015393A" w:rsidRDefault="00F335D8" w:rsidP="009851A9">
            <w:pPr>
              <w:pStyle w:val="TableText"/>
            </w:pPr>
          </w:p>
        </w:tc>
        <w:tc>
          <w:tcPr>
            <w:tcW w:w="4095" w:type="dxa"/>
            <w:shd w:val="clear" w:color="auto" w:fill="auto"/>
            <w:tcMar>
              <w:top w:w="108" w:type="dxa"/>
              <w:bottom w:w="108" w:type="dxa"/>
            </w:tcMar>
          </w:tcPr>
          <w:p w14:paraId="5D5D9385" w14:textId="77777777" w:rsidR="00F335D8" w:rsidRPr="0015393A" w:rsidRDefault="00F335D8" w:rsidP="009851A9">
            <w:pPr>
              <w:pStyle w:val="TableText"/>
            </w:pPr>
          </w:p>
        </w:tc>
      </w:tr>
      <w:tr w:rsidR="00F335D8" w:rsidRPr="0015393A" w14:paraId="6AE6D387" w14:textId="77777777" w:rsidTr="15AD1AA5">
        <w:trPr>
          <w:trHeight w:val="177"/>
        </w:trPr>
        <w:tc>
          <w:tcPr>
            <w:tcW w:w="3330" w:type="dxa"/>
            <w:shd w:val="clear" w:color="auto" w:fill="auto"/>
            <w:tcMar>
              <w:top w:w="108" w:type="dxa"/>
              <w:bottom w:w="108" w:type="dxa"/>
            </w:tcMar>
          </w:tcPr>
          <w:p w14:paraId="67F7FD2E" w14:textId="3F38FC4E" w:rsidR="00F335D8" w:rsidRPr="0015393A" w:rsidRDefault="00F335D8" w:rsidP="009851A9">
            <w:pPr>
              <w:pStyle w:val="TableText"/>
            </w:pPr>
          </w:p>
        </w:tc>
        <w:tc>
          <w:tcPr>
            <w:tcW w:w="1170" w:type="dxa"/>
            <w:shd w:val="clear" w:color="auto" w:fill="auto"/>
            <w:tcMar>
              <w:top w:w="108" w:type="dxa"/>
              <w:bottom w:w="108" w:type="dxa"/>
            </w:tcMar>
            <w:vAlign w:val="center"/>
          </w:tcPr>
          <w:p w14:paraId="2FB8B723" w14:textId="77777777" w:rsidR="00F335D8" w:rsidRPr="0015393A" w:rsidRDefault="00F335D8" w:rsidP="15AD1AA5">
            <w:pPr>
              <w:pStyle w:val="TableBullet"/>
              <w:jc w:val="center"/>
            </w:pPr>
          </w:p>
        </w:tc>
        <w:tc>
          <w:tcPr>
            <w:tcW w:w="1395" w:type="dxa"/>
          </w:tcPr>
          <w:p w14:paraId="5C5682FE" w14:textId="77777777" w:rsidR="00F335D8" w:rsidRPr="0015393A" w:rsidRDefault="00F335D8" w:rsidP="009851A9">
            <w:pPr>
              <w:pStyle w:val="TableText"/>
            </w:pPr>
          </w:p>
        </w:tc>
        <w:tc>
          <w:tcPr>
            <w:tcW w:w="4095" w:type="dxa"/>
            <w:shd w:val="clear" w:color="auto" w:fill="auto"/>
            <w:tcMar>
              <w:top w:w="108" w:type="dxa"/>
              <w:bottom w:w="108" w:type="dxa"/>
            </w:tcMar>
          </w:tcPr>
          <w:p w14:paraId="7DEC3CD6" w14:textId="77777777" w:rsidR="00F335D8" w:rsidRPr="0015393A" w:rsidRDefault="00F335D8" w:rsidP="009851A9">
            <w:pPr>
              <w:pStyle w:val="TableText"/>
            </w:pPr>
          </w:p>
        </w:tc>
      </w:tr>
      <w:tr w:rsidR="00F335D8" w:rsidRPr="0015393A" w14:paraId="60572240" w14:textId="77777777" w:rsidTr="15AD1AA5">
        <w:trPr>
          <w:trHeight w:val="177"/>
        </w:trPr>
        <w:tc>
          <w:tcPr>
            <w:tcW w:w="3330" w:type="dxa"/>
            <w:shd w:val="clear" w:color="auto" w:fill="auto"/>
            <w:tcMar>
              <w:top w:w="108" w:type="dxa"/>
              <w:bottom w:w="108" w:type="dxa"/>
            </w:tcMar>
          </w:tcPr>
          <w:p w14:paraId="344DD090" w14:textId="08340C10" w:rsidR="00F335D8" w:rsidRPr="0015393A" w:rsidRDefault="00F335D8" w:rsidP="009851A9">
            <w:pPr>
              <w:pStyle w:val="TableText"/>
            </w:pPr>
          </w:p>
        </w:tc>
        <w:tc>
          <w:tcPr>
            <w:tcW w:w="1170" w:type="dxa"/>
            <w:shd w:val="clear" w:color="auto" w:fill="auto"/>
            <w:tcMar>
              <w:top w:w="108" w:type="dxa"/>
              <w:bottom w:w="108" w:type="dxa"/>
            </w:tcMar>
            <w:vAlign w:val="center"/>
          </w:tcPr>
          <w:p w14:paraId="2846FB28" w14:textId="77777777" w:rsidR="00F335D8" w:rsidRPr="0015393A" w:rsidRDefault="00F335D8" w:rsidP="15AD1AA5">
            <w:pPr>
              <w:pStyle w:val="TableBullet"/>
              <w:jc w:val="center"/>
            </w:pPr>
          </w:p>
        </w:tc>
        <w:tc>
          <w:tcPr>
            <w:tcW w:w="1395" w:type="dxa"/>
          </w:tcPr>
          <w:p w14:paraId="461DF503" w14:textId="77777777" w:rsidR="00F335D8" w:rsidRPr="0015393A" w:rsidRDefault="00F335D8" w:rsidP="009851A9">
            <w:pPr>
              <w:pStyle w:val="TableText"/>
            </w:pPr>
          </w:p>
        </w:tc>
        <w:tc>
          <w:tcPr>
            <w:tcW w:w="4095" w:type="dxa"/>
            <w:shd w:val="clear" w:color="auto" w:fill="auto"/>
            <w:tcMar>
              <w:top w:w="108" w:type="dxa"/>
              <w:bottom w:w="108" w:type="dxa"/>
            </w:tcMar>
          </w:tcPr>
          <w:p w14:paraId="064D58DF" w14:textId="77777777" w:rsidR="00F335D8" w:rsidRPr="0015393A" w:rsidRDefault="00F335D8" w:rsidP="009851A9">
            <w:pPr>
              <w:pStyle w:val="TableText"/>
            </w:pPr>
          </w:p>
        </w:tc>
      </w:tr>
      <w:tr w:rsidR="00F335D8" w:rsidRPr="0015393A" w14:paraId="6F2C9B09" w14:textId="77777777" w:rsidTr="15AD1AA5">
        <w:trPr>
          <w:trHeight w:val="177"/>
        </w:trPr>
        <w:tc>
          <w:tcPr>
            <w:tcW w:w="3330" w:type="dxa"/>
            <w:shd w:val="clear" w:color="auto" w:fill="auto"/>
            <w:tcMar>
              <w:top w:w="108" w:type="dxa"/>
              <w:bottom w:w="108" w:type="dxa"/>
            </w:tcMar>
          </w:tcPr>
          <w:p w14:paraId="09C9D6C8" w14:textId="4FBF7F7A" w:rsidR="00F335D8" w:rsidRPr="0015393A" w:rsidRDefault="00F335D8" w:rsidP="009851A9">
            <w:pPr>
              <w:pStyle w:val="TableText"/>
            </w:pPr>
          </w:p>
        </w:tc>
        <w:tc>
          <w:tcPr>
            <w:tcW w:w="1170" w:type="dxa"/>
            <w:shd w:val="clear" w:color="auto" w:fill="auto"/>
            <w:tcMar>
              <w:top w:w="108" w:type="dxa"/>
              <w:bottom w:w="108" w:type="dxa"/>
            </w:tcMar>
            <w:vAlign w:val="center"/>
          </w:tcPr>
          <w:p w14:paraId="1F416EDB" w14:textId="77777777" w:rsidR="00F335D8" w:rsidRPr="0015393A" w:rsidRDefault="00F335D8" w:rsidP="15AD1AA5">
            <w:pPr>
              <w:pStyle w:val="TableBullet"/>
              <w:jc w:val="center"/>
            </w:pPr>
          </w:p>
        </w:tc>
        <w:tc>
          <w:tcPr>
            <w:tcW w:w="1395" w:type="dxa"/>
          </w:tcPr>
          <w:p w14:paraId="2C4683E1" w14:textId="77777777" w:rsidR="00F335D8" w:rsidRPr="0015393A" w:rsidRDefault="00F335D8" w:rsidP="009851A9">
            <w:pPr>
              <w:pStyle w:val="TableText"/>
            </w:pPr>
          </w:p>
        </w:tc>
        <w:tc>
          <w:tcPr>
            <w:tcW w:w="4095" w:type="dxa"/>
            <w:shd w:val="clear" w:color="auto" w:fill="auto"/>
            <w:tcMar>
              <w:top w:w="108" w:type="dxa"/>
              <w:bottom w:w="108" w:type="dxa"/>
            </w:tcMar>
          </w:tcPr>
          <w:p w14:paraId="283E0AAF" w14:textId="77777777" w:rsidR="00F335D8" w:rsidRPr="0015393A" w:rsidRDefault="00F335D8" w:rsidP="009851A9">
            <w:pPr>
              <w:pStyle w:val="TableText"/>
            </w:pPr>
          </w:p>
        </w:tc>
      </w:tr>
      <w:tr w:rsidR="00F335D8" w:rsidRPr="0015393A" w14:paraId="51082137" w14:textId="77777777" w:rsidTr="15AD1AA5">
        <w:trPr>
          <w:trHeight w:val="177"/>
        </w:trPr>
        <w:tc>
          <w:tcPr>
            <w:tcW w:w="3330" w:type="dxa"/>
            <w:shd w:val="clear" w:color="auto" w:fill="auto"/>
            <w:tcMar>
              <w:top w:w="108" w:type="dxa"/>
              <w:bottom w:w="108" w:type="dxa"/>
            </w:tcMar>
          </w:tcPr>
          <w:p w14:paraId="1D44A2B4" w14:textId="008A57F8" w:rsidR="00F335D8" w:rsidRPr="0015393A" w:rsidRDefault="00F335D8" w:rsidP="009851A9">
            <w:pPr>
              <w:pStyle w:val="TableText"/>
            </w:pPr>
          </w:p>
        </w:tc>
        <w:tc>
          <w:tcPr>
            <w:tcW w:w="1170" w:type="dxa"/>
            <w:shd w:val="clear" w:color="auto" w:fill="auto"/>
            <w:tcMar>
              <w:top w:w="108" w:type="dxa"/>
              <w:bottom w:w="108" w:type="dxa"/>
            </w:tcMar>
            <w:vAlign w:val="center"/>
          </w:tcPr>
          <w:p w14:paraId="6D22A5BC" w14:textId="77777777" w:rsidR="00F335D8" w:rsidRPr="0015393A" w:rsidRDefault="00F335D8" w:rsidP="15AD1AA5">
            <w:pPr>
              <w:pStyle w:val="TableBullet"/>
              <w:jc w:val="center"/>
            </w:pPr>
          </w:p>
        </w:tc>
        <w:tc>
          <w:tcPr>
            <w:tcW w:w="1395" w:type="dxa"/>
          </w:tcPr>
          <w:p w14:paraId="653D0F09" w14:textId="77777777" w:rsidR="00F335D8" w:rsidRPr="0015393A" w:rsidRDefault="00F335D8" w:rsidP="009851A9">
            <w:pPr>
              <w:pStyle w:val="TableText"/>
            </w:pPr>
          </w:p>
        </w:tc>
        <w:tc>
          <w:tcPr>
            <w:tcW w:w="4095" w:type="dxa"/>
            <w:shd w:val="clear" w:color="auto" w:fill="auto"/>
            <w:tcMar>
              <w:top w:w="108" w:type="dxa"/>
              <w:bottom w:w="108" w:type="dxa"/>
            </w:tcMar>
          </w:tcPr>
          <w:p w14:paraId="7276C247" w14:textId="77777777" w:rsidR="00F335D8" w:rsidRPr="0015393A" w:rsidRDefault="00F335D8" w:rsidP="009851A9">
            <w:pPr>
              <w:pStyle w:val="TableText"/>
            </w:pPr>
          </w:p>
        </w:tc>
      </w:tr>
    </w:tbl>
    <w:p w14:paraId="1548E9A0" w14:textId="77777777" w:rsidR="009C50D6" w:rsidRDefault="009C50D6">
      <w:pPr>
        <w:rPr>
          <w:rFonts w:eastAsia="Times New Roman"/>
          <w:b/>
          <w:bCs/>
          <w:caps/>
          <w:szCs w:val="28"/>
        </w:rPr>
      </w:pPr>
    </w:p>
    <w:p w14:paraId="6F3232A7" w14:textId="7846435D" w:rsidR="001A6C14" w:rsidRPr="00AC7C37" w:rsidRDefault="26BA5EF2" w:rsidP="00AC7C37">
      <w:pPr>
        <w:pStyle w:val="Heading1"/>
      </w:pPr>
      <w:bookmarkStart w:id="112" w:name="_Toc100844177"/>
      <w:bookmarkStart w:id="113" w:name="_Toc119501403"/>
      <w:r>
        <w:t>Risks</w:t>
      </w:r>
      <w:bookmarkEnd w:id="112"/>
      <w:bookmarkEnd w:id="113"/>
    </w:p>
    <w:p w14:paraId="2D70879E" w14:textId="77777777" w:rsidR="00C9518F" w:rsidRPr="0015393A" w:rsidRDefault="00C9518F" w:rsidP="00AA6672"/>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90"/>
        <w:gridCol w:w="3600"/>
        <w:gridCol w:w="3060"/>
      </w:tblGrid>
      <w:tr w:rsidR="00952EC9" w:rsidRPr="0015393A" w14:paraId="797FD227" w14:textId="77777777" w:rsidTr="15AD1AA5">
        <w:trPr>
          <w:trHeight w:val="500"/>
          <w:tblHeader/>
        </w:trPr>
        <w:tc>
          <w:tcPr>
            <w:tcW w:w="3330" w:type="dxa"/>
            <w:gridSpan w:val="2"/>
            <w:shd w:val="clear" w:color="auto" w:fill="F0AB00" w:themeFill="accent1"/>
            <w:tcMar>
              <w:top w:w="113" w:type="dxa"/>
              <w:bottom w:w="0" w:type="dxa"/>
            </w:tcMar>
          </w:tcPr>
          <w:p w14:paraId="3DB0236C" w14:textId="77777777" w:rsidR="00952EC9" w:rsidRPr="0015393A" w:rsidRDefault="00952EC9" w:rsidP="00AF0B30">
            <w:pPr>
              <w:pStyle w:val="TableHeadline"/>
            </w:pPr>
            <w:r w:rsidRPr="0015393A">
              <w:t>Description</w:t>
            </w:r>
          </w:p>
          <w:p w14:paraId="294BBA15" w14:textId="4582FD90" w:rsidR="00952EC9" w:rsidRPr="00BB5972" w:rsidRDefault="73859C3C" w:rsidP="000F7DF6">
            <w:pPr>
              <w:pStyle w:val="Heading3"/>
            </w:pPr>
            <w:bookmarkStart w:id="114" w:name="_Toc100844178"/>
            <w:bookmarkStart w:id="115" w:name="_Toc119501404"/>
            <w:r>
              <w:t>S</w:t>
            </w:r>
            <w:r w:rsidR="0F7ACAD7">
              <w:t>pecifics</w:t>
            </w:r>
            <w:bookmarkEnd w:id="114"/>
            <w:bookmarkEnd w:id="115"/>
          </w:p>
        </w:tc>
        <w:tc>
          <w:tcPr>
            <w:tcW w:w="3600" w:type="dxa"/>
            <w:shd w:val="clear" w:color="auto" w:fill="F0AB00" w:themeFill="accent1"/>
            <w:tcMar>
              <w:top w:w="113" w:type="dxa"/>
              <w:bottom w:w="0" w:type="dxa"/>
            </w:tcMar>
          </w:tcPr>
          <w:p w14:paraId="592E74EB" w14:textId="29B2871A" w:rsidR="00952EC9" w:rsidRPr="0015393A" w:rsidRDefault="00952EC9" w:rsidP="00AF0B30">
            <w:pPr>
              <w:pStyle w:val="TableHeadline"/>
            </w:pPr>
            <w:r w:rsidRPr="0015393A">
              <w:t>Buyer Mitigation Response</w:t>
            </w:r>
          </w:p>
        </w:tc>
        <w:tc>
          <w:tcPr>
            <w:tcW w:w="3060" w:type="dxa"/>
            <w:shd w:val="clear" w:color="auto" w:fill="F0AB00" w:themeFill="accent1"/>
            <w:tcMar>
              <w:top w:w="113" w:type="dxa"/>
              <w:bottom w:w="0" w:type="dxa"/>
            </w:tcMar>
          </w:tcPr>
          <w:p w14:paraId="7E86C3BF" w14:textId="15EA8E48" w:rsidR="00952EC9" w:rsidRPr="0015393A" w:rsidRDefault="00587F27" w:rsidP="00AF0B30">
            <w:pPr>
              <w:pStyle w:val="TableHeadline"/>
            </w:pPr>
            <w:r w:rsidRPr="0015393A">
              <w:t>Supplier Mitigation Response</w:t>
            </w:r>
          </w:p>
          <w:p w14:paraId="131075B1" w14:textId="77777777" w:rsidR="00952EC9" w:rsidRPr="0015393A" w:rsidRDefault="00952EC9" w:rsidP="00AF0B30">
            <w:pPr>
              <w:pStyle w:val="TableSubheadline"/>
            </w:pPr>
          </w:p>
        </w:tc>
      </w:tr>
      <w:tr w:rsidR="00115DC4" w:rsidRPr="0015393A" w14:paraId="63422E73" w14:textId="77777777" w:rsidTr="15AD1AA5">
        <w:trPr>
          <w:trHeight w:val="177"/>
        </w:trPr>
        <w:tc>
          <w:tcPr>
            <w:tcW w:w="1440" w:type="dxa"/>
            <w:vMerge w:val="restart"/>
            <w:shd w:val="clear" w:color="auto" w:fill="auto"/>
            <w:tcMar>
              <w:top w:w="108" w:type="dxa"/>
              <w:bottom w:w="108" w:type="dxa"/>
            </w:tcMar>
            <w:vAlign w:val="center"/>
          </w:tcPr>
          <w:p w14:paraId="7CEC8737" w14:textId="77777777" w:rsidR="00115DC4" w:rsidRPr="0015393A" w:rsidRDefault="00115DC4" w:rsidP="00AF0B30">
            <w:pPr>
              <w:pStyle w:val="TableText"/>
            </w:pPr>
            <w:r w:rsidRPr="0015393A">
              <w:t>Competing Priorities</w:t>
            </w:r>
          </w:p>
        </w:tc>
        <w:tc>
          <w:tcPr>
            <w:tcW w:w="1890" w:type="dxa"/>
            <w:shd w:val="clear" w:color="auto" w:fill="auto"/>
          </w:tcPr>
          <w:p w14:paraId="543A76D0" w14:textId="77777777" w:rsidR="00115DC4" w:rsidRPr="0015393A" w:rsidRDefault="00115DC4" w:rsidP="0095729F">
            <w:pPr>
              <w:pStyle w:val="TableBullet"/>
              <w:numPr>
                <w:ilvl w:val="0"/>
                <w:numId w:val="12"/>
              </w:numPr>
              <w:ind w:left="144" w:hanging="144"/>
            </w:pPr>
            <w:r w:rsidRPr="0015393A">
              <w:t>Are other integration/capital projects running at the same time?</w:t>
            </w:r>
          </w:p>
          <w:p w14:paraId="37AE0D9E" w14:textId="36A54248" w:rsidR="00115DC4" w:rsidRPr="0015393A" w:rsidRDefault="00115DC4" w:rsidP="009851A9">
            <w:pPr>
              <w:pStyle w:val="TableBullet"/>
            </w:pPr>
          </w:p>
        </w:tc>
        <w:tc>
          <w:tcPr>
            <w:tcW w:w="3600" w:type="dxa"/>
            <w:shd w:val="clear" w:color="auto" w:fill="auto"/>
            <w:tcMar>
              <w:top w:w="108" w:type="dxa"/>
              <w:bottom w:w="108" w:type="dxa"/>
            </w:tcMar>
            <w:vAlign w:val="center"/>
          </w:tcPr>
          <w:p w14:paraId="2B4D2C29" w14:textId="77777777" w:rsidR="00115DC4" w:rsidRPr="0015393A" w:rsidRDefault="00115DC4" w:rsidP="15AD1AA5">
            <w:pPr>
              <w:pStyle w:val="TableBullet"/>
            </w:pPr>
          </w:p>
        </w:tc>
        <w:tc>
          <w:tcPr>
            <w:tcW w:w="3060" w:type="dxa"/>
            <w:shd w:val="clear" w:color="auto" w:fill="auto"/>
            <w:tcMar>
              <w:top w:w="108" w:type="dxa"/>
              <w:bottom w:w="108" w:type="dxa"/>
            </w:tcMar>
            <w:vAlign w:val="center"/>
          </w:tcPr>
          <w:p w14:paraId="0AB52B13" w14:textId="77777777" w:rsidR="00115DC4" w:rsidRPr="0015393A" w:rsidRDefault="00115DC4" w:rsidP="15AD1AA5">
            <w:pPr>
              <w:pStyle w:val="TableText"/>
            </w:pPr>
          </w:p>
        </w:tc>
      </w:tr>
      <w:tr w:rsidR="003F2CAD" w:rsidRPr="0015393A" w14:paraId="1F59E1C0" w14:textId="77777777" w:rsidTr="15AD1AA5">
        <w:trPr>
          <w:trHeight w:val="177"/>
        </w:trPr>
        <w:tc>
          <w:tcPr>
            <w:tcW w:w="1440" w:type="dxa"/>
            <w:vMerge/>
            <w:tcMar>
              <w:top w:w="108" w:type="dxa"/>
              <w:bottom w:w="108" w:type="dxa"/>
            </w:tcMar>
            <w:vAlign w:val="center"/>
          </w:tcPr>
          <w:p w14:paraId="3C905085" w14:textId="77777777" w:rsidR="003F2CAD" w:rsidRPr="0015393A" w:rsidRDefault="003F2CAD" w:rsidP="00AF0B30">
            <w:pPr>
              <w:pStyle w:val="TableText"/>
            </w:pPr>
          </w:p>
        </w:tc>
        <w:tc>
          <w:tcPr>
            <w:tcW w:w="1890" w:type="dxa"/>
            <w:shd w:val="clear" w:color="auto" w:fill="auto"/>
          </w:tcPr>
          <w:p w14:paraId="076DC162" w14:textId="62EDCEB2" w:rsidR="003F2CAD" w:rsidRPr="0015393A" w:rsidRDefault="003F2CAD" w:rsidP="0095729F">
            <w:pPr>
              <w:pStyle w:val="TableBullet"/>
              <w:numPr>
                <w:ilvl w:val="0"/>
                <w:numId w:val="12"/>
              </w:numPr>
              <w:ind w:left="144" w:hanging="144"/>
            </w:pPr>
            <w:r w:rsidRPr="0015393A">
              <w:t>Can this project start now or in the future?</w:t>
            </w:r>
          </w:p>
        </w:tc>
        <w:tc>
          <w:tcPr>
            <w:tcW w:w="3600" w:type="dxa"/>
            <w:shd w:val="clear" w:color="auto" w:fill="auto"/>
            <w:tcMar>
              <w:top w:w="108" w:type="dxa"/>
              <w:bottom w:w="108" w:type="dxa"/>
            </w:tcMar>
            <w:vAlign w:val="center"/>
          </w:tcPr>
          <w:p w14:paraId="18A07DE8" w14:textId="77777777" w:rsidR="003F2CAD" w:rsidRPr="0015393A" w:rsidRDefault="003F2CAD" w:rsidP="15AD1AA5">
            <w:pPr>
              <w:pStyle w:val="TableBullet"/>
            </w:pPr>
          </w:p>
        </w:tc>
        <w:tc>
          <w:tcPr>
            <w:tcW w:w="3060" w:type="dxa"/>
            <w:shd w:val="clear" w:color="auto" w:fill="auto"/>
            <w:tcMar>
              <w:top w:w="108" w:type="dxa"/>
              <w:bottom w:w="108" w:type="dxa"/>
            </w:tcMar>
            <w:vAlign w:val="center"/>
          </w:tcPr>
          <w:p w14:paraId="600AF4B0" w14:textId="77777777" w:rsidR="003F2CAD" w:rsidRPr="0015393A" w:rsidRDefault="003F2CAD" w:rsidP="15AD1AA5">
            <w:pPr>
              <w:pStyle w:val="TableText"/>
            </w:pPr>
          </w:p>
        </w:tc>
      </w:tr>
      <w:tr w:rsidR="00115DC4" w:rsidRPr="0015393A" w14:paraId="1ACFD622" w14:textId="77777777" w:rsidTr="15AD1AA5">
        <w:trPr>
          <w:trHeight w:val="177"/>
        </w:trPr>
        <w:tc>
          <w:tcPr>
            <w:tcW w:w="1440" w:type="dxa"/>
            <w:vMerge/>
            <w:tcMar>
              <w:top w:w="108" w:type="dxa"/>
              <w:bottom w:w="108" w:type="dxa"/>
            </w:tcMar>
            <w:vAlign w:val="center"/>
          </w:tcPr>
          <w:p w14:paraId="0A7D1035" w14:textId="77777777" w:rsidR="00115DC4" w:rsidRPr="0015393A" w:rsidRDefault="00115DC4" w:rsidP="00AF0B30">
            <w:pPr>
              <w:pStyle w:val="TableText"/>
            </w:pPr>
          </w:p>
        </w:tc>
        <w:tc>
          <w:tcPr>
            <w:tcW w:w="1890" w:type="dxa"/>
            <w:shd w:val="clear" w:color="auto" w:fill="auto"/>
          </w:tcPr>
          <w:p w14:paraId="08005F12" w14:textId="442678A9" w:rsidR="003F2CAD" w:rsidRPr="00C93E75" w:rsidRDefault="003F2CAD" w:rsidP="0095729F">
            <w:pPr>
              <w:pStyle w:val="ListParagraph"/>
              <w:numPr>
                <w:ilvl w:val="0"/>
                <w:numId w:val="12"/>
              </w:numPr>
              <w:tabs>
                <w:tab w:val="clear" w:pos="284"/>
                <w:tab w:val="left" w:pos="151"/>
              </w:tabs>
              <w:autoSpaceDE w:val="0"/>
              <w:autoSpaceDN w:val="0"/>
              <w:ind w:left="151" w:hanging="151"/>
              <w:rPr>
                <w:rFonts w:ascii="Calibri" w:eastAsia="Times New Roman" w:hAnsi="Calibri"/>
                <w:sz w:val="18"/>
                <w:szCs w:val="18"/>
              </w:rPr>
            </w:pPr>
            <w:r w:rsidRPr="00C93E75">
              <w:rPr>
                <w:rFonts w:eastAsia="Times New Roman"/>
                <w:sz w:val="18"/>
                <w:szCs w:val="18"/>
              </w:rPr>
              <w:t xml:space="preserve">Is the PO Flip option a possibility in the interim, if the integration project </w:t>
            </w:r>
            <w:r w:rsidRPr="00C93E75">
              <w:rPr>
                <w:rFonts w:eastAsia="Times New Roman"/>
                <w:sz w:val="18"/>
                <w:szCs w:val="18"/>
              </w:rPr>
              <w:lastRenderedPageBreak/>
              <w:t>cannot be completed in time</w:t>
            </w:r>
            <w:r w:rsidR="004E52C0" w:rsidRPr="00C93E75">
              <w:rPr>
                <w:rFonts w:eastAsia="Times New Roman"/>
                <w:sz w:val="18"/>
                <w:szCs w:val="18"/>
              </w:rPr>
              <w:t>?</w:t>
            </w:r>
          </w:p>
          <w:p w14:paraId="7AE372EE" w14:textId="415643A3" w:rsidR="00115DC4" w:rsidRPr="0015393A" w:rsidRDefault="00115DC4" w:rsidP="009851A9">
            <w:pPr>
              <w:pStyle w:val="TableBullet"/>
              <w:ind w:left="360"/>
            </w:pPr>
          </w:p>
        </w:tc>
        <w:tc>
          <w:tcPr>
            <w:tcW w:w="3600" w:type="dxa"/>
            <w:shd w:val="clear" w:color="auto" w:fill="auto"/>
            <w:tcMar>
              <w:top w:w="108" w:type="dxa"/>
              <w:bottom w:w="108" w:type="dxa"/>
            </w:tcMar>
            <w:vAlign w:val="center"/>
          </w:tcPr>
          <w:p w14:paraId="02BCFEB7" w14:textId="77777777" w:rsidR="00115DC4" w:rsidRPr="0015393A" w:rsidRDefault="00115DC4" w:rsidP="15AD1AA5">
            <w:pPr>
              <w:pStyle w:val="TableBullet"/>
            </w:pPr>
          </w:p>
        </w:tc>
        <w:tc>
          <w:tcPr>
            <w:tcW w:w="3060" w:type="dxa"/>
            <w:shd w:val="clear" w:color="auto" w:fill="auto"/>
            <w:tcMar>
              <w:top w:w="108" w:type="dxa"/>
              <w:bottom w:w="108" w:type="dxa"/>
            </w:tcMar>
            <w:vAlign w:val="center"/>
          </w:tcPr>
          <w:p w14:paraId="27845579" w14:textId="77777777" w:rsidR="00115DC4" w:rsidRPr="0015393A" w:rsidRDefault="00115DC4" w:rsidP="15AD1AA5">
            <w:pPr>
              <w:pStyle w:val="TableText"/>
            </w:pPr>
          </w:p>
        </w:tc>
      </w:tr>
      <w:tr w:rsidR="001409A5" w:rsidRPr="0015393A" w14:paraId="6B54E4C0" w14:textId="77777777" w:rsidTr="15AD1AA5">
        <w:trPr>
          <w:trHeight w:val="177"/>
        </w:trPr>
        <w:tc>
          <w:tcPr>
            <w:tcW w:w="1440" w:type="dxa"/>
            <w:vMerge w:val="restart"/>
            <w:shd w:val="clear" w:color="auto" w:fill="auto"/>
            <w:tcMar>
              <w:top w:w="108" w:type="dxa"/>
              <w:bottom w:w="108" w:type="dxa"/>
            </w:tcMar>
            <w:vAlign w:val="center"/>
          </w:tcPr>
          <w:p w14:paraId="6F8C2817" w14:textId="6C1A4B42" w:rsidR="001409A5" w:rsidRPr="0015393A" w:rsidRDefault="001409A5" w:rsidP="00AF0B30">
            <w:pPr>
              <w:pStyle w:val="TableText"/>
            </w:pPr>
            <w:r w:rsidRPr="0015393A">
              <w:t>System Maintenance Schedule</w:t>
            </w:r>
          </w:p>
        </w:tc>
        <w:tc>
          <w:tcPr>
            <w:tcW w:w="1890" w:type="dxa"/>
            <w:shd w:val="clear" w:color="auto" w:fill="auto"/>
          </w:tcPr>
          <w:p w14:paraId="7CFCD49B" w14:textId="49B1A3B5" w:rsidR="001409A5" w:rsidRPr="0015393A" w:rsidRDefault="001409A5" w:rsidP="0095729F">
            <w:pPr>
              <w:pStyle w:val="TableText"/>
              <w:numPr>
                <w:ilvl w:val="0"/>
                <w:numId w:val="13"/>
              </w:numPr>
              <w:ind w:left="144" w:hanging="144"/>
            </w:pPr>
            <w:r w:rsidRPr="0015393A">
              <w:t>Upgrades?</w:t>
            </w:r>
          </w:p>
        </w:tc>
        <w:tc>
          <w:tcPr>
            <w:tcW w:w="3600" w:type="dxa"/>
            <w:shd w:val="clear" w:color="auto" w:fill="auto"/>
            <w:tcMar>
              <w:top w:w="108" w:type="dxa"/>
              <w:bottom w:w="108" w:type="dxa"/>
            </w:tcMar>
            <w:vAlign w:val="center"/>
          </w:tcPr>
          <w:p w14:paraId="0A752E8E" w14:textId="77777777" w:rsidR="001409A5" w:rsidRPr="0015393A" w:rsidRDefault="001409A5" w:rsidP="15AD1AA5">
            <w:pPr>
              <w:pStyle w:val="TableBullet"/>
            </w:pPr>
          </w:p>
        </w:tc>
        <w:tc>
          <w:tcPr>
            <w:tcW w:w="3060" w:type="dxa"/>
            <w:shd w:val="clear" w:color="auto" w:fill="auto"/>
            <w:tcMar>
              <w:top w:w="108" w:type="dxa"/>
              <w:bottom w:w="108" w:type="dxa"/>
            </w:tcMar>
            <w:vAlign w:val="center"/>
          </w:tcPr>
          <w:p w14:paraId="0D35FDC3" w14:textId="77777777" w:rsidR="001409A5" w:rsidRPr="0015393A" w:rsidRDefault="001409A5" w:rsidP="15AD1AA5">
            <w:pPr>
              <w:pStyle w:val="TableText"/>
            </w:pPr>
          </w:p>
        </w:tc>
      </w:tr>
      <w:tr w:rsidR="001409A5" w:rsidRPr="0015393A" w14:paraId="1CA1A16C" w14:textId="77777777" w:rsidTr="15AD1AA5">
        <w:trPr>
          <w:trHeight w:val="177"/>
        </w:trPr>
        <w:tc>
          <w:tcPr>
            <w:tcW w:w="1440" w:type="dxa"/>
            <w:vMerge/>
            <w:tcMar>
              <w:top w:w="108" w:type="dxa"/>
              <w:bottom w:w="108" w:type="dxa"/>
            </w:tcMar>
            <w:vAlign w:val="center"/>
          </w:tcPr>
          <w:p w14:paraId="1344C890" w14:textId="77777777" w:rsidR="001409A5" w:rsidRPr="0015393A" w:rsidRDefault="001409A5" w:rsidP="00AF0B30">
            <w:pPr>
              <w:pStyle w:val="TableText"/>
            </w:pPr>
          </w:p>
        </w:tc>
        <w:tc>
          <w:tcPr>
            <w:tcW w:w="1890" w:type="dxa"/>
            <w:shd w:val="clear" w:color="auto" w:fill="auto"/>
          </w:tcPr>
          <w:p w14:paraId="50CEEC6A" w14:textId="698FB8CE" w:rsidR="001409A5" w:rsidRPr="0015393A" w:rsidRDefault="001409A5" w:rsidP="0095729F">
            <w:pPr>
              <w:pStyle w:val="TableText"/>
              <w:numPr>
                <w:ilvl w:val="0"/>
                <w:numId w:val="13"/>
              </w:numPr>
              <w:ind w:left="144" w:hanging="144"/>
            </w:pPr>
            <w:r w:rsidRPr="0015393A">
              <w:t>System refresh?</w:t>
            </w:r>
          </w:p>
        </w:tc>
        <w:tc>
          <w:tcPr>
            <w:tcW w:w="3600" w:type="dxa"/>
            <w:shd w:val="clear" w:color="auto" w:fill="auto"/>
            <w:tcMar>
              <w:top w:w="108" w:type="dxa"/>
              <w:bottom w:w="108" w:type="dxa"/>
            </w:tcMar>
            <w:vAlign w:val="center"/>
          </w:tcPr>
          <w:p w14:paraId="2D508FE0" w14:textId="77777777" w:rsidR="001409A5" w:rsidRPr="0015393A" w:rsidRDefault="001409A5" w:rsidP="15AD1AA5">
            <w:pPr>
              <w:pStyle w:val="TableBullet"/>
            </w:pPr>
          </w:p>
        </w:tc>
        <w:tc>
          <w:tcPr>
            <w:tcW w:w="3060" w:type="dxa"/>
            <w:shd w:val="clear" w:color="auto" w:fill="auto"/>
            <w:tcMar>
              <w:top w:w="108" w:type="dxa"/>
              <w:bottom w:w="108" w:type="dxa"/>
            </w:tcMar>
            <w:vAlign w:val="center"/>
          </w:tcPr>
          <w:p w14:paraId="06AC5766" w14:textId="77777777" w:rsidR="001409A5" w:rsidRPr="0015393A" w:rsidRDefault="001409A5" w:rsidP="15AD1AA5">
            <w:pPr>
              <w:pStyle w:val="TableText"/>
            </w:pPr>
          </w:p>
        </w:tc>
      </w:tr>
      <w:tr w:rsidR="003D37CB" w:rsidRPr="0015393A" w14:paraId="57E4C3CB" w14:textId="77777777" w:rsidTr="15AD1AA5">
        <w:trPr>
          <w:trHeight w:val="177"/>
        </w:trPr>
        <w:tc>
          <w:tcPr>
            <w:tcW w:w="1440" w:type="dxa"/>
            <w:vMerge w:val="restart"/>
            <w:shd w:val="clear" w:color="auto" w:fill="auto"/>
            <w:tcMar>
              <w:top w:w="108" w:type="dxa"/>
              <w:bottom w:w="108" w:type="dxa"/>
            </w:tcMar>
            <w:vAlign w:val="center"/>
          </w:tcPr>
          <w:p w14:paraId="52E75A3B" w14:textId="743C7AE9" w:rsidR="003D37CB" w:rsidRPr="0015393A" w:rsidRDefault="003D37CB" w:rsidP="00AF0B30">
            <w:pPr>
              <w:pStyle w:val="TableText"/>
            </w:pPr>
            <w:r w:rsidRPr="0015393A">
              <w:t>Resource Constraints</w:t>
            </w:r>
          </w:p>
        </w:tc>
        <w:tc>
          <w:tcPr>
            <w:tcW w:w="1890" w:type="dxa"/>
            <w:shd w:val="clear" w:color="auto" w:fill="auto"/>
          </w:tcPr>
          <w:p w14:paraId="32D87B75" w14:textId="7ED0142D" w:rsidR="003D37CB" w:rsidRPr="0015393A" w:rsidRDefault="003D37CB" w:rsidP="0095729F">
            <w:pPr>
              <w:pStyle w:val="TableText"/>
              <w:numPr>
                <w:ilvl w:val="0"/>
                <w:numId w:val="22"/>
              </w:numPr>
              <w:ind w:left="151" w:hanging="151"/>
            </w:pPr>
            <w:r w:rsidRPr="0015393A">
              <w:t>Vacations</w:t>
            </w:r>
            <w:r w:rsidR="000C6356" w:rsidRPr="0015393A">
              <w:t>?</w:t>
            </w:r>
          </w:p>
        </w:tc>
        <w:tc>
          <w:tcPr>
            <w:tcW w:w="3600" w:type="dxa"/>
            <w:shd w:val="clear" w:color="auto" w:fill="auto"/>
            <w:tcMar>
              <w:top w:w="108" w:type="dxa"/>
              <w:bottom w:w="108" w:type="dxa"/>
            </w:tcMar>
            <w:vAlign w:val="center"/>
          </w:tcPr>
          <w:p w14:paraId="36050BF3" w14:textId="77777777" w:rsidR="003D37CB" w:rsidRPr="0015393A" w:rsidRDefault="003D37CB" w:rsidP="15AD1AA5">
            <w:pPr>
              <w:pStyle w:val="TableBullet"/>
            </w:pPr>
          </w:p>
        </w:tc>
        <w:tc>
          <w:tcPr>
            <w:tcW w:w="3060" w:type="dxa"/>
            <w:shd w:val="clear" w:color="auto" w:fill="auto"/>
            <w:tcMar>
              <w:top w:w="108" w:type="dxa"/>
              <w:bottom w:w="108" w:type="dxa"/>
            </w:tcMar>
            <w:vAlign w:val="center"/>
          </w:tcPr>
          <w:p w14:paraId="22775AD8" w14:textId="77777777" w:rsidR="003D37CB" w:rsidRPr="0015393A" w:rsidRDefault="003D37CB" w:rsidP="15AD1AA5">
            <w:pPr>
              <w:pStyle w:val="TableText"/>
            </w:pPr>
          </w:p>
        </w:tc>
      </w:tr>
      <w:tr w:rsidR="003D37CB" w:rsidRPr="0015393A" w14:paraId="50B94A41" w14:textId="77777777" w:rsidTr="15AD1AA5">
        <w:trPr>
          <w:trHeight w:val="177"/>
        </w:trPr>
        <w:tc>
          <w:tcPr>
            <w:tcW w:w="1440" w:type="dxa"/>
            <w:vMerge/>
            <w:tcMar>
              <w:top w:w="108" w:type="dxa"/>
              <w:bottom w:w="108" w:type="dxa"/>
            </w:tcMar>
            <w:vAlign w:val="center"/>
          </w:tcPr>
          <w:p w14:paraId="0F4758AF" w14:textId="77777777" w:rsidR="003D37CB" w:rsidRPr="0015393A" w:rsidRDefault="003D37CB" w:rsidP="00AF0B30">
            <w:pPr>
              <w:pStyle w:val="TableText"/>
            </w:pPr>
          </w:p>
        </w:tc>
        <w:tc>
          <w:tcPr>
            <w:tcW w:w="1890" w:type="dxa"/>
            <w:shd w:val="clear" w:color="auto" w:fill="auto"/>
          </w:tcPr>
          <w:p w14:paraId="3F21EFEA" w14:textId="1FE01144" w:rsidR="003D37CB" w:rsidRPr="0015393A" w:rsidRDefault="003D37CB" w:rsidP="0095729F">
            <w:pPr>
              <w:pStyle w:val="TableText"/>
              <w:numPr>
                <w:ilvl w:val="0"/>
                <w:numId w:val="13"/>
              </w:numPr>
              <w:ind w:left="151" w:hanging="151"/>
            </w:pPr>
            <w:r w:rsidRPr="0015393A">
              <w:t>Holidays</w:t>
            </w:r>
            <w:r w:rsidR="000C6356" w:rsidRPr="0015393A">
              <w:t>?</w:t>
            </w:r>
          </w:p>
        </w:tc>
        <w:tc>
          <w:tcPr>
            <w:tcW w:w="3600" w:type="dxa"/>
            <w:shd w:val="clear" w:color="auto" w:fill="auto"/>
            <w:tcMar>
              <w:top w:w="108" w:type="dxa"/>
              <w:bottom w:w="108" w:type="dxa"/>
            </w:tcMar>
            <w:vAlign w:val="center"/>
          </w:tcPr>
          <w:p w14:paraId="13FDC2A5" w14:textId="77777777" w:rsidR="003D37CB" w:rsidRPr="0015393A" w:rsidRDefault="003D37CB" w:rsidP="15AD1AA5">
            <w:pPr>
              <w:pStyle w:val="TableBullet"/>
            </w:pPr>
          </w:p>
        </w:tc>
        <w:tc>
          <w:tcPr>
            <w:tcW w:w="3060" w:type="dxa"/>
            <w:shd w:val="clear" w:color="auto" w:fill="auto"/>
            <w:tcMar>
              <w:top w:w="108" w:type="dxa"/>
              <w:bottom w:w="108" w:type="dxa"/>
            </w:tcMar>
            <w:vAlign w:val="center"/>
          </w:tcPr>
          <w:p w14:paraId="0920F73B" w14:textId="77777777" w:rsidR="003D37CB" w:rsidRPr="0015393A" w:rsidRDefault="003D37CB" w:rsidP="15AD1AA5">
            <w:pPr>
              <w:pStyle w:val="TableText"/>
            </w:pPr>
          </w:p>
        </w:tc>
      </w:tr>
      <w:tr w:rsidR="003D37CB" w:rsidRPr="0015393A" w14:paraId="130071C9" w14:textId="77777777" w:rsidTr="15AD1AA5">
        <w:trPr>
          <w:trHeight w:val="177"/>
        </w:trPr>
        <w:tc>
          <w:tcPr>
            <w:tcW w:w="1440" w:type="dxa"/>
            <w:vMerge/>
            <w:tcMar>
              <w:top w:w="108" w:type="dxa"/>
              <w:bottom w:w="108" w:type="dxa"/>
            </w:tcMar>
            <w:vAlign w:val="center"/>
          </w:tcPr>
          <w:p w14:paraId="2B085C54" w14:textId="77777777" w:rsidR="003D37CB" w:rsidRPr="0015393A" w:rsidRDefault="003D37CB" w:rsidP="00AF0B30">
            <w:pPr>
              <w:pStyle w:val="TableText"/>
            </w:pPr>
          </w:p>
        </w:tc>
        <w:tc>
          <w:tcPr>
            <w:tcW w:w="1890" w:type="dxa"/>
            <w:shd w:val="clear" w:color="auto" w:fill="auto"/>
          </w:tcPr>
          <w:p w14:paraId="7ACAC4E6" w14:textId="72032C86" w:rsidR="003D37CB" w:rsidRPr="0015393A" w:rsidRDefault="003D37CB" w:rsidP="0095729F">
            <w:pPr>
              <w:pStyle w:val="TableText"/>
              <w:numPr>
                <w:ilvl w:val="0"/>
                <w:numId w:val="13"/>
              </w:numPr>
              <w:ind w:left="151" w:hanging="151"/>
            </w:pPr>
            <w:r w:rsidRPr="0015393A">
              <w:t>Knowledge</w:t>
            </w:r>
            <w:r w:rsidR="000C6356" w:rsidRPr="0015393A">
              <w:t>?</w:t>
            </w:r>
          </w:p>
        </w:tc>
        <w:tc>
          <w:tcPr>
            <w:tcW w:w="3600" w:type="dxa"/>
            <w:shd w:val="clear" w:color="auto" w:fill="auto"/>
            <w:tcMar>
              <w:top w:w="108" w:type="dxa"/>
              <w:bottom w:w="108" w:type="dxa"/>
            </w:tcMar>
            <w:vAlign w:val="center"/>
          </w:tcPr>
          <w:p w14:paraId="4FF0A935" w14:textId="77777777" w:rsidR="003D37CB" w:rsidRPr="0015393A" w:rsidRDefault="003D37CB" w:rsidP="15AD1AA5">
            <w:pPr>
              <w:pStyle w:val="TableBullet"/>
            </w:pPr>
          </w:p>
        </w:tc>
        <w:tc>
          <w:tcPr>
            <w:tcW w:w="3060" w:type="dxa"/>
            <w:shd w:val="clear" w:color="auto" w:fill="auto"/>
            <w:tcMar>
              <w:top w:w="108" w:type="dxa"/>
              <w:bottom w:w="108" w:type="dxa"/>
            </w:tcMar>
            <w:vAlign w:val="center"/>
          </w:tcPr>
          <w:p w14:paraId="5E98479E" w14:textId="77777777" w:rsidR="003D37CB" w:rsidRPr="0015393A" w:rsidRDefault="003D37CB" w:rsidP="15AD1AA5">
            <w:pPr>
              <w:pStyle w:val="TableText"/>
            </w:pPr>
          </w:p>
        </w:tc>
      </w:tr>
      <w:tr w:rsidR="00941E72" w:rsidRPr="0015393A" w14:paraId="3A00F81F" w14:textId="77777777" w:rsidTr="15AD1AA5">
        <w:trPr>
          <w:trHeight w:val="177"/>
        </w:trPr>
        <w:tc>
          <w:tcPr>
            <w:tcW w:w="1440" w:type="dxa"/>
            <w:vMerge w:val="restart"/>
            <w:shd w:val="clear" w:color="auto" w:fill="auto"/>
            <w:tcMar>
              <w:top w:w="108" w:type="dxa"/>
              <w:bottom w:w="108" w:type="dxa"/>
            </w:tcMar>
            <w:vAlign w:val="center"/>
          </w:tcPr>
          <w:p w14:paraId="2E9F63DF" w14:textId="3136AB02" w:rsidR="00941E72" w:rsidRPr="0015393A" w:rsidRDefault="00941E72" w:rsidP="00AF0B30">
            <w:pPr>
              <w:pStyle w:val="TableText"/>
            </w:pPr>
            <w:r w:rsidRPr="0015393A">
              <w:t>Processes</w:t>
            </w:r>
          </w:p>
        </w:tc>
        <w:tc>
          <w:tcPr>
            <w:tcW w:w="1890" w:type="dxa"/>
            <w:shd w:val="clear" w:color="auto" w:fill="auto"/>
          </w:tcPr>
          <w:p w14:paraId="7E382CD7" w14:textId="4A9060D8" w:rsidR="00941E72" w:rsidRPr="0015393A" w:rsidRDefault="00941E72" w:rsidP="0095729F">
            <w:pPr>
              <w:pStyle w:val="TableText"/>
              <w:numPr>
                <w:ilvl w:val="0"/>
                <w:numId w:val="13"/>
              </w:numPr>
              <w:ind w:left="151" w:hanging="151"/>
            </w:pPr>
            <w:r w:rsidRPr="0015393A">
              <w:t>Updates/changes to code must be scheduled?</w:t>
            </w:r>
          </w:p>
        </w:tc>
        <w:tc>
          <w:tcPr>
            <w:tcW w:w="3600" w:type="dxa"/>
            <w:shd w:val="clear" w:color="auto" w:fill="auto"/>
            <w:tcMar>
              <w:top w:w="108" w:type="dxa"/>
              <w:bottom w:w="108" w:type="dxa"/>
            </w:tcMar>
            <w:vAlign w:val="center"/>
          </w:tcPr>
          <w:p w14:paraId="4C1D3C1A" w14:textId="77777777" w:rsidR="00941E72" w:rsidRPr="0015393A" w:rsidRDefault="00941E72" w:rsidP="15AD1AA5">
            <w:pPr>
              <w:pStyle w:val="TableBullet"/>
            </w:pPr>
          </w:p>
        </w:tc>
        <w:tc>
          <w:tcPr>
            <w:tcW w:w="3060" w:type="dxa"/>
            <w:shd w:val="clear" w:color="auto" w:fill="auto"/>
            <w:tcMar>
              <w:top w:w="108" w:type="dxa"/>
              <w:bottom w:w="108" w:type="dxa"/>
            </w:tcMar>
            <w:vAlign w:val="center"/>
          </w:tcPr>
          <w:p w14:paraId="06EFD668" w14:textId="77777777" w:rsidR="00941E72" w:rsidRPr="0015393A" w:rsidRDefault="00941E72" w:rsidP="15AD1AA5">
            <w:pPr>
              <w:pStyle w:val="TableText"/>
            </w:pPr>
          </w:p>
        </w:tc>
      </w:tr>
      <w:tr w:rsidR="00941E72" w:rsidRPr="0015393A" w14:paraId="6797CC61" w14:textId="77777777" w:rsidTr="15AD1AA5">
        <w:trPr>
          <w:trHeight w:val="177"/>
        </w:trPr>
        <w:tc>
          <w:tcPr>
            <w:tcW w:w="1440" w:type="dxa"/>
            <w:vMerge/>
            <w:tcMar>
              <w:top w:w="108" w:type="dxa"/>
              <w:bottom w:w="108" w:type="dxa"/>
            </w:tcMar>
            <w:vAlign w:val="center"/>
          </w:tcPr>
          <w:p w14:paraId="75D5577E" w14:textId="77777777" w:rsidR="00941E72" w:rsidRPr="0015393A" w:rsidRDefault="00941E72" w:rsidP="00AF0B30">
            <w:pPr>
              <w:pStyle w:val="TableText"/>
            </w:pPr>
          </w:p>
        </w:tc>
        <w:tc>
          <w:tcPr>
            <w:tcW w:w="1890" w:type="dxa"/>
            <w:shd w:val="clear" w:color="auto" w:fill="auto"/>
          </w:tcPr>
          <w:p w14:paraId="148A678D" w14:textId="2D136ACE" w:rsidR="00941E72" w:rsidRPr="0015393A" w:rsidRDefault="00941E72" w:rsidP="0095729F">
            <w:pPr>
              <w:pStyle w:val="TableText"/>
              <w:numPr>
                <w:ilvl w:val="0"/>
                <w:numId w:val="13"/>
              </w:numPr>
              <w:ind w:left="151" w:hanging="151"/>
            </w:pPr>
            <w:r w:rsidRPr="0015393A">
              <w:t>Go live at certain points of the month?</w:t>
            </w:r>
          </w:p>
        </w:tc>
        <w:tc>
          <w:tcPr>
            <w:tcW w:w="3600" w:type="dxa"/>
            <w:shd w:val="clear" w:color="auto" w:fill="auto"/>
            <w:tcMar>
              <w:top w:w="108" w:type="dxa"/>
              <w:bottom w:w="108" w:type="dxa"/>
            </w:tcMar>
            <w:vAlign w:val="center"/>
          </w:tcPr>
          <w:p w14:paraId="1CB3398F" w14:textId="77777777" w:rsidR="00941E72" w:rsidRPr="0015393A" w:rsidRDefault="00941E72" w:rsidP="15AD1AA5">
            <w:pPr>
              <w:pStyle w:val="TableBullet"/>
            </w:pPr>
          </w:p>
        </w:tc>
        <w:tc>
          <w:tcPr>
            <w:tcW w:w="3060" w:type="dxa"/>
            <w:shd w:val="clear" w:color="auto" w:fill="auto"/>
            <w:tcMar>
              <w:top w:w="108" w:type="dxa"/>
              <w:bottom w:w="108" w:type="dxa"/>
            </w:tcMar>
            <w:vAlign w:val="center"/>
          </w:tcPr>
          <w:p w14:paraId="22B3D24E" w14:textId="77777777" w:rsidR="00941E72" w:rsidRPr="0015393A" w:rsidRDefault="00941E72" w:rsidP="15AD1AA5">
            <w:pPr>
              <w:pStyle w:val="TableText"/>
            </w:pPr>
          </w:p>
        </w:tc>
      </w:tr>
      <w:tr w:rsidR="00941E72" w:rsidRPr="0015393A" w14:paraId="61CF5A01" w14:textId="77777777" w:rsidTr="15AD1AA5">
        <w:trPr>
          <w:trHeight w:val="177"/>
        </w:trPr>
        <w:tc>
          <w:tcPr>
            <w:tcW w:w="1440" w:type="dxa"/>
            <w:vMerge w:val="restart"/>
            <w:shd w:val="clear" w:color="auto" w:fill="auto"/>
            <w:tcMar>
              <w:top w:w="108" w:type="dxa"/>
              <w:bottom w:w="108" w:type="dxa"/>
            </w:tcMar>
            <w:vAlign w:val="center"/>
          </w:tcPr>
          <w:p w14:paraId="52F3E54E" w14:textId="478D43E3" w:rsidR="00941E72" w:rsidRPr="0015393A" w:rsidRDefault="00941E72" w:rsidP="00AF0B30">
            <w:pPr>
              <w:pStyle w:val="TableText"/>
            </w:pPr>
            <w:r w:rsidRPr="0015393A">
              <w:t>3</w:t>
            </w:r>
            <w:r w:rsidRPr="0015393A">
              <w:rPr>
                <w:vertAlign w:val="superscript"/>
              </w:rPr>
              <w:t>rd</w:t>
            </w:r>
            <w:r w:rsidRPr="0015393A">
              <w:t xml:space="preserve"> Party Dependencies</w:t>
            </w:r>
          </w:p>
        </w:tc>
        <w:tc>
          <w:tcPr>
            <w:tcW w:w="1890" w:type="dxa"/>
            <w:shd w:val="clear" w:color="auto" w:fill="auto"/>
          </w:tcPr>
          <w:p w14:paraId="523B9AC5" w14:textId="32B7D78C" w:rsidR="00941E72" w:rsidRPr="0015393A" w:rsidRDefault="00E2652D" w:rsidP="0095729F">
            <w:pPr>
              <w:pStyle w:val="TableText"/>
              <w:numPr>
                <w:ilvl w:val="0"/>
                <w:numId w:val="14"/>
              </w:numPr>
              <w:ind w:left="144" w:hanging="144"/>
            </w:pPr>
            <w:r w:rsidRPr="0015393A">
              <w:t>Are changes scheduled or added as needed?</w:t>
            </w:r>
          </w:p>
        </w:tc>
        <w:tc>
          <w:tcPr>
            <w:tcW w:w="3600" w:type="dxa"/>
            <w:shd w:val="clear" w:color="auto" w:fill="auto"/>
            <w:tcMar>
              <w:top w:w="108" w:type="dxa"/>
              <w:bottom w:w="108" w:type="dxa"/>
            </w:tcMar>
            <w:vAlign w:val="center"/>
          </w:tcPr>
          <w:p w14:paraId="53AD6BC8" w14:textId="77777777" w:rsidR="00941E72" w:rsidRPr="0015393A" w:rsidRDefault="00941E72" w:rsidP="15AD1AA5">
            <w:pPr>
              <w:pStyle w:val="TableBullet"/>
            </w:pPr>
          </w:p>
        </w:tc>
        <w:tc>
          <w:tcPr>
            <w:tcW w:w="3060" w:type="dxa"/>
            <w:shd w:val="clear" w:color="auto" w:fill="auto"/>
            <w:tcMar>
              <w:top w:w="108" w:type="dxa"/>
              <w:bottom w:w="108" w:type="dxa"/>
            </w:tcMar>
            <w:vAlign w:val="center"/>
          </w:tcPr>
          <w:p w14:paraId="636CD90B" w14:textId="77777777" w:rsidR="00941E72" w:rsidRPr="0015393A" w:rsidRDefault="00941E72" w:rsidP="15AD1AA5">
            <w:pPr>
              <w:pStyle w:val="TableText"/>
            </w:pPr>
          </w:p>
        </w:tc>
      </w:tr>
      <w:tr w:rsidR="00941E72" w:rsidRPr="0015393A" w14:paraId="39E5C1B4" w14:textId="77777777" w:rsidTr="15AD1AA5">
        <w:trPr>
          <w:trHeight w:val="177"/>
        </w:trPr>
        <w:tc>
          <w:tcPr>
            <w:tcW w:w="1440" w:type="dxa"/>
            <w:vMerge/>
            <w:tcMar>
              <w:top w:w="108" w:type="dxa"/>
              <w:bottom w:w="108" w:type="dxa"/>
            </w:tcMar>
            <w:vAlign w:val="center"/>
          </w:tcPr>
          <w:p w14:paraId="098B539D" w14:textId="77777777" w:rsidR="00941E72" w:rsidRPr="0015393A" w:rsidRDefault="00941E72" w:rsidP="00AF0B30">
            <w:pPr>
              <w:pStyle w:val="TableText"/>
            </w:pPr>
          </w:p>
        </w:tc>
        <w:tc>
          <w:tcPr>
            <w:tcW w:w="1890" w:type="dxa"/>
            <w:shd w:val="clear" w:color="auto" w:fill="auto"/>
          </w:tcPr>
          <w:p w14:paraId="411375AB" w14:textId="3C3E360C" w:rsidR="00941E72" w:rsidRPr="0015393A" w:rsidRDefault="1A40AB91" w:rsidP="0095729F">
            <w:pPr>
              <w:pStyle w:val="TableText"/>
              <w:numPr>
                <w:ilvl w:val="0"/>
                <w:numId w:val="14"/>
              </w:numPr>
              <w:ind w:left="144" w:hanging="144"/>
            </w:pPr>
            <w:r>
              <w:t>How are error notifications/failures communicated for inbound/outbound transactions?</w:t>
            </w:r>
          </w:p>
        </w:tc>
        <w:tc>
          <w:tcPr>
            <w:tcW w:w="3600" w:type="dxa"/>
            <w:shd w:val="clear" w:color="auto" w:fill="auto"/>
            <w:tcMar>
              <w:top w:w="108" w:type="dxa"/>
              <w:bottom w:w="108" w:type="dxa"/>
            </w:tcMar>
            <w:vAlign w:val="center"/>
          </w:tcPr>
          <w:p w14:paraId="2295ED7A" w14:textId="77777777" w:rsidR="00941E72" w:rsidRPr="0015393A" w:rsidRDefault="00941E72" w:rsidP="15AD1AA5">
            <w:pPr>
              <w:pStyle w:val="TableBullet"/>
            </w:pPr>
          </w:p>
        </w:tc>
        <w:tc>
          <w:tcPr>
            <w:tcW w:w="3060" w:type="dxa"/>
            <w:shd w:val="clear" w:color="auto" w:fill="auto"/>
            <w:tcMar>
              <w:top w:w="108" w:type="dxa"/>
              <w:bottom w:w="108" w:type="dxa"/>
            </w:tcMar>
            <w:vAlign w:val="center"/>
          </w:tcPr>
          <w:p w14:paraId="6CC41851" w14:textId="77777777" w:rsidR="00941E72" w:rsidRPr="0015393A" w:rsidRDefault="00941E72" w:rsidP="15AD1AA5">
            <w:pPr>
              <w:pStyle w:val="TableText"/>
            </w:pPr>
          </w:p>
        </w:tc>
      </w:tr>
      <w:tr w:rsidR="00941E72" w:rsidRPr="0015393A" w14:paraId="5249AE75" w14:textId="77777777" w:rsidTr="15AD1AA5">
        <w:trPr>
          <w:trHeight w:val="177"/>
        </w:trPr>
        <w:tc>
          <w:tcPr>
            <w:tcW w:w="1440" w:type="dxa"/>
            <w:vMerge/>
            <w:tcMar>
              <w:top w:w="108" w:type="dxa"/>
              <w:bottom w:w="108" w:type="dxa"/>
            </w:tcMar>
            <w:vAlign w:val="center"/>
          </w:tcPr>
          <w:p w14:paraId="03AF7FCE" w14:textId="77777777" w:rsidR="00941E72" w:rsidRPr="0015393A" w:rsidRDefault="00941E72" w:rsidP="00AF0B30">
            <w:pPr>
              <w:pStyle w:val="TableText"/>
            </w:pPr>
          </w:p>
        </w:tc>
        <w:tc>
          <w:tcPr>
            <w:tcW w:w="1890" w:type="dxa"/>
            <w:shd w:val="clear" w:color="auto" w:fill="auto"/>
          </w:tcPr>
          <w:p w14:paraId="7EC6C44B" w14:textId="5FE18883" w:rsidR="00941E72" w:rsidRPr="0015393A" w:rsidRDefault="00DF25A1" w:rsidP="0095729F">
            <w:pPr>
              <w:pStyle w:val="TableText"/>
              <w:numPr>
                <w:ilvl w:val="0"/>
                <w:numId w:val="14"/>
              </w:numPr>
              <w:ind w:left="144" w:hanging="144"/>
            </w:pPr>
            <w:r w:rsidRPr="0015393A">
              <w:t>Is there a dedicated resource to support the project?</w:t>
            </w:r>
          </w:p>
        </w:tc>
        <w:tc>
          <w:tcPr>
            <w:tcW w:w="3600" w:type="dxa"/>
            <w:shd w:val="clear" w:color="auto" w:fill="auto"/>
            <w:tcMar>
              <w:top w:w="108" w:type="dxa"/>
              <w:bottom w:w="108" w:type="dxa"/>
            </w:tcMar>
            <w:vAlign w:val="center"/>
          </w:tcPr>
          <w:p w14:paraId="2A6575DF" w14:textId="77777777" w:rsidR="00941E72" w:rsidRPr="0015393A" w:rsidRDefault="00941E72" w:rsidP="15AD1AA5">
            <w:pPr>
              <w:pStyle w:val="TableBullet"/>
            </w:pPr>
          </w:p>
        </w:tc>
        <w:tc>
          <w:tcPr>
            <w:tcW w:w="3060" w:type="dxa"/>
            <w:shd w:val="clear" w:color="auto" w:fill="auto"/>
            <w:tcMar>
              <w:top w:w="108" w:type="dxa"/>
              <w:bottom w:w="108" w:type="dxa"/>
            </w:tcMar>
            <w:vAlign w:val="center"/>
          </w:tcPr>
          <w:p w14:paraId="1167B2F9" w14:textId="77777777" w:rsidR="00941E72" w:rsidRPr="0015393A" w:rsidRDefault="00941E72" w:rsidP="15AD1AA5">
            <w:pPr>
              <w:pStyle w:val="TableText"/>
            </w:pPr>
          </w:p>
        </w:tc>
      </w:tr>
      <w:tr w:rsidR="00941E72" w:rsidRPr="0015393A" w14:paraId="77ACC1AA" w14:textId="77777777" w:rsidTr="15AD1AA5">
        <w:trPr>
          <w:trHeight w:val="177"/>
        </w:trPr>
        <w:tc>
          <w:tcPr>
            <w:tcW w:w="1440" w:type="dxa"/>
            <w:vMerge/>
            <w:tcMar>
              <w:top w:w="108" w:type="dxa"/>
              <w:bottom w:w="108" w:type="dxa"/>
            </w:tcMar>
            <w:vAlign w:val="center"/>
          </w:tcPr>
          <w:p w14:paraId="767371F3" w14:textId="77777777" w:rsidR="00941E72" w:rsidRPr="0015393A" w:rsidRDefault="00941E72" w:rsidP="00AF0B30">
            <w:pPr>
              <w:pStyle w:val="TableText"/>
            </w:pPr>
          </w:p>
        </w:tc>
        <w:tc>
          <w:tcPr>
            <w:tcW w:w="1890" w:type="dxa"/>
            <w:shd w:val="clear" w:color="auto" w:fill="auto"/>
          </w:tcPr>
          <w:p w14:paraId="45E77F32" w14:textId="731BD663" w:rsidR="00941E72" w:rsidRPr="0015393A" w:rsidRDefault="00B3520F" w:rsidP="0095729F">
            <w:pPr>
              <w:pStyle w:val="TableText"/>
              <w:numPr>
                <w:ilvl w:val="0"/>
                <w:numId w:val="14"/>
              </w:numPr>
              <w:ind w:left="144" w:hanging="144"/>
            </w:pPr>
            <w:r w:rsidRPr="0015393A">
              <w:t>Will they attend standing calls?</w:t>
            </w:r>
          </w:p>
        </w:tc>
        <w:tc>
          <w:tcPr>
            <w:tcW w:w="3600" w:type="dxa"/>
            <w:shd w:val="clear" w:color="auto" w:fill="auto"/>
            <w:tcMar>
              <w:top w:w="108" w:type="dxa"/>
              <w:bottom w:w="108" w:type="dxa"/>
            </w:tcMar>
            <w:vAlign w:val="center"/>
          </w:tcPr>
          <w:p w14:paraId="5D078E2F" w14:textId="77777777" w:rsidR="00941E72" w:rsidRPr="0015393A" w:rsidRDefault="00941E72" w:rsidP="15AD1AA5">
            <w:pPr>
              <w:pStyle w:val="TableBullet"/>
            </w:pPr>
          </w:p>
        </w:tc>
        <w:tc>
          <w:tcPr>
            <w:tcW w:w="3060" w:type="dxa"/>
            <w:shd w:val="clear" w:color="auto" w:fill="auto"/>
            <w:tcMar>
              <w:top w:w="108" w:type="dxa"/>
              <w:bottom w:w="108" w:type="dxa"/>
            </w:tcMar>
            <w:vAlign w:val="center"/>
          </w:tcPr>
          <w:p w14:paraId="05E685EE" w14:textId="77777777" w:rsidR="00941E72" w:rsidRPr="0015393A" w:rsidRDefault="00941E72" w:rsidP="15AD1AA5">
            <w:pPr>
              <w:pStyle w:val="TableText"/>
            </w:pPr>
          </w:p>
        </w:tc>
      </w:tr>
    </w:tbl>
    <w:p w14:paraId="6A1851DA" w14:textId="68DC3E88" w:rsidR="00EB1165" w:rsidRDefault="00EB1165" w:rsidP="00EB1165"/>
    <w:p w14:paraId="6457C73D" w14:textId="4C06E31B" w:rsidR="00EB1165" w:rsidRDefault="00EB1165" w:rsidP="00EB1165"/>
    <w:p w14:paraId="3F434F63" w14:textId="05B69F31" w:rsidR="00EB1165" w:rsidRDefault="00EB1165">
      <w:r>
        <w:br w:type="page"/>
      </w:r>
    </w:p>
    <w:p w14:paraId="1B6FCB6A" w14:textId="35B925BE" w:rsidR="00161580" w:rsidRPr="00A767ED" w:rsidRDefault="00660DC8" w:rsidP="002C466A">
      <w:pPr>
        <w:pStyle w:val="Heading1"/>
      </w:pPr>
      <w:bookmarkStart w:id="116" w:name="_Toc100844179"/>
      <w:bookmarkStart w:id="117" w:name="_Toc119501405"/>
      <w:r>
        <w:lastRenderedPageBreak/>
        <w:t>S</w:t>
      </w:r>
      <w:r w:rsidR="7530F929">
        <w:t xml:space="preserve">upplemental </w:t>
      </w:r>
      <w:r>
        <w:t>D</w:t>
      </w:r>
      <w:r w:rsidR="7530F929">
        <w:t>ocumentation</w:t>
      </w:r>
      <w:bookmarkEnd w:id="116"/>
      <w:bookmarkEnd w:id="117"/>
    </w:p>
    <w:p w14:paraId="1E8525E9" w14:textId="750C2632" w:rsidR="00F95DBF" w:rsidRPr="00A767ED" w:rsidRDefault="00F95DBF" w:rsidP="00F95DBF"/>
    <w:p w14:paraId="7E2FEDD3" w14:textId="77777777" w:rsidR="0076119C" w:rsidRPr="00A767ED" w:rsidRDefault="0076119C" w:rsidP="00F95DBF">
      <w:pPr>
        <w:rPr>
          <w:color w:val="FF0000"/>
        </w:rPr>
      </w:pPr>
    </w:p>
    <w:p w14:paraId="24203BA6" w14:textId="4488CAC8" w:rsidR="00C92F1B" w:rsidRDefault="00C92F1B" w:rsidP="00C92F1B">
      <w:pPr>
        <w:rPr>
          <w:rFonts w:cs="Arial"/>
        </w:rPr>
      </w:pPr>
      <w:r w:rsidRPr="00A767ED">
        <w:rPr>
          <w:rFonts w:cs="Arial"/>
        </w:rPr>
        <w:t>This document contains</w:t>
      </w:r>
      <w:r w:rsidR="00A25758">
        <w:rPr>
          <w:rFonts w:cs="Arial"/>
        </w:rPr>
        <w:t xml:space="preserve"> Buyer</w:t>
      </w:r>
      <w:r w:rsidRPr="00A767ED">
        <w:rPr>
          <w:rFonts w:cs="Arial"/>
        </w:rPr>
        <w:t xml:space="preserve"> specific information regarding transaction requirements. Information in this</w:t>
      </w:r>
      <w:r w:rsidRPr="00814530">
        <w:rPr>
          <w:rFonts w:cs="Arial"/>
        </w:rPr>
        <w:t xml:space="preserve"> document does </w:t>
      </w:r>
      <w:r w:rsidR="00A25758" w:rsidRPr="00FB4E3E">
        <w:rPr>
          <w:rFonts w:cs="Arial"/>
          <w:b/>
          <w:bCs/>
        </w:rPr>
        <w:t>NOT</w:t>
      </w:r>
      <w:r w:rsidRPr="00814530">
        <w:rPr>
          <w:rFonts w:cs="Arial"/>
        </w:rPr>
        <w:t xml:space="preserve"> cover the complete technical aspects of integrating with the </w:t>
      </w:r>
      <w:r w:rsidR="00B67E37">
        <w:rPr>
          <w:rFonts w:cs="Arial"/>
        </w:rPr>
        <w:t>SAP Business</w:t>
      </w:r>
      <w:r w:rsidRPr="00814530">
        <w:rPr>
          <w:rFonts w:cs="Arial"/>
        </w:rPr>
        <w:t xml:space="preserve"> Network.</w:t>
      </w:r>
    </w:p>
    <w:p w14:paraId="039D2567" w14:textId="77777777" w:rsidR="00C92F1B" w:rsidRDefault="00C92F1B" w:rsidP="00C92F1B">
      <w:pPr>
        <w:rPr>
          <w:rFonts w:cs="Arial"/>
        </w:rPr>
      </w:pPr>
    </w:p>
    <w:p w14:paraId="1AC553F2" w14:textId="77777777" w:rsidR="00A25758" w:rsidRDefault="00C92F1B" w:rsidP="00C92F1B">
      <w:pPr>
        <w:rPr>
          <w:rFonts w:cs="Arial"/>
        </w:rPr>
      </w:pPr>
      <w:r w:rsidRPr="00814530">
        <w:rPr>
          <w:rFonts w:cs="Arial"/>
        </w:rPr>
        <w:t xml:space="preserve">Below are </w:t>
      </w:r>
      <w:r w:rsidR="00A25758">
        <w:rPr>
          <w:rFonts w:cs="Arial"/>
        </w:rPr>
        <w:t>several</w:t>
      </w:r>
      <w:r w:rsidRPr="00814530">
        <w:rPr>
          <w:rFonts w:cs="Arial"/>
        </w:rPr>
        <w:t xml:space="preserve"> sections for supplemental documentation to be used with this document for cXML,</w:t>
      </w:r>
      <w:r w:rsidR="00C874F4">
        <w:rPr>
          <w:rFonts w:cs="Arial"/>
        </w:rPr>
        <w:t xml:space="preserve"> </w:t>
      </w:r>
      <w:proofErr w:type="gramStart"/>
      <w:r w:rsidRPr="00814530">
        <w:rPr>
          <w:rFonts w:cs="Arial"/>
        </w:rPr>
        <w:t>EDI</w:t>
      </w:r>
      <w:proofErr w:type="gramEnd"/>
      <w:r w:rsidR="00C874F4">
        <w:rPr>
          <w:rFonts w:cs="Arial"/>
        </w:rPr>
        <w:t xml:space="preserve"> </w:t>
      </w:r>
    </w:p>
    <w:p w14:paraId="3EB08894" w14:textId="6A24F2C3" w:rsidR="00C92F1B" w:rsidRDefault="00C874F4" w:rsidP="00C92F1B">
      <w:pPr>
        <w:rPr>
          <w:rFonts w:cs="Arial"/>
        </w:rPr>
      </w:pPr>
      <w:r>
        <w:rPr>
          <w:rFonts w:cs="Arial"/>
        </w:rPr>
        <w:t>D96A</w:t>
      </w:r>
      <w:r w:rsidR="00A25758">
        <w:rPr>
          <w:rFonts w:cs="Arial"/>
        </w:rPr>
        <w:t xml:space="preserve"> </w:t>
      </w:r>
      <w:r>
        <w:rPr>
          <w:rFonts w:cs="Arial"/>
        </w:rPr>
        <w:t>/</w:t>
      </w:r>
      <w:r w:rsidR="00C92F1B" w:rsidRPr="00814530">
        <w:rPr>
          <w:rFonts w:cs="Arial"/>
        </w:rPr>
        <w:t xml:space="preserve"> </w:t>
      </w:r>
      <w:r w:rsidR="00A831CD">
        <w:rPr>
          <w:rFonts w:cs="Arial"/>
        </w:rPr>
        <w:t>X</w:t>
      </w:r>
      <w:r w:rsidR="00C92F1B">
        <w:rPr>
          <w:rFonts w:cs="Arial"/>
        </w:rPr>
        <w:t xml:space="preserve">12 </w:t>
      </w:r>
      <w:r w:rsidR="00C92F1B" w:rsidRPr="00814530">
        <w:rPr>
          <w:rFonts w:cs="Arial"/>
        </w:rPr>
        <w:t>or PIDX transaction formats. Only refer to the section that pertains to the format your organization wi</w:t>
      </w:r>
      <w:r>
        <w:rPr>
          <w:rFonts w:cs="Arial"/>
        </w:rPr>
        <w:t>ll</w:t>
      </w:r>
      <w:r w:rsidR="00C92F1B" w:rsidRPr="00814530">
        <w:rPr>
          <w:rFonts w:cs="Arial"/>
        </w:rPr>
        <w:t xml:space="preserve"> be sending</w:t>
      </w:r>
      <w:r w:rsidR="00C92F1B">
        <w:rPr>
          <w:rFonts w:cs="Arial"/>
        </w:rPr>
        <w:t xml:space="preserve"> or </w:t>
      </w:r>
      <w:r w:rsidR="00C92F1B" w:rsidRPr="00814530">
        <w:rPr>
          <w:rFonts w:cs="Arial"/>
        </w:rPr>
        <w:t>receiving.</w:t>
      </w:r>
    </w:p>
    <w:p w14:paraId="2333D071" w14:textId="4351E6DB" w:rsidR="00FB4E3E" w:rsidRDefault="4CD5CB9D" w:rsidP="00FB4E3E">
      <w:pPr>
        <w:pStyle w:val="Heading2"/>
      </w:pPr>
      <w:bookmarkStart w:id="118" w:name="_Toc100844180"/>
      <w:bookmarkStart w:id="119" w:name="_Toc119501406"/>
      <w:bookmarkStart w:id="120" w:name="_Toc531094525"/>
      <w:bookmarkStart w:id="121" w:name="_Toc12440927"/>
      <w:bookmarkStart w:id="122" w:name="_Toc14986755"/>
      <w:r>
        <w:t>SAP Help Portal</w:t>
      </w:r>
      <w:bookmarkEnd w:id="118"/>
      <w:bookmarkEnd w:id="119"/>
      <w:r>
        <w:t xml:space="preserve"> </w:t>
      </w:r>
    </w:p>
    <w:p w14:paraId="38123BF2" w14:textId="77777777" w:rsidR="00631BBE" w:rsidRPr="00631BBE" w:rsidRDefault="00631BBE" w:rsidP="00631BBE"/>
    <w:p w14:paraId="47DF975E" w14:textId="77777777" w:rsidR="00A84727" w:rsidRDefault="00FB4E3E" w:rsidP="00FB4E3E">
      <w:r w:rsidRPr="00FB4E3E">
        <w:t>SAP maintains a complete and rich documentation library with Administration and How-To guides</w:t>
      </w:r>
      <w:r>
        <w:t xml:space="preserve">. </w:t>
      </w:r>
    </w:p>
    <w:p w14:paraId="57E36630" w14:textId="0C33767B" w:rsidR="00FB4E3E" w:rsidRDefault="00FB4E3E" w:rsidP="00FB4E3E">
      <w:r w:rsidRPr="00FB4E3E">
        <w:t>Here</w:t>
      </w:r>
      <w:r w:rsidR="00631BBE">
        <w:t xml:space="preserve"> at </w:t>
      </w:r>
      <w:hyperlink r:id="rId21">
        <w:r w:rsidR="1B242BD0" w:rsidRPr="439B2757">
          <w:rPr>
            <w:rStyle w:val="Hyperlink"/>
            <w:b/>
            <w:bCs/>
            <w:color w:val="B37F00" w:themeColor="accent1" w:themeShade="BF"/>
          </w:rPr>
          <w:t>SAP Help Porta</w:t>
        </w:r>
        <w:r w:rsidR="1B242BD0" w:rsidRPr="439B2757">
          <w:rPr>
            <w:rStyle w:val="Hyperlink"/>
            <w:color w:val="B37F00" w:themeColor="accent1" w:themeShade="BF"/>
          </w:rPr>
          <w:t>l</w:t>
        </w:r>
      </w:hyperlink>
      <w:r w:rsidR="00631BBE">
        <w:t>,</w:t>
      </w:r>
      <w:r w:rsidRPr="00FB4E3E">
        <w:t xml:space="preserve"> you can find the information you need to administer and provision our product</w:t>
      </w:r>
      <w:r>
        <w:t>s.</w:t>
      </w:r>
    </w:p>
    <w:p w14:paraId="2D5506AE" w14:textId="4C1EB649" w:rsidR="00A84727" w:rsidRDefault="4EDB5890" w:rsidP="00FB4E3E">
      <w:r>
        <w:t xml:space="preserve">All guides within our Help Library are downloadable and accessible by entering the document you are looking for in the search bar of SAP Help Portal. </w:t>
      </w:r>
    </w:p>
    <w:p w14:paraId="0AA1B9FB" w14:textId="42D14FC5" w:rsidR="439B2757" w:rsidRDefault="439B2757" w:rsidP="439B2757"/>
    <w:p w14:paraId="6CB78598" w14:textId="472BAB8A" w:rsidR="00A84727" w:rsidRDefault="00631BBE" w:rsidP="00FB4E3E">
      <w:pPr>
        <w:rPr>
          <w:lang w:val="bg-BG"/>
        </w:rPr>
      </w:pPr>
      <w:r>
        <w:t>Below are some helpful shortcuts to guidelines you might</w:t>
      </w:r>
      <w:r w:rsidR="00A84727">
        <w:t xml:space="preserve"> benefit from: </w:t>
      </w:r>
    </w:p>
    <w:p w14:paraId="7FA0881F" w14:textId="14F06318" w:rsidR="00631BBE" w:rsidRDefault="00000000" w:rsidP="00A84727">
      <w:pPr>
        <w:rPr>
          <w:rFonts w:cs="Arial"/>
          <w:szCs w:val="20"/>
        </w:rPr>
      </w:pPr>
      <w:hyperlink r:id="rId22" w:history="1">
        <w:r w:rsidR="00631BBE" w:rsidRPr="00A84727">
          <w:rPr>
            <w:rStyle w:val="Hyperlink"/>
            <w:rFonts w:cs="Arial"/>
            <w:szCs w:val="20"/>
          </w:rPr>
          <w:t>cXML Solutions Guide</w:t>
        </w:r>
      </w:hyperlink>
      <w:r w:rsidR="00631BBE" w:rsidRPr="00A84727">
        <w:rPr>
          <w:rFonts w:cs="Arial"/>
          <w:szCs w:val="20"/>
        </w:rPr>
        <w:t xml:space="preserve"> </w:t>
      </w:r>
    </w:p>
    <w:p w14:paraId="315C1CF1" w14:textId="520E1972" w:rsidR="0027777D" w:rsidRDefault="00000000" w:rsidP="00A84727">
      <w:pPr>
        <w:rPr>
          <w:rFonts w:cs="Arial"/>
          <w:szCs w:val="20"/>
        </w:rPr>
      </w:pPr>
      <w:hyperlink r:id="rId23" w:history="1">
        <w:r w:rsidR="00034AD2">
          <w:rPr>
            <w:rStyle w:val="Hyperlink"/>
          </w:rPr>
          <w:t>cXML User’s Guide</w:t>
        </w:r>
      </w:hyperlink>
    </w:p>
    <w:p w14:paraId="6516551A" w14:textId="16BF5511" w:rsidR="00F64C1D" w:rsidRPr="00551C47" w:rsidRDefault="00000000" w:rsidP="00A84727">
      <w:pPr>
        <w:rPr>
          <w:rStyle w:val="Hyperlink"/>
        </w:rPr>
      </w:pPr>
      <w:hyperlink r:id="rId24" w:history="1">
        <w:r w:rsidR="00E61EE7">
          <w:rPr>
            <w:rStyle w:val="Hyperlink"/>
          </w:rPr>
          <w:t>SAP Business</w:t>
        </w:r>
        <w:r w:rsidR="00034AD2">
          <w:rPr>
            <w:rStyle w:val="Hyperlink"/>
          </w:rPr>
          <w:t xml:space="preserve"> Network guide to invoicing</w:t>
        </w:r>
      </w:hyperlink>
    </w:p>
    <w:p w14:paraId="741CE0B1" w14:textId="26DCC073" w:rsidR="00631BBE" w:rsidRPr="00FB4E3E" w:rsidRDefault="00631BBE" w:rsidP="00FB4E3E"/>
    <w:p w14:paraId="30FB4730" w14:textId="181FA4F9" w:rsidR="00C92F1B" w:rsidRPr="0087423C" w:rsidRDefault="640C82D4" w:rsidP="0040309E">
      <w:pPr>
        <w:pStyle w:val="Heading2"/>
      </w:pPr>
      <w:bookmarkStart w:id="123" w:name="_Toc100844181"/>
      <w:bookmarkStart w:id="124" w:name="_Toc119501407"/>
      <w:r>
        <w:t>cXML Supplemental Documentation</w:t>
      </w:r>
      <w:bookmarkEnd w:id="120"/>
      <w:bookmarkEnd w:id="121"/>
      <w:bookmarkEnd w:id="122"/>
      <w:bookmarkEnd w:id="123"/>
      <w:bookmarkEnd w:id="124"/>
    </w:p>
    <w:p w14:paraId="34927B13" w14:textId="77777777" w:rsidR="001C0AFC" w:rsidRDefault="001C0AFC" w:rsidP="00C92F1B">
      <w:pPr>
        <w:rPr>
          <w:rFonts w:cs="Arial"/>
          <w:szCs w:val="20"/>
        </w:rPr>
      </w:pPr>
    </w:p>
    <w:p w14:paraId="32E6B875" w14:textId="7A7E3240" w:rsidR="00C92F1B" w:rsidRPr="000D181E" w:rsidRDefault="00C92F1B" w:rsidP="00C92F1B">
      <w:pPr>
        <w:rPr>
          <w:rFonts w:cs="Arial"/>
          <w:szCs w:val="20"/>
        </w:rPr>
      </w:pPr>
      <w:r w:rsidRPr="000D181E">
        <w:rPr>
          <w:rFonts w:cs="Arial"/>
          <w:szCs w:val="20"/>
        </w:rPr>
        <w:t xml:space="preserve">New cXML supplier to </w:t>
      </w:r>
      <w:r w:rsidR="002533DC">
        <w:rPr>
          <w:rFonts w:cs="Arial"/>
          <w:szCs w:val="20"/>
        </w:rPr>
        <w:t>SAP Business</w:t>
      </w:r>
      <w:r w:rsidRPr="000D181E">
        <w:rPr>
          <w:rFonts w:cs="Arial"/>
          <w:szCs w:val="20"/>
        </w:rPr>
        <w:t xml:space="preserve"> Network must:</w:t>
      </w:r>
    </w:p>
    <w:p w14:paraId="583F26EF" w14:textId="77777777" w:rsidR="00C92F1B" w:rsidRPr="000D181E" w:rsidRDefault="00C92F1B" w:rsidP="0095729F">
      <w:pPr>
        <w:numPr>
          <w:ilvl w:val="0"/>
          <w:numId w:val="16"/>
        </w:numPr>
        <w:rPr>
          <w:rFonts w:cs="Arial"/>
          <w:szCs w:val="20"/>
        </w:rPr>
      </w:pPr>
      <w:r w:rsidRPr="000D181E">
        <w:rPr>
          <w:rFonts w:cs="Arial"/>
          <w:szCs w:val="20"/>
        </w:rPr>
        <w:t>Support a DTD (document type definition) validation tool internally and download the document type definitions (DTD’s) for all supported transactions.</w:t>
      </w:r>
    </w:p>
    <w:p w14:paraId="09C59524" w14:textId="240DE044" w:rsidR="00C92F1B" w:rsidRPr="000D181E" w:rsidRDefault="4037A90F" w:rsidP="0095729F">
      <w:pPr>
        <w:numPr>
          <w:ilvl w:val="0"/>
          <w:numId w:val="16"/>
        </w:numPr>
        <w:rPr>
          <w:rFonts w:cs="Arial"/>
        </w:rPr>
      </w:pPr>
      <w:r w:rsidRPr="14640CA6">
        <w:rPr>
          <w:rFonts w:cs="Arial"/>
        </w:rPr>
        <w:t xml:space="preserve">Support </w:t>
      </w:r>
      <w:r w:rsidRPr="14640CA6">
        <w:rPr>
          <w:rFonts w:cs="Arial"/>
          <w:b/>
          <w:bCs/>
        </w:rPr>
        <w:t>HTTPS</w:t>
      </w:r>
      <w:r w:rsidRPr="14640CA6">
        <w:rPr>
          <w:rFonts w:cs="Arial"/>
        </w:rPr>
        <w:t xml:space="preserve"> protocol. </w:t>
      </w:r>
      <w:r w:rsidR="002533DC">
        <w:rPr>
          <w:rFonts w:cs="Arial"/>
        </w:rPr>
        <w:t>SAP Business Network</w:t>
      </w:r>
      <w:r w:rsidRPr="14640CA6">
        <w:rPr>
          <w:rFonts w:cs="Arial"/>
        </w:rPr>
        <w:t xml:space="preserve"> supports </w:t>
      </w:r>
      <w:r w:rsidRPr="14640CA6">
        <w:rPr>
          <w:rFonts w:cs="Arial"/>
          <w:b/>
          <w:bCs/>
        </w:rPr>
        <w:t>HTTPS (not HTTP)</w:t>
      </w:r>
      <w:r w:rsidRPr="14640CA6">
        <w:rPr>
          <w:rFonts w:cs="Arial"/>
        </w:rPr>
        <w:t xml:space="preserve"> only for cXML transactions.</w:t>
      </w:r>
    </w:p>
    <w:p w14:paraId="7BF73248" w14:textId="0F43BEC4" w:rsidR="00C92F1B" w:rsidRDefault="00C92F1B" w:rsidP="0095729F">
      <w:pPr>
        <w:numPr>
          <w:ilvl w:val="0"/>
          <w:numId w:val="16"/>
        </w:numPr>
        <w:rPr>
          <w:rFonts w:cs="Arial"/>
          <w:szCs w:val="20"/>
        </w:rPr>
      </w:pPr>
      <w:r w:rsidRPr="000D181E">
        <w:rPr>
          <w:rFonts w:cs="Arial"/>
          <w:szCs w:val="20"/>
        </w:rPr>
        <w:t xml:space="preserve">Review the </w:t>
      </w:r>
      <w:r w:rsidRPr="00A84727">
        <w:rPr>
          <w:rFonts w:cs="Arial"/>
          <w:b/>
          <w:bCs/>
          <w:szCs w:val="20"/>
        </w:rPr>
        <w:t>cXML Solutions Guide</w:t>
      </w:r>
      <w:r w:rsidRPr="000D181E">
        <w:rPr>
          <w:rFonts w:cs="Arial"/>
          <w:szCs w:val="20"/>
        </w:rPr>
        <w:t xml:space="preserve"> and </w:t>
      </w:r>
      <w:r w:rsidRPr="00A84727">
        <w:rPr>
          <w:rFonts w:cs="Arial"/>
          <w:b/>
          <w:bCs/>
          <w:szCs w:val="20"/>
        </w:rPr>
        <w:t>cXML User</w:t>
      </w:r>
      <w:r w:rsidR="00F64C1D">
        <w:rPr>
          <w:rFonts w:cs="Arial"/>
          <w:b/>
          <w:bCs/>
          <w:szCs w:val="20"/>
        </w:rPr>
        <w:t>’s</w:t>
      </w:r>
      <w:r w:rsidRPr="00A84727">
        <w:rPr>
          <w:rFonts w:cs="Arial"/>
          <w:b/>
          <w:bCs/>
          <w:szCs w:val="20"/>
        </w:rPr>
        <w:t xml:space="preserve"> Guides</w:t>
      </w:r>
      <w:r w:rsidRPr="000D181E">
        <w:rPr>
          <w:rFonts w:cs="Arial"/>
          <w:szCs w:val="20"/>
        </w:rPr>
        <w:t>.</w:t>
      </w:r>
    </w:p>
    <w:p w14:paraId="5550FACD" w14:textId="77777777" w:rsidR="00C92F1B" w:rsidRPr="000D181E" w:rsidRDefault="00C92F1B" w:rsidP="00C92F1B">
      <w:pPr>
        <w:rPr>
          <w:rFonts w:cs="Arial"/>
          <w:szCs w:val="20"/>
        </w:rPr>
      </w:pPr>
    </w:p>
    <w:p w14:paraId="1EB2740D" w14:textId="77777777" w:rsidR="00C92F1B" w:rsidRPr="00447176" w:rsidRDefault="00C92F1B" w:rsidP="00440026">
      <w:pPr>
        <w:pStyle w:val="BodyCopy"/>
        <w:rPr>
          <w:lang w:val="fr-FR"/>
        </w:rPr>
      </w:pPr>
      <w:proofErr w:type="spellStart"/>
      <w:r w:rsidRPr="00447176">
        <w:rPr>
          <w:lang w:val="fr-FR"/>
        </w:rPr>
        <w:t>cXML</w:t>
      </w:r>
      <w:proofErr w:type="spellEnd"/>
      <w:r w:rsidRPr="00447176">
        <w:rPr>
          <w:lang w:val="fr-FR"/>
        </w:rPr>
        <w:t xml:space="preserve"> Document Type </w:t>
      </w:r>
      <w:proofErr w:type="spellStart"/>
      <w:r w:rsidRPr="00447176">
        <w:rPr>
          <w:lang w:val="fr-FR"/>
        </w:rPr>
        <w:t>Definitions</w:t>
      </w:r>
      <w:proofErr w:type="spellEnd"/>
      <w:r w:rsidRPr="00447176">
        <w:rPr>
          <w:lang w:val="fr-FR"/>
        </w:rPr>
        <w:t xml:space="preserve"> (</w:t>
      </w:r>
      <w:proofErr w:type="spellStart"/>
      <w:r w:rsidRPr="00447176">
        <w:rPr>
          <w:lang w:val="fr-FR"/>
        </w:rPr>
        <w:t>DTD’s</w:t>
      </w:r>
      <w:proofErr w:type="spellEnd"/>
      <w:r w:rsidRPr="00447176">
        <w:rPr>
          <w:lang w:val="fr-FR"/>
        </w:rPr>
        <w:t>)</w:t>
      </w:r>
    </w:p>
    <w:p w14:paraId="3F1AC794" w14:textId="44398B41" w:rsidR="00C92F1B" w:rsidRPr="000D181E" w:rsidRDefault="00000000" w:rsidP="0095729F">
      <w:pPr>
        <w:numPr>
          <w:ilvl w:val="0"/>
          <w:numId w:val="15"/>
        </w:numPr>
        <w:rPr>
          <w:rFonts w:cs="Arial"/>
          <w:bCs/>
          <w:szCs w:val="20"/>
        </w:rPr>
      </w:pPr>
      <w:hyperlink r:id="rId25" w:history="1">
        <w:r w:rsidR="009D5693" w:rsidRPr="00D27EB6">
          <w:rPr>
            <w:rStyle w:val="Hyperlink"/>
            <w:rFonts w:cs="Arial"/>
            <w:bCs/>
            <w:szCs w:val="20"/>
          </w:rPr>
          <w:t>http://cxml.org</w:t>
        </w:r>
      </w:hyperlink>
      <w:r w:rsidR="00C92F1B" w:rsidRPr="000D181E">
        <w:rPr>
          <w:rFonts w:cs="Arial"/>
          <w:bCs/>
          <w:szCs w:val="20"/>
        </w:rPr>
        <w:t xml:space="preserve"> Download </w:t>
      </w:r>
      <w:hyperlink r:id="rId26" w:history="1">
        <w:r w:rsidR="00C92F1B" w:rsidRPr="000D181E">
          <w:rPr>
            <w:rFonts w:cs="Arial"/>
            <w:szCs w:val="20"/>
          </w:rPr>
          <w:t>InvoiceDetail.zip</w:t>
        </w:r>
      </w:hyperlink>
      <w:r w:rsidR="00C92F1B" w:rsidRPr="000D181E">
        <w:rPr>
          <w:rFonts w:cs="Arial"/>
          <w:szCs w:val="20"/>
        </w:rPr>
        <w:t xml:space="preserve"> for the InvoiceDetailRequest.dtd.</w:t>
      </w:r>
    </w:p>
    <w:p w14:paraId="01673CBB" w14:textId="77777777" w:rsidR="00C92F1B" w:rsidRPr="000D181E" w:rsidRDefault="00000000" w:rsidP="0095729F">
      <w:pPr>
        <w:numPr>
          <w:ilvl w:val="0"/>
          <w:numId w:val="15"/>
        </w:numPr>
        <w:rPr>
          <w:rFonts w:cs="Arial"/>
          <w:bCs/>
          <w:szCs w:val="20"/>
        </w:rPr>
      </w:pPr>
      <w:hyperlink r:id="rId27" w:history="1">
        <w:r w:rsidR="00C92F1B" w:rsidRPr="000D181E">
          <w:rPr>
            <w:rStyle w:val="Hyperlink"/>
            <w:rFonts w:cs="Arial"/>
            <w:szCs w:val="20"/>
          </w:rPr>
          <w:t>http://cxml.org</w:t>
        </w:r>
      </w:hyperlink>
      <w:r w:rsidR="00C92F1B" w:rsidRPr="000D181E">
        <w:rPr>
          <w:rFonts w:cs="Arial"/>
          <w:szCs w:val="20"/>
        </w:rPr>
        <w:t xml:space="preserve"> Download cXML.DTD for the </w:t>
      </w:r>
      <w:proofErr w:type="spellStart"/>
      <w:proofErr w:type="gramStart"/>
      <w:r w:rsidR="00C92F1B" w:rsidRPr="000D181E">
        <w:rPr>
          <w:rFonts w:cs="Arial"/>
          <w:szCs w:val="20"/>
        </w:rPr>
        <w:t>OrderRequest</w:t>
      </w:r>
      <w:proofErr w:type="spellEnd"/>
      <w:proofErr w:type="gramEnd"/>
    </w:p>
    <w:p w14:paraId="160BC7EF" w14:textId="180CF4CF" w:rsidR="00A25758" w:rsidRPr="001C0AFC" w:rsidRDefault="00000000" w:rsidP="0095729F">
      <w:pPr>
        <w:numPr>
          <w:ilvl w:val="0"/>
          <w:numId w:val="15"/>
        </w:numPr>
        <w:rPr>
          <w:rFonts w:cs="Arial"/>
          <w:b/>
          <w:bCs/>
        </w:rPr>
      </w:pPr>
      <w:hyperlink r:id="rId28">
        <w:r w:rsidR="1C509332" w:rsidRPr="439B2757">
          <w:rPr>
            <w:rStyle w:val="Hyperlink"/>
            <w:rFonts w:cs="Arial"/>
          </w:rPr>
          <w:t>http://cxml.org</w:t>
        </w:r>
      </w:hyperlink>
      <w:r w:rsidR="00C92F1B" w:rsidRPr="439B2757">
        <w:rPr>
          <w:rFonts w:cs="Arial"/>
        </w:rPr>
        <w:t xml:space="preserve"> Download Fulfill.dtd for </w:t>
      </w:r>
      <w:proofErr w:type="spellStart"/>
      <w:r w:rsidR="00C92F1B" w:rsidRPr="439B2757">
        <w:rPr>
          <w:rFonts w:cs="Arial"/>
        </w:rPr>
        <w:t>ConfirmationRequest</w:t>
      </w:r>
      <w:proofErr w:type="spellEnd"/>
      <w:r w:rsidR="00C92F1B" w:rsidRPr="439B2757">
        <w:rPr>
          <w:rFonts w:cs="Arial"/>
        </w:rPr>
        <w:t>/</w:t>
      </w:r>
      <w:proofErr w:type="spellStart"/>
      <w:r w:rsidR="00C92F1B" w:rsidRPr="439B2757">
        <w:rPr>
          <w:rFonts w:cs="Arial"/>
        </w:rPr>
        <w:t>ShipNoticeRequest</w:t>
      </w:r>
      <w:proofErr w:type="spellEnd"/>
    </w:p>
    <w:p w14:paraId="47778484" w14:textId="680418D6" w:rsidR="003359BF" w:rsidRDefault="138A2701" w:rsidP="39DD25D8">
      <w:pPr>
        <w:pStyle w:val="Heading2"/>
        <w:rPr>
          <w:rStyle w:val="Heading3Char"/>
        </w:rPr>
      </w:pPr>
      <w:bookmarkStart w:id="125" w:name="_Toc100844182"/>
      <w:bookmarkStart w:id="126" w:name="_Toc119501408"/>
      <w:r>
        <w:t>EDI Supplemental Documentation</w:t>
      </w:r>
      <w:r w:rsidR="74EB7A68">
        <w:t xml:space="preserve"> </w:t>
      </w:r>
      <w:r w:rsidR="74EB7A68" w:rsidRPr="39DD25D8">
        <w:rPr>
          <w:rStyle w:val="Heading3Char"/>
        </w:rPr>
        <w:t>via SAP Cloud Integration Gateway</w:t>
      </w:r>
      <w:bookmarkEnd w:id="125"/>
      <w:bookmarkEnd w:id="126"/>
    </w:p>
    <w:p w14:paraId="7538DF70" w14:textId="21E0CA9E" w:rsidR="006911EC" w:rsidRPr="002A2B90" w:rsidRDefault="006911EC" w:rsidP="006911EC">
      <w:pPr>
        <w:rPr>
          <w:lang w:val="bg-BG"/>
        </w:rPr>
      </w:pPr>
    </w:p>
    <w:p w14:paraId="3718F96C" w14:textId="3702A254" w:rsidR="00C92F1B" w:rsidRPr="00447176" w:rsidRDefault="640C82D4" w:rsidP="00C92F1B">
      <w:pPr>
        <w:rPr>
          <w:lang w:val="fr-FR"/>
        </w:rPr>
      </w:pPr>
      <w:bookmarkStart w:id="127" w:name="_Toc531094526"/>
      <w:bookmarkStart w:id="128" w:name="_Toc12440928"/>
      <w:bookmarkStart w:id="129" w:name="_Toc14986758"/>
      <w:bookmarkStart w:id="130" w:name="_Toc100844183"/>
      <w:bookmarkStart w:id="131" w:name="_Toc119501409"/>
      <w:r w:rsidRPr="39DD25D8">
        <w:rPr>
          <w:rStyle w:val="Heading3Char"/>
          <w:rFonts w:eastAsia="Calibri"/>
          <w:lang w:val="fr-FR"/>
        </w:rPr>
        <w:t>EDI</w:t>
      </w:r>
      <w:r w:rsidR="12E0E12B" w:rsidRPr="39DD25D8">
        <w:rPr>
          <w:rStyle w:val="Heading3Char"/>
          <w:rFonts w:eastAsia="Calibri"/>
          <w:lang w:val="fr-FR"/>
        </w:rPr>
        <w:t xml:space="preserve"> D96A/X</w:t>
      </w:r>
      <w:r w:rsidRPr="39DD25D8">
        <w:rPr>
          <w:rStyle w:val="Heading3Char"/>
          <w:rFonts w:eastAsia="Calibri"/>
          <w:lang w:val="fr-FR"/>
        </w:rPr>
        <w:t xml:space="preserve">12 </w:t>
      </w:r>
      <w:proofErr w:type="spellStart"/>
      <w:r w:rsidRPr="39DD25D8">
        <w:rPr>
          <w:rStyle w:val="Heading3Char"/>
          <w:rFonts w:eastAsia="Calibri"/>
          <w:lang w:val="fr-FR"/>
        </w:rPr>
        <w:t>Supplemental</w:t>
      </w:r>
      <w:proofErr w:type="spellEnd"/>
      <w:r w:rsidRPr="39DD25D8">
        <w:rPr>
          <w:rStyle w:val="Heading3Char"/>
          <w:rFonts w:eastAsia="Calibri"/>
          <w:lang w:val="fr-FR"/>
        </w:rPr>
        <w:t xml:space="preserve"> Documentation</w:t>
      </w:r>
      <w:bookmarkEnd w:id="127"/>
      <w:bookmarkEnd w:id="128"/>
      <w:bookmarkEnd w:id="129"/>
      <w:bookmarkEnd w:id="130"/>
      <w:bookmarkEnd w:id="131"/>
      <w:r w:rsidRPr="39DD25D8">
        <w:rPr>
          <w:rStyle w:val="Heading2Char"/>
          <w:rFonts w:eastAsia="Calibri"/>
          <w:lang w:val="fr-FR"/>
        </w:rPr>
        <w:t xml:space="preserve">  </w:t>
      </w:r>
      <w:r w:rsidR="00C92F1B">
        <w:br/>
      </w:r>
      <w:hyperlink r:id="rId29" w:anchor="/resources">
        <w:r w:rsidRPr="39DD25D8">
          <w:rPr>
            <w:rStyle w:val="Hyperlink"/>
            <w:lang w:val="fr-FR"/>
          </w:rPr>
          <w:t>All EDI Supplier Guides</w:t>
        </w:r>
      </w:hyperlink>
    </w:p>
    <w:p w14:paraId="64830E70" w14:textId="1660F911" w:rsidR="0065552F" w:rsidRDefault="6D48E2CB" w:rsidP="0065552F">
      <w:pPr>
        <w:pStyle w:val="Heading2"/>
      </w:pPr>
      <w:bookmarkStart w:id="132" w:name="_Toc100844184"/>
      <w:bookmarkStart w:id="133" w:name="_Toc119501410"/>
      <w:r>
        <w:t>PIDX Supplemental Documentation via SAP Cloud Integration Gateway</w:t>
      </w:r>
      <w:bookmarkEnd w:id="132"/>
      <w:bookmarkEnd w:id="133"/>
    </w:p>
    <w:p w14:paraId="342432E4" w14:textId="77777777" w:rsidR="00811F28" w:rsidRPr="00811F28" w:rsidRDefault="00811F28" w:rsidP="00811F28"/>
    <w:p w14:paraId="03307209" w14:textId="3050A506" w:rsidR="00C92F1B" w:rsidRPr="00427578" w:rsidRDefault="640C82D4" w:rsidP="00C92F1B">
      <w:pPr>
        <w:rPr>
          <w:rStyle w:val="Hyperlink"/>
          <w:lang w:val="fr-FR"/>
        </w:rPr>
      </w:pPr>
      <w:bookmarkStart w:id="134" w:name="_Toc531094527"/>
      <w:bookmarkStart w:id="135" w:name="_Toc12440929"/>
      <w:bookmarkStart w:id="136" w:name="_Toc14986759"/>
      <w:bookmarkStart w:id="137" w:name="_Toc100844185"/>
      <w:bookmarkStart w:id="138" w:name="_Toc119501411"/>
      <w:bookmarkStart w:id="139" w:name="_Toc523417659"/>
      <w:bookmarkStart w:id="140" w:name="_Toc531011939"/>
      <w:r w:rsidRPr="39DD25D8">
        <w:rPr>
          <w:rStyle w:val="Heading3Char"/>
          <w:rFonts w:eastAsia="Calibri"/>
          <w:lang w:val="fr-FR"/>
        </w:rPr>
        <w:t xml:space="preserve">PIDX </w:t>
      </w:r>
      <w:proofErr w:type="spellStart"/>
      <w:r w:rsidRPr="39DD25D8">
        <w:rPr>
          <w:rStyle w:val="Heading3Char"/>
          <w:rFonts w:eastAsia="Calibri"/>
          <w:lang w:val="fr-FR"/>
        </w:rPr>
        <w:t>Supplemental</w:t>
      </w:r>
      <w:proofErr w:type="spellEnd"/>
      <w:r w:rsidRPr="39DD25D8">
        <w:rPr>
          <w:rStyle w:val="Heading3Char"/>
          <w:rFonts w:eastAsia="Calibri"/>
          <w:lang w:val="fr-FR"/>
        </w:rPr>
        <w:t xml:space="preserve"> Documentation</w:t>
      </w:r>
      <w:bookmarkEnd w:id="134"/>
      <w:bookmarkEnd w:id="135"/>
      <w:bookmarkEnd w:id="136"/>
      <w:bookmarkEnd w:id="137"/>
      <w:bookmarkEnd w:id="138"/>
      <w:r w:rsidRPr="39DD25D8">
        <w:rPr>
          <w:rStyle w:val="Heading2Char"/>
          <w:rFonts w:eastAsia="Calibri"/>
          <w:lang w:val="fr-FR"/>
        </w:rPr>
        <w:t xml:space="preserve"> </w:t>
      </w:r>
      <w:bookmarkEnd w:id="139"/>
      <w:bookmarkEnd w:id="140"/>
      <w:r w:rsidRPr="39DD25D8">
        <w:rPr>
          <w:rStyle w:val="Heading2Char"/>
          <w:rFonts w:eastAsia="Calibri"/>
          <w:lang w:val="fr-FR"/>
        </w:rPr>
        <w:t xml:space="preserve"> </w:t>
      </w:r>
      <w:r w:rsidR="00C92F1B" w:rsidRPr="00E276D7">
        <w:rPr>
          <w:lang w:val="fr-FR"/>
        </w:rPr>
        <w:br/>
      </w:r>
      <w:hyperlink r:id="rId30" w:anchor="/resources">
        <w:r w:rsidRPr="39DD25D8">
          <w:rPr>
            <w:rStyle w:val="Hyperlink"/>
            <w:lang w:val="fr-FR"/>
          </w:rPr>
          <w:t>All PIDX Supplier Guides</w:t>
        </w:r>
      </w:hyperlink>
    </w:p>
    <w:p w14:paraId="4911172C" w14:textId="46FEED6E" w:rsidR="439B2757" w:rsidRDefault="439B2757" w:rsidP="439B2757">
      <w:pPr>
        <w:rPr>
          <w:lang w:val="fr-FR"/>
        </w:rPr>
      </w:pPr>
    </w:p>
    <w:p w14:paraId="20D7AED9" w14:textId="349B9255" w:rsidR="00C977D2" w:rsidRPr="00427578" w:rsidRDefault="00C977D2" w:rsidP="00C92F1B">
      <w:pPr>
        <w:rPr>
          <w:rStyle w:val="Hyperlink"/>
          <w:lang w:val="fr-FR"/>
        </w:rPr>
      </w:pPr>
    </w:p>
    <w:p w14:paraId="4F498FC9" w14:textId="23BC7BE1" w:rsidR="00C977D2" w:rsidRPr="00427578" w:rsidRDefault="00C977D2" w:rsidP="00C92F1B">
      <w:pPr>
        <w:rPr>
          <w:rStyle w:val="Hyperlink"/>
          <w:lang w:val="fr-FR"/>
        </w:rPr>
      </w:pPr>
    </w:p>
    <w:p w14:paraId="443B09F3" w14:textId="4CED9CFE" w:rsidR="439B2757" w:rsidRDefault="439B2757" w:rsidP="439B2757">
      <w:pPr>
        <w:rPr>
          <w:rStyle w:val="Hyperlink"/>
          <w:lang w:val="fr-FR"/>
        </w:rPr>
      </w:pPr>
    </w:p>
    <w:p w14:paraId="0BFAF88B" w14:textId="23E19671" w:rsidR="439B2757" w:rsidRDefault="439B2757" w:rsidP="439B2757">
      <w:pPr>
        <w:rPr>
          <w:rStyle w:val="Hyperlink"/>
          <w:lang w:val="fr-FR"/>
        </w:rPr>
      </w:pPr>
    </w:p>
    <w:p w14:paraId="10E939D6" w14:textId="527D5A77" w:rsidR="00C977D2" w:rsidRPr="00427578" w:rsidRDefault="00C977D2" w:rsidP="00C92F1B">
      <w:pPr>
        <w:rPr>
          <w:rStyle w:val="Hyperlink"/>
          <w:lang w:val="fr-FR"/>
        </w:rPr>
      </w:pPr>
    </w:p>
    <w:p w14:paraId="2E0477B3" w14:textId="600F3858" w:rsidR="00C977D2" w:rsidRPr="00427578" w:rsidRDefault="00C977D2" w:rsidP="00C92F1B">
      <w:pPr>
        <w:rPr>
          <w:rStyle w:val="Hyperlink"/>
          <w:lang w:val="fr-FR"/>
        </w:rPr>
      </w:pPr>
    </w:p>
    <w:p w14:paraId="42F17C55" w14:textId="66D455A8" w:rsidR="00C977D2" w:rsidRPr="00427578" w:rsidRDefault="00C977D2" w:rsidP="00C92F1B">
      <w:pPr>
        <w:rPr>
          <w:rStyle w:val="Hyperlink"/>
          <w:lang w:val="fr-FR"/>
        </w:rPr>
      </w:pPr>
    </w:p>
    <w:p w14:paraId="7DC54A08" w14:textId="7F297D82" w:rsidR="00C977D2" w:rsidRPr="00427578" w:rsidRDefault="00C977D2" w:rsidP="00C92F1B">
      <w:pPr>
        <w:rPr>
          <w:rStyle w:val="Hyperlink"/>
          <w:lang w:val="fr-FR"/>
        </w:rPr>
      </w:pPr>
    </w:p>
    <w:p w14:paraId="671F751E" w14:textId="77777777" w:rsidR="00C977D2" w:rsidRPr="00447176" w:rsidRDefault="00C977D2" w:rsidP="00C92F1B">
      <w:pPr>
        <w:rPr>
          <w:lang w:val="fr-FR"/>
        </w:rPr>
      </w:pPr>
    </w:p>
    <w:p w14:paraId="4A9A4255" w14:textId="124E2251" w:rsidR="00F95DBF" w:rsidRPr="00C813A8" w:rsidRDefault="00256440" w:rsidP="00155167">
      <w:pPr>
        <w:pStyle w:val="Heading1"/>
      </w:pPr>
      <w:bookmarkStart w:id="141" w:name="_Toc100844186"/>
      <w:bookmarkStart w:id="142" w:name="_Toc119501412"/>
      <w:r>
        <w:t>S</w:t>
      </w:r>
      <w:r w:rsidR="000F463F">
        <w:t>AP</w:t>
      </w:r>
      <w:r w:rsidR="06389F9E">
        <w:t xml:space="preserve"> </w:t>
      </w:r>
      <w:r>
        <w:t>B</w:t>
      </w:r>
      <w:r w:rsidR="007801DE">
        <w:t xml:space="preserve">usiness </w:t>
      </w:r>
      <w:r>
        <w:t>N</w:t>
      </w:r>
      <w:r w:rsidR="007801DE" w:rsidRPr="00155167">
        <w:t>etwork</w:t>
      </w:r>
      <w:r w:rsidR="06389F9E">
        <w:t xml:space="preserve"> customer support for </w:t>
      </w:r>
      <w:r>
        <w:t>S</w:t>
      </w:r>
      <w:r w:rsidR="06389F9E">
        <w:t>uppliers</w:t>
      </w:r>
      <w:bookmarkEnd w:id="141"/>
      <w:bookmarkEnd w:id="142"/>
    </w:p>
    <w:p w14:paraId="2B58B9B8" w14:textId="53C57816" w:rsidR="005E6C5F" w:rsidRPr="000A6213" w:rsidRDefault="005E6C5F" w:rsidP="005E6C5F"/>
    <w:p w14:paraId="36D30281" w14:textId="77777777" w:rsidR="00DE38A0" w:rsidRPr="005D1E45" w:rsidRDefault="590D86EC" w:rsidP="00DE38A0">
      <w:pPr>
        <w:pStyle w:val="Heading2"/>
        <w:rPr>
          <w:lang w:val="fr-FR"/>
        </w:rPr>
      </w:pPr>
      <w:bookmarkStart w:id="143" w:name="_Toc100844187"/>
      <w:bookmarkStart w:id="144" w:name="_Toc119501413"/>
      <w:bookmarkStart w:id="145" w:name="_Toc14986761"/>
      <w:r w:rsidRPr="39DD25D8">
        <w:rPr>
          <w:lang w:val="fr-FR"/>
        </w:rPr>
        <w:t>Post Go Live Support</w:t>
      </w:r>
      <w:bookmarkEnd w:id="143"/>
      <w:bookmarkEnd w:id="144"/>
    </w:p>
    <w:p w14:paraId="5F074C26" w14:textId="36AF149F" w:rsidR="00DE38A0" w:rsidRDefault="00CA6FEF" w:rsidP="00DE38A0">
      <w:pPr>
        <w:pStyle w:val="BodyCopy"/>
      </w:pPr>
      <w:r>
        <w:rPr>
          <w:b/>
          <w:bCs/>
        </w:rPr>
        <w:t>Supplier</w:t>
      </w:r>
      <w:r w:rsidR="000BC2F8" w:rsidRPr="39DD25D8">
        <w:rPr>
          <w:b/>
          <w:bCs/>
        </w:rPr>
        <w:t xml:space="preserve"> Integrators</w:t>
      </w:r>
      <w:r w:rsidR="000BC2F8">
        <w:t xml:space="preserve"> provide two weeks support of Post Go Live starting with the first transaction in</w:t>
      </w:r>
      <w:r w:rsidR="000BC2F8" w:rsidRPr="39DD25D8">
        <w:rPr>
          <w:b/>
          <w:bCs/>
        </w:rPr>
        <w:t xml:space="preserve"> Production</w:t>
      </w:r>
      <w:r w:rsidR="000BC2F8">
        <w:t xml:space="preserve">. After the two-week period, a </w:t>
      </w:r>
      <w:r w:rsidR="000BC2F8" w:rsidRPr="39DD25D8">
        <w:rPr>
          <w:b/>
          <w:bCs/>
        </w:rPr>
        <w:t>Service Request</w:t>
      </w:r>
      <w:r w:rsidR="000BC2F8">
        <w:t xml:space="preserve"> should be created for any assistance.</w:t>
      </w:r>
    </w:p>
    <w:p w14:paraId="31327FB3" w14:textId="625FAB78" w:rsidR="009D73FA" w:rsidRDefault="0B757633" w:rsidP="00A274F5">
      <w:pPr>
        <w:pStyle w:val="Heading2"/>
      </w:pPr>
      <w:bookmarkStart w:id="146" w:name="_Toc100844188"/>
      <w:bookmarkStart w:id="147" w:name="_Toc119501414"/>
      <w:r>
        <w:t xml:space="preserve">How to utilize Help Center and </w:t>
      </w:r>
      <w:r w:rsidR="590D86EC">
        <w:t>request</w:t>
      </w:r>
      <w:r>
        <w:t xml:space="preserve"> </w:t>
      </w:r>
      <w:bookmarkEnd w:id="145"/>
      <w:bookmarkEnd w:id="146"/>
      <w:r w:rsidR="7D40FA23">
        <w:t>assistance</w:t>
      </w:r>
      <w:bookmarkEnd w:id="147"/>
    </w:p>
    <w:p w14:paraId="480F2ACA" w14:textId="77777777" w:rsidR="00DE38A0" w:rsidRPr="00DE38A0" w:rsidRDefault="00DE38A0" w:rsidP="00DE38A0"/>
    <w:p w14:paraId="1A3FFEE5" w14:textId="058FD870" w:rsidR="00200B65" w:rsidRPr="006C76EE" w:rsidRDefault="009D73FA" w:rsidP="009D73FA">
      <w:r w:rsidRPr="006C76EE">
        <w:t xml:space="preserve">At </w:t>
      </w:r>
      <w:r w:rsidRPr="00DE38A0">
        <w:rPr>
          <w:b/>
          <w:bCs/>
        </w:rPr>
        <w:t>SAP</w:t>
      </w:r>
      <w:r w:rsidRPr="006C76EE">
        <w:t xml:space="preserve">, our goal is to empower Suppliers with the information and tools they need to seamlessly navigate through </w:t>
      </w:r>
      <w:r w:rsidR="007801DE">
        <w:rPr>
          <w:b/>
          <w:bCs/>
        </w:rPr>
        <w:t>SAP Business Network</w:t>
      </w:r>
      <w:r w:rsidRPr="00A84727">
        <w:rPr>
          <w:b/>
          <w:bCs/>
        </w:rPr>
        <w:t xml:space="preserve"> Solutions</w:t>
      </w:r>
      <w:r w:rsidRPr="006C76EE">
        <w:t xml:space="preserve">. You can find the answers you need about </w:t>
      </w:r>
      <w:r w:rsidR="007801DE">
        <w:t>SAP Business Network</w:t>
      </w:r>
      <w:r w:rsidRPr="006C76EE">
        <w:t xml:space="preserve"> products in the </w:t>
      </w:r>
      <w:r w:rsidRPr="00DE38A0">
        <w:rPr>
          <w:b/>
          <w:bCs/>
        </w:rPr>
        <w:t>SAP Help Center</w:t>
      </w:r>
      <w:r w:rsidRPr="006C76EE">
        <w:t xml:space="preserve">. You can also contact </w:t>
      </w:r>
      <w:r w:rsidRPr="00DE38A0">
        <w:rPr>
          <w:b/>
          <w:bCs/>
        </w:rPr>
        <w:t xml:space="preserve">SAP Support </w:t>
      </w:r>
      <w:r w:rsidRPr="006C76EE">
        <w:t xml:space="preserve">directly through the </w:t>
      </w:r>
      <w:r w:rsidRPr="00DE38A0">
        <w:rPr>
          <w:b/>
          <w:bCs/>
        </w:rPr>
        <w:t>Help Center</w:t>
      </w:r>
      <w:r w:rsidRPr="006C76EE">
        <w:t>, when necessary.</w:t>
      </w:r>
    </w:p>
    <w:p w14:paraId="5086324A" w14:textId="20EA1E54" w:rsidR="00200B65" w:rsidRPr="00200B65" w:rsidRDefault="0B757633" w:rsidP="439B2757">
      <w:pPr>
        <w:pStyle w:val="Heading2"/>
        <w:rPr>
          <w:lang w:val="bg-BG"/>
        </w:rPr>
      </w:pPr>
      <w:bookmarkStart w:id="148" w:name="_Toc100844189"/>
      <w:bookmarkStart w:id="149" w:name="_Toc119501415"/>
      <w:r>
        <w:t>Access the Help Center</w:t>
      </w:r>
      <w:bookmarkEnd w:id="148"/>
      <w:bookmarkEnd w:id="149"/>
    </w:p>
    <w:p w14:paraId="7C73BC4A" w14:textId="50EF5DEE" w:rsidR="009D73FA" w:rsidRPr="001468F5" w:rsidRDefault="00000000" w:rsidP="009D73FA">
      <w:hyperlink r:id="rId31">
        <w:r w:rsidR="4640CE87" w:rsidRPr="005B6330">
          <w:rPr>
            <w:rStyle w:val="Hyperlink"/>
            <w:color w:val="B37F00" w:themeColor="accent1" w:themeShade="BF"/>
          </w:rPr>
          <w:t>Sign into your account</w:t>
        </w:r>
      </w:hyperlink>
      <w:r w:rsidR="3372EE87">
        <w:t xml:space="preserve"> and look to the right-hand side of your screen</w:t>
      </w:r>
      <w:r w:rsidR="1088B61E" w:rsidRPr="14640CA6">
        <w:rPr>
          <w:noProof/>
        </w:rPr>
        <w:t xml:space="preserve"> </w:t>
      </w:r>
      <w:r w:rsidR="1088B61E">
        <w:rPr>
          <w:noProof/>
        </w:rPr>
        <w:drawing>
          <wp:inline distT="0" distB="0" distL="0" distR="0" wp14:anchorId="540B493D" wp14:editId="703EB216">
            <wp:extent cx="241300" cy="217949"/>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32">
                      <a:extLst>
                        <a:ext uri="{28A0092B-C50C-407E-A947-70E740481C1C}">
                          <a14:useLocalDpi xmlns:a14="http://schemas.microsoft.com/office/drawing/2010/main" val="0"/>
                        </a:ext>
                      </a:extLst>
                    </a:blip>
                    <a:stretch>
                      <a:fillRect/>
                    </a:stretch>
                  </pic:blipFill>
                  <pic:spPr>
                    <a:xfrm>
                      <a:off x="0" y="0"/>
                      <a:ext cx="241300" cy="217949"/>
                    </a:xfrm>
                    <a:prstGeom prst="rect">
                      <a:avLst/>
                    </a:prstGeom>
                  </pic:spPr>
                </pic:pic>
              </a:graphicData>
            </a:graphic>
          </wp:inline>
        </w:drawing>
      </w:r>
      <w:r w:rsidR="2E7B6693">
        <w:t xml:space="preserve"> </w:t>
      </w:r>
      <w:r w:rsidR="3372EE87">
        <w:t>to</w:t>
      </w:r>
      <w:r w:rsidR="2E7B6693">
        <w:t xml:space="preserve"> </w:t>
      </w:r>
      <w:r w:rsidR="3372EE87">
        <w:t xml:space="preserve">view the </w:t>
      </w:r>
      <w:r w:rsidR="3372EE87" w:rsidRPr="14640CA6">
        <w:rPr>
          <w:b/>
          <w:bCs/>
        </w:rPr>
        <w:t>Help</w:t>
      </w:r>
      <w:r w:rsidR="4640CE87" w:rsidRPr="14640CA6">
        <w:rPr>
          <w:b/>
          <w:bCs/>
        </w:rPr>
        <w:t xml:space="preserve"> </w:t>
      </w:r>
      <w:r w:rsidR="3372EE87" w:rsidRPr="14640CA6">
        <w:rPr>
          <w:b/>
          <w:bCs/>
        </w:rPr>
        <w:t>Center panel</w:t>
      </w:r>
      <w:r w:rsidR="3372EE87">
        <w:t>.</w:t>
      </w:r>
      <w:r w:rsidR="2B2EB225">
        <w:t xml:space="preserve"> </w:t>
      </w:r>
      <w:r w:rsidR="3372EE87">
        <w:t>If the panel collapses and you cannot see any articles, click</w:t>
      </w:r>
      <w:r w:rsidR="1088B61E">
        <w:t xml:space="preserve">  </w:t>
      </w:r>
      <w:r w:rsidR="1088B61E">
        <w:rPr>
          <w:noProof/>
        </w:rPr>
        <w:drawing>
          <wp:inline distT="0" distB="0" distL="0" distR="0" wp14:anchorId="7781C42D" wp14:editId="71D1D659">
            <wp:extent cx="217932" cy="2146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3">
                      <a:extLst>
                        <a:ext uri="{28A0092B-C50C-407E-A947-70E740481C1C}">
                          <a14:useLocalDpi xmlns:a14="http://schemas.microsoft.com/office/drawing/2010/main" val="0"/>
                        </a:ext>
                      </a:extLst>
                    </a:blip>
                    <a:stretch>
                      <a:fillRect/>
                    </a:stretch>
                  </pic:blipFill>
                  <pic:spPr>
                    <a:xfrm>
                      <a:off x="0" y="0"/>
                      <a:ext cx="217932" cy="214630"/>
                    </a:xfrm>
                    <a:prstGeom prst="rect">
                      <a:avLst/>
                    </a:prstGeom>
                  </pic:spPr>
                </pic:pic>
              </a:graphicData>
            </a:graphic>
          </wp:inline>
        </w:drawing>
      </w:r>
      <w:r w:rsidR="3372EE87">
        <w:t xml:space="preserve"> </w:t>
      </w:r>
      <w:r w:rsidR="1088B61E">
        <w:t xml:space="preserve"> icon</w:t>
      </w:r>
      <w:r w:rsidR="3372EE87">
        <w:t xml:space="preserve"> to expand.</w:t>
      </w:r>
      <w:bookmarkStart w:id="150" w:name="_Toc523417666"/>
      <w:bookmarkStart w:id="151" w:name="_Toc531011946"/>
    </w:p>
    <w:p w14:paraId="7F0B6375" w14:textId="7B1FE955" w:rsidR="009D73FA" w:rsidRDefault="11BA2478" w:rsidP="00A274F5">
      <w:pPr>
        <w:pStyle w:val="Heading2"/>
      </w:pPr>
      <w:bookmarkStart w:id="152" w:name="_Toc100844190"/>
      <w:bookmarkStart w:id="153" w:name="_Toc119501416"/>
      <w:bookmarkEnd w:id="150"/>
      <w:bookmarkEnd w:id="151"/>
      <w:r>
        <w:t xml:space="preserve">Using SAP </w:t>
      </w:r>
      <w:r w:rsidR="007801DE">
        <w:t>Business Network</w:t>
      </w:r>
      <w:r>
        <w:t xml:space="preserve"> Help Center</w:t>
      </w:r>
      <w:bookmarkEnd w:id="152"/>
      <w:bookmarkEnd w:id="153"/>
    </w:p>
    <w:p w14:paraId="012551F3" w14:textId="77777777" w:rsidR="00200B65" w:rsidRPr="003B683C" w:rsidRDefault="00200B65" w:rsidP="00200B65">
      <w:pPr>
        <w:rPr>
          <w:lang w:val="bg-BG"/>
        </w:rPr>
      </w:pPr>
    </w:p>
    <w:p w14:paraId="79823E96" w14:textId="7C17E67C" w:rsidR="76BC8F20" w:rsidRDefault="76BC8F20">
      <w:r>
        <w:t xml:space="preserve">The Help Center is the first place to start if you have questions about any </w:t>
      </w:r>
      <w:r w:rsidR="5C0C0350" w:rsidRPr="439B2757">
        <w:rPr>
          <w:b/>
          <w:bCs/>
        </w:rPr>
        <w:t>SAP</w:t>
      </w:r>
      <w:r w:rsidR="5C0C0350">
        <w:t xml:space="preserve"> </w:t>
      </w:r>
      <w:r w:rsidR="03517C79" w:rsidRPr="439B2757">
        <w:rPr>
          <w:b/>
          <w:bCs/>
        </w:rPr>
        <w:t xml:space="preserve">Business Network </w:t>
      </w:r>
      <w:r w:rsidRPr="439B2757">
        <w:rPr>
          <w:b/>
          <w:bCs/>
        </w:rPr>
        <w:t>Solution</w:t>
      </w:r>
      <w:r w:rsidR="7D232584" w:rsidRPr="439B2757">
        <w:rPr>
          <w:b/>
          <w:bCs/>
        </w:rPr>
        <w:t>.</w:t>
      </w:r>
    </w:p>
    <w:p w14:paraId="437F4F63" w14:textId="05E1477C" w:rsidR="5E3410AE" w:rsidRDefault="5E3410AE" w:rsidP="439B2757">
      <w:pPr>
        <w:rPr>
          <w:b/>
          <w:bCs/>
        </w:rPr>
      </w:pPr>
      <w:r>
        <w:t>Please watch this short</w:t>
      </w:r>
      <w:r w:rsidRPr="439B2757">
        <w:rPr>
          <w:b/>
          <w:bCs/>
        </w:rPr>
        <w:t xml:space="preserve"> </w:t>
      </w:r>
      <w:hyperlink r:id="rId34">
        <w:r w:rsidRPr="00386151">
          <w:rPr>
            <w:rStyle w:val="Hyperlink"/>
            <w:color w:val="B37F00" w:themeColor="accent1" w:themeShade="BF"/>
            <w:sz w:val="22"/>
          </w:rPr>
          <w:t>Tutorial</w:t>
        </w:r>
      </w:hyperlink>
      <w:r w:rsidRPr="00386151">
        <w:rPr>
          <w:i/>
          <w:iCs/>
          <w:sz w:val="22"/>
          <w:lang w:val="bg-BG"/>
        </w:rPr>
        <w:t xml:space="preserve"> </w:t>
      </w:r>
      <w:r>
        <w:t xml:space="preserve">on how to navigate </w:t>
      </w:r>
      <w:r w:rsidRPr="439B2757">
        <w:rPr>
          <w:b/>
          <w:bCs/>
        </w:rPr>
        <w:t>SAP Help Center to:</w:t>
      </w:r>
    </w:p>
    <w:p w14:paraId="56929FCB" w14:textId="53065536" w:rsidR="439B2757" w:rsidRDefault="439B2757" w:rsidP="439B2757">
      <w:pPr>
        <w:rPr>
          <w:b/>
          <w:bCs/>
        </w:rPr>
      </w:pPr>
    </w:p>
    <w:p w14:paraId="2AF2973E" w14:textId="4C52C64F" w:rsidR="502C9D77" w:rsidRPr="005B6330" w:rsidRDefault="502C9D77" w:rsidP="0095729F">
      <w:pPr>
        <w:pStyle w:val="ListParagraph"/>
        <w:numPr>
          <w:ilvl w:val="0"/>
          <w:numId w:val="35"/>
        </w:numPr>
        <w:rPr>
          <w:rFonts w:eastAsia="Arial" w:cs="Arial"/>
        </w:rPr>
      </w:pPr>
      <w:r>
        <w:t>F</w:t>
      </w:r>
      <w:r w:rsidR="67783FB7">
        <w:t xml:space="preserve">ind </w:t>
      </w:r>
      <w:r w:rsidR="06B4DB21">
        <w:t>i</w:t>
      </w:r>
      <w:r w:rsidR="67783FB7">
        <w:t>nformational</w:t>
      </w:r>
      <w:r w:rsidR="1E5C3D0E">
        <w:t xml:space="preserve"> </w:t>
      </w:r>
      <w:r w:rsidR="0B4513B8">
        <w:t xml:space="preserve">documents </w:t>
      </w:r>
      <w:r w:rsidR="73F5298D">
        <w:t>and FAQs created and curated by support</w:t>
      </w:r>
      <w:r w:rsidR="76BC8F20">
        <w:t xml:space="preserve"> </w:t>
      </w:r>
      <w:r w:rsidR="0AC0E196">
        <w:t xml:space="preserve">or product documentation from </w:t>
      </w:r>
      <w:hyperlink r:id="rId35">
        <w:r w:rsidR="159AC50A" w:rsidRPr="005B6330">
          <w:rPr>
            <w:rStyle w:val="Hyperlink"/>
            <w:color w:val="B37F00" w:themeColor="accent1" w:themeShade="BF"/>
          </w:rPr>
          <w:t>SAP Help Portal</w:t>
        </w:r>
      </w:hyperlink>
    </w:p>
    <w:p w14:paraId="4D50890D" w14:textId="49A46CC8" w:rsidR="18633845" w:rsidRDefault="18633845" w:rsidP="0095729F">
      <w:pPr>
        <w:pStyle w:val="ListParagraph"/>
        <w:numPr>
          <w:ilvl w:val="0"/>
          <w:numId w:val="35"/>
        </w:numPr>
        <w:rPr>
          <w:rFonts w:eastAsia="Arial" w:cs="Arial"/>
        </w:rPr>
      </w:pPr>
      <w:r w:rsidRPr="439B2757">
        <w:t xml:space="preserve">Find information on new releases, upcoming </w:t>
      </w:r>
      <w:r w:rsidR="7E3B9F4C" w:rsidRPr="439B2757">
        <w:t>webcasts,</w:t>
      </w:r>
      <w:r w:rsidR="6B064EFA" w:rsidRPr="439B2757">
        <w:t xml:space="preserve"> and </w:t>
      </w:r>
      <w:r w:rsidRPr="439B2757">
        <w:t>events</w:t>
      </w:r>
      <w:r w:rsidR="12C01B78" w:rsidRPr="439B2757">
        <w:t>, as well as easy access to Supplie</w:t>
      </w:r>
      <w:r w:rsidR="6FF0A6EC" w:rsidRPr="439B2757">
        <w:t>r</w:t>
      </w:r>
      <w:r w:rsidR="12C01B78" w:rsidRPr="439B2757">
        <w:t xml:space="preserve"> </w:t>
      </w:r>
      <w:r w:rsidR="0DBE9A14" w:rsidRPr="439B2757">
        <w:t>R</w:t>
      </w:r>
      <w:r w:rsidR="12C01B78" w:rsidRPr="439B2757">
        <w:t xml:space="preserve">elease </w:t>
      </w:r>
      <w:r w:rsidR="69C0F326" w:rsidRPr="439B2757">
        <w:t>R</w:t>
      </w:r>
      <w:r w:rsidR="12C01B78" w:rsidRPr="439B2757">
        <w:t xml:space="preserve">eadiness </w:t>
      </w:r>
      <w:r w:rsidR="5D1680CA" w:rsidRPr="439B2757">
        <w:t>P</w:t>
      </w:r>
      <w:r w:rsidR="12C01B78" w:rsidRPr="439B2757">
        <w:t xml:space="preserve">ortal. </w:t>
      </w:r>
    </w:p>
    <w:p w14:paraId="2E572D08" w14:textId="28FCD423" w:rsidR="00244117" w:rsidRPr="00C7725D" w:rsidRDefault="47E60FA8" w:rsidP="00F95DBF">
      <w:pPr>
        <w:pStyle w:val="ListParagraph"/>
        <w:numPr>
          <w:ilvl w:val="0"/>
          <w:numId w:val="35"/>
        </w:numPr>
        <w:rPr>
          <w:rFonts w:eastAsia="Arial" w:cs="Arial"/>
        </w:rPr>
      </w:pPr>
      <w:r w:rsidRPr="439B2757">
        <w:t xml:space="preserve">Contact us to submit a case for support. </w:t>
      </w:r>
    </w:p>
    <w:p w14:paraId="602FD094" w14:textId="77777777" w:rsidR="00151850" w:rsidRPr="00384C16" w:rsidRDefault="00151850" w:rsidP="00F95DBF"/>
    <w:p w14:paraId="4D0F496E" w14:textId="1B001169" w:rsidR="00FB4E3E" w:rsidRPr="00E276D7" w:rsidRDefault="00FB4E3E" w:rsidP="00FB4E3E">
      <w:pPr>
        <w:jc w:val="center"/>
      </w:pPr>
    </w:p>
    <w:p w14:paraId="2D5BABE4" w14:textId="30B6BF7A" w:rsidR="00F95DBF" w:rsidRDefault="00F95DBF" w:rsidP="00F95DBF"/>
    <w:p w14:paraId="67AACB0D" w14:textId="016D3AE4" w:rsidR="0009081B" w:rsidRPr="0009081B" w:rsidRDefault="0009081B" w:rsidP="0009081B"/>
    <w:sectPr w:rsidR="0009081B" w:rsidRPr="0009081B" w:rsidSect="00B519A1">
      <w:headerReference w:type="first" r:id="rId36"/>
      <w:footerReference w:type="first" r:id="rId37"/>
      <w:pgSz w:w="12242" w:h="15842" w:code="1"/>
      <w:pgMar w:top="1138" w:right="1138" w:bottom="1411"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D8EB" w14:textId="77777777" w:rsidR="00051EBF" w:rsidRDefault="00051EBF" w:rsidP="00D2195C">
      <w:r>
        <w:separator/>
      </w:r>
    </w:p>
    <w:p w14:paraId="29EF9A12" w14:textId="77777777" w:rsidR="00051EBF" w:rsidRDefault="00051EBF"/>
    <w:p w14:paraId="67F67130" w14:textId="77777777" w:rsidR="00051EBF" w:rsidRDefault="00051EBF"/>
  </w:endnote>
  <w:endnote w:type="continuationSeparator" w:id="0">
    <w:p w14:paraId="50A19747" w14:textId="77777777" w:rsidR="00051EBF" w:rsidRDefault="00051EBF" w:rsidP="00D2195C">
      <w:r>
        <w:continuationSeparator/>
      </w:r>
    </w:p>
    <w:p w14:paraId="623557E2" w14:textId="77777777" w:rsidR="00051EBF" w:rsidRDefault="00051EBF"/>
    <w:p w14:paraId="337951D1" w14:textId="77777777" w:rsidR="00051EBF" w:rsidRDefault="00051EBF"/>
  </w:endnote>
  <w:endnote w:type="continuationNotice" w:id="1">
    <w:p w14:paraId="730164BC" w14:textId="77777777" w:rsidR="00051EBF" w:rsidRDefault="00051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AP Sans 2007 Light">
    <w:panose1 w:val="00000000000000000000"/>
    <w:charset w:val="00"/>
    <w:family w:val="roman"/>
    <w:notTrueType/>
    <w:pitch w:val="variable"/>
    <w:sig w:usb0="A00002AF" w:usb1="5000205B" w:usb2="00000000" w:usb3="00000000" w:csb0="0000009F" w:csb1="00000000"/>
  </w:font>
  <w:font w:name="SAPFolioLight">
    <w:altName w:val="Times New Roman"/>
    <w:charset w:val="00"/>
    <w:family w:val="auto"/>
    <w:pitch w:val="variable"/>
    <w:sig w:usb0="800000AF" w:usb1="0000204A" w:usb2="00000000" w:usb3="00000000" w:csb0="00000011" w:csb1="00000000"/>
  </w:font>
  <w:font w:name="BentonSans Book">
    <w:panose1 w:val="02000503000000020004"/>
    <w:charset w:val="00"/>
    <w:family w:val="auto"/>
    <w:pitch w:val="variable"/>
    <w:sig w:usb0="A00002FF" w:usb1="5000A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B841" w14:textId="66644532" w:rsidR="002B6D91" w:rsidRDefault="00D827A2" w:rsidP="00F976F3">
    <w:pPr>
      <w:pStyle w:val="Footer"/>
      <w:tabs>
        <w:tab w:val="clear" w:pos="4536"/>
        <w:tab w:val="clear" w:pos="9072"/>
        <w:tab w:val="right" w:pos="9923"/>
      </w:tabs>
      <w:rPr>
        <w:sz w:val="18"/>
        <w:szCs w:val="18"/>
      </w:rPr>
    </w:pPr>
    <w:r>
      <w:rPr>
        <w:noProof/>
        <w:sz w:val="18"/>
        <w:szCs w:val="18"/>
      </w:rPr>
      <mc:AlternateContent>
        <mc:Choice Requires="wps">
          <w:drawing>
            <wp:anchor distT="0" distB="0" distL="114300" distR="114300" simplePos="0" relativeHeight="251665415" behindDoc="0" locked="0" layoutInCell="0" allowOverlap="1" wp14:anchorId="2FBF772A" wp14:editId="61C88037">
              <wp:simplePos x="0" y="0"/>
              <wp:positionH relativeFrom="page">
                <wp:posOffset>0</wp:posOffset>
              </wp:positionH>
              <wp:positionV relativeFrom="page">
                <wp:posOffset>9595485</wp:posOffset>
              </wp:positionV>
              <wp:extent cx="7773670" cy="161290"/>
              <wp:effectExtent l="0" t="0" r="0" b="10160"/>
              <wp:wrapNone/>
              <wp:docPr id="12" name="MSIPCMf70b4a5298f0af7ef3c2d236" descr="{&quot;HashCode&quot;:6911537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161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A8182" w14:textId="54656844" w:rsidR="00D827A2" w:rsidRPr="00D827A2" w:rsidRDefault="00D827A2" w:rsidP="00D827A2">
                          <w:pPr>
                            <w:rPr>
                              <w:rFonts w:ascii="Calibri" w:hAnsi="Calibri" w:cs="Calibri"/>
                              <w:color w:val="000000"/>
                            </w:rPr>
                          </w:pPr>
                          <w:r w:rsidRPr="00D827A2">
                            <w:rPr>
                              <w:rFonts w:ascii="Calibri" w:hAnsi="Calibri" w:cs="Calibri"/>
                              <w:color w:val="000000"/>
                            </w:rPr>
                            <w:t>INTERNAL | SAP AND CUSTOMER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spAutoFit/>
                    </wps:bodyPr>
                  </wps:wsp>
                </a:graphicData>
              </a:graphic>
            </wp:anchor>
          </w:drawing>
        </mc:Choice>
        <mc:Fallback>
          <w:pict>
            <v:shapetype w14:anchorId="2FBF772A" id="_x0000_t202" coordsize="21600,21600" o:spt="202" path="m,l,21600r21600,l21600,xe">
              <v:stroke joinstyle="miter"/>
              <v:path gradientshapeok="t" o:connecttype="rect"/>
            </v:shapetype>
            <v:shape id="MSIPCMf70b4a5298f0af7ef3c2d236" o:spid="_x0000_s1026" type="#_x0000_t202" alt="{&quot;HashCode&quot;:691153718,&quot;Height&quot;:792.0,&quot;Width&quot;:612.0,&quot;Placement&quot;:&quot;Footer&quot;,&quot;Index&quot;:&quot;Primary&quot;,&quot;Section&quot;:1,&quot;Top&quot;:0.0,&quot;Left&quot;:0.0}" style="position:absolute;margin-left:0;margin-top:755.55pt;width:612.1pt;height:12.7pt;z-index:2516654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" o:allowincell="f" filled="f" stroked="f" strokeweight=".5pt">
              <v:textbox style="mso-fit-shape-to-text:t" inset="20pt,0,,0">
                <w:txbxContent>
                  <w:p w14:paraId="08BA8182" w14:textId="54656844" w:rsidR="00D827A2" w:rsidRPr="00D827A2" w:rsidRDefault="00D827A2" w:rsidP="00D827A2">
                    <w:pPr>
                      <w:rPr>
                        <w:rFonts w:ascii="Calibri" w:hAnsi="Calibri" w:cs="Calibri"/>
                        <w:color w:val="000000"/>
                      </w:rPr>
                    </w:pPr>
                    <w:r w:rsidRPr="00D827A2">
                      <w:rPr>
                        <w:rFonts w:ascii="Calibri" w:hAnsi="Calibri" w:cs="Calibri"/>
                        <w:color w:val="000000"/>
                      </w:rPr>
                      <w:t>INTERNAL | SAP AND CUSTOMER USE ONLY</w:t>
                    </w:r>
                  </w:p>
                </w:txbxContent>
              </v:textbox>
              <w10:wrap anchorx="page" anchory="page"/>
            </v:shape>
          </w:pict>
        </mc:Fallback>
      </mc:AlternateContent>
    </w:r>
  </w:p>
  <w:p w14:paraId="47F48CAB" w14:textId="77777777" w:rsidR="002B6D91" w:rsidRDefault="002B6D91" w:rsidP="00F976F3">
    <w:pPr>
      <w:pStyle w:val="Footer"/>
      <w:tabs>
        <w:tab w:val="clear" w:pos="4536"/>
        <w:tab w:val="clear" w:pos="9072"/>
        <w:tab w:val="right" w:pos="9923"/>
      </w:tabs>
      <w:rPr>
        <w:sz w:val="18"/>
        <w:szCs w:val="18"/>
      </w:rPr>
    </w:pPr>
  </w:p>
  <w:p w14:paraId="4F51047D" w14:textId="3E6CE215" w:rsidR="00C93124" w:rsidRPr="00756366" w:rsidRDefault="00C93124" w:rsidP="002B6D91">
    <w:pPr>
      <w:pStyle w:val="Footer"/>
      <w:tabs>
        <w:tab w:val="clear" w:pos="4536"/>
        <w:tab w:val="clear" w:pos="9072"/>
        <w:tab w:val="right" w:pos="9923"/>
      </w:tabs>
      <w:spacing w:after="240"/>
      <w:rPr>
        <w:sz w:val="18"/>
        <w:szCs w:val="18"/>
      </w:rPr>
    </w:pPr>
    <w:r>
      <w:rPr>
        <w:sz w:val="18"/>
        <w:szCs w:val="18"/>
      </w:rPr>
      <w:fldChar w:fldCharType="begin"/>
    </w:r>
    <w:r>
      <w:rPr>
        <w:sz w:val="18"/>
        <w:szCs w:val="18"/>
      </w:rPr>
      <w:instrText xml:space="preserve"> STYLEREF  Buyer_Name  \* MERGEFORMAT </w:instrText>
    </w:r>
    <w:r>
      <w:rPr>
        <w:sz w:val="18"/>
        <w:szCs w:val="18"/>
      </w:rPr>
      <w:fldChar w:fldCharType="separate"/>
    </w:r>
    <w:r w:rsidR="00306E9D">
      <w:rPr>
        <w:noProof/>
        <w:sz w:val="18"/>
        <w:szCs w:val="18"/>
      </w:rPr>
      <w:t>University of Nebraska</w:t>
    </w:r>
    <w:r>
      <w:rPr>
        <w:sz w:val="18"/>
        <w:szCs w:val="18"/>
      </w:rPr>
      <w:fldChar w:fldCharType="end"/>
    </w:r>
    <w:r>
      <w:rPr>
        <w:noProof/>
        <w:lang w:eastAsia="de-DE"/>
      </w:rPr>
      <mc:AlternateContent>
        <mc:Choice Requires="wps">
          <w:drawing>
            <wp:anchor distT="0" distB="0" distL="114300" distR="114300" simplePos="0" relativeHeight="251658240" behindDoc="1" locked="0" layoutInCell="1" allowOverlap="1" wp14:anchorId="69F2D307" wp14:editId="23969E65">
              <wp:simplePos x="0" y="0"/>
              <wp:positionH relativeFrom="column">
                <wp:posOffset>28575</wp:posOffset>
              </wp:positionH>
              <wp:positionV relativeFrom="paragraph">
                <wp:posOffset>-116840</wp:posOffset>
              </wp:positionV>
              <wp:extent cx="6300000" cy="4445"/>
              <wp:effectExtent l="0" t="0" r="24765" b="14605"/>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444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00254" id="Rectangle 25" o:spid="_x0000_s1026" style="position:absolute;margin-left:2.25pt;margin-top:-9.2pt;width:496.0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" fillcolor="black" strokeweight="1pt"/>
          </w:pict>
        </mc:Fallback>
      </mc:AlternateContent>
    </w:r>
    <w:r w:rsidRPr="00756366">
      <w:rPr>
        <w:sz w:val="18"/>
        <w:szCs w:val="18"/>
      </w:rPr>
      <w:tab/>
    </w:r>
    <w:r w:rsidRPr="00756366">
      <w:rPr>
        <w:sz w:val="18"/>
        <w:szCs w:val="18"/>
      </w:rPr>
      <w:fldChar w:fldCharType="begin"/>
    </w:r>
    <w:r w:rsidRPr="00756366">
      <w:rPr>
        <w:sz w:val="18"/>
        <w:szCs w:val="18"/>
      </w:rPr>
      <w:instrText xml:space="preserve"> PAGE   \* MERGEFORMAT </w:instrText>
    </w:r>
    <w:r w:rsidRPr="00756366">
      <w:rPr>
        <w:sz w:val="18"/>
        <w:szCs w:val="18"/>
      </w:rPr>
      <w:fldChar w:fldCharType="separate"/>
    </w:r>
    <w:r>
      <w:rPr>
        <w:sz w:val="18"/>
        <w:szCs w:val="18"/>
      </w:rPr>
      <w:t>4</w:t>
    </w:r>
    <w:r w:rsidRPr="0075636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7CCD" w14:textId="7DADF9AC" w:rsidR="00C93124" w:rsidRDefault="00D827A2" w:rsidP="00D11809">
    <w:pPr>
      <w:pStyle w:val="Footer"/>
      <w:tabs>
        <w:tab w:val="clear" w:pos="4536"/>
        <w:tab w:val="clear" w:pos="9072"/>
        <w:tab w:val="center" w:pos="4961"/>
      </w:tabs>
      <w:ind w:right="51"/>
    </w:pPr>
    <w:r>
      <w:rPr>
        <w:noProof/>
      </w:rPr>
      <mc:AlternateContent>
        <mc:Choice Requires="wps">
          <w:drawing>
            <wp:anchor distT="0" distB="0" distL="114300" distR="114300" simplePos="0" relativeHeight="251666439" behindDoc="0" locked="0" layoutInCell="0" allowOverlap="1" wp14:anchorId="16503DB6" wp14:editId="634CDFB3">
              <wp:simplePos x="0" y="0"/>
              <wp:positionH relativeFrom="page">
                <wp:posOffset>0</wp:posOffset>
              </wp:positionH>
              <wp:positionV relativeFrom="page">
                <wp:posOffset>9595485</wp:posOffset>
              </wp:positionV>
              <wp:extent cx="7773670" cy="161290"/>
              <wp:effectExtent l="0" t="0" r="0" b="10160"/>
              <wp:wrapNone/>
              <wp:docPr id="19" name="MSIPCMccca465790215ade4f9a5907" descr="{&quot;HashCode&quot;:69115371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161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4A66A" w14:textId="7193D689" w:rsidR="00D827A2" w:rsidRPr="00D827A2" w:rsidRDefault="00D827A2" w:rsidP="00D827A2">
                          <w:pPr>
                            <w:rPr>
                              <w:rFonts w:ascii="Calibri" w:hAnsi="Calibri" w:cs="Calibri"/>
                              <w:color w:val="000000"/>
                            </w:rPr>
                          </w:pPr>
                          <w:r w:rsidRPr="00D827A2">
                            <w:rPr>
                              <w:rFonts w:ascii="Calibri" w:hAnsi="Calibri" w:cs="Calibri"/>
                              <w:color w:val="000000"/>
                            </w:rPr>
                            <w:t>INTERNAL | SAP AND CUSTOMER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spAutoFit/>
                    </wps:bodyPr>
                  </wps:wsp>
                </a:graphicData>
              </a:graphic>
            </wp:anchor>
          </w:drawing>
        </mc:Choice>
        <mc:Fallback>
          <w:pict>
            <v:shapetype w14:anchorId="16503DB6" id="_x0000_t202" coordsize="21600,21600" o:spt="202" path="m,l,21600r21600,l21600,xe">
              <v:stroke joinstyle="miter"/>
              <v:path gradientshapeok="t" o:connecttype="rect"/>
            </v:shapetype>
            <v:shape id="MSIPCMccca465790215ade4f9a5907" o:spid="_x0000_s1027" type="#_x0000_t202" alt="{&quot;HashCode&quot;:691153718,&quot;Height&quot;:792.0,&quot;Width&quot;:612.0,&quot;Placement&quot;:&quot;Footer&quot;,&quot;Index&quot;:&quot;FirstPage&quot;,&quot;Section&quot;:1,&quot;Top&quot;:0.0,&quot;Left&quot;:0.0}" style="position:absolute;margin-left:0;margin-top:755.55pt;width:612.1pt;height:12.7pt;z-index:2516664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" o:allowincell="f" filled="f" stroked="f" strokeweight=".5pt">
              <v:textbox style="mso-fit-shape-to-text:t" inset="20pt,0,,0">
                <w:txbxContent>
                  <w:p w14:paraId="5894A66A" w14:textId="7193D689" w:rsidR="00D827A2" w:rsidRPr="00D827A2" w:rsidRDefault="00D827A2" w:rsidP="00D827A2">
                    <w:pPr>
                      <w:rPr>
                        <w:rFonts w:ascii="Calibri" w:hAnsi="Calibri" w:cs="Calibri"/>
                        <w:color w:val="000000"/>
                      </w:rPr>
                    </w:pPr>
                    <w:r w:rsidRPr="00D827A2">
                      <w:rPr>
                        <w:rFonts w:ascii="Calibri" w:hAnsi="Calibri" w:cs="Calibri"/>
                        <w:color w:val="000000"/>
                      </w:rPr>
                      <w:t>INTERNAL | SAP AND CUSTOMER USE ONLY</w:t>
                    </w:r>
                  </w:p>
                </w:txbxContent>
              </v:textbox>
              <w10:wrap anchorx="page" anchory="page"/>
            </v:shape>
          </w:pict>
        </mc:Fallback>
      </mc:AlternateContent>
    </w:r>
    <w:r w:rsidR="00C93124">
      <w:rPr>
        <w:noProof/>
      </w:rPr>
      <mc:AlternateContent>
        <mc:Choice Requires="wps">
          <w:drawing>
            <wp:anchor distT="45720" distB="45720" distL="114300" distR="114300" simplePos="0" relativeHeight="251658242" behindDoc="0" locked="0" layoutInCell="1" allowOverlap="1" wp14:anchorId="02A72296" wp14:editId="4B2ED8AA">
              <wp:simplePos x="0" y="0"/>
              <wp:positionH relativeFrom="column">
                <wp:posOffset>1556657</wp:posOffset>
              </wp:positionH>
              <wp:positionV relativeFrom="paragraph">
                <wp:posOffset>1905</wp:posOffset>
              </wp:positionV>
              <wp:extent cx="2360930" cy="1404620"/>
              <wp:effectExtent l="0" t="0" r="889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4BD9A9" w14:textId="77777777" w:rsidR="00C93124" w:rsidRDefault="00000000" w:rsidP="00D11809">
                          <w:pPr>
                            <w:jc w:val="center"/>
                          </w:pPr>
                          <w:hyperlink r:id="rId1" w:tgtFrame="_blank" w:tooltip="https://www.sap.com/copyright" w:history="1">
                            <w:r w:rsidR="00C93124">
                              <w:rPr>
                                <w:rStyle w:val="Hyperlink"/>
                                <w:rFonts w:ascii="Segoe UI" w:hAnsi="Segoe UI" w:cs="Segoe UI"/>
                                <w:color w:val="99B3D4"/>
                                <w:sz w:val="22"/>
                              </w:rPr>
                              <w:t>Copyright/Trademark</w:t>
                            </w:r>
                          </w:hyperlink>
                        </w:p>
                        <w:p w14:paraId="1CEA2082" w14:textId="77777777" w:rsidR="00C93124" w:rsidRDefault="00C93124" w:rsidP="00D118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A72296" id="Text Box 2" o:spid="_x0000_s1028" type="#_x0000_t202" style="position:absolute;margin-left:122.55pt;margin-top:.1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" stroked="f">
              <v:textbox style="mso-fit-shape-to-text:t">
                <w:txbxContent>
                  <w:p w14:paraId="744BD9A9" w14:textId="77777777" w:rsidR="00C93124" w:rsidRDefault="00000000" w:rsidP="00D11809">
                    <w:pPr>
                      <w:jc w:val="center"/>
                    </w:pPr>
                    <w:hyperlink r:id="rId2" w:tgtFrame="_blank" w:tooltip="https://www.sap.com/copyright" w:history="1">
                      <w:r w:rsidR="00C93124">
                        <w:rPr>
                          <w:rStyle w:val="Hyperlink"/>
                          <w:rFonts w:ascii="Segoe UI" w:hAnsi="Segoe UI" w:cs="Segoe UI"/>
                          <w:color w:val="99B3D4"/>
                          <w:sz w:val="22"/>
                        </w:rPr>
                        <w:t>Copyright/Trademark</w:t>
                      </w:r>
                    </w:hyperlink>
                  </w:p>
                  <w:p w14:paraId="1CEA2082" w14:textId="77777777" w:rsidR="00C93124" w:rsidRDefault="00C93124" w:rsidP="00D11809"/>
                </w:txbxContent>
              </v:textbox>
              <w10:wrap type="square"/>
            </v:shape>
          </w:pict>
        </mc:Fallback>
      </mc:AlternateContent>
    </w:r>
    <w:r w:rsidR="00C93124">
      <w:rPr>
        <w:lang w:eastAsia="de-DE"/>
      </w:rPr>
      <w:t xml:space="preserve">  </w:t>
    </w:r>
    <w:r w:rsidR="00C93124">
      <w:rPr>
        <w:noProof/>
        <w:lang w:eastAsia="de-DE"/>
      </w:rPr>
      <w:drawing>
        <wp:anchor distT="0" distB="0" distL="114300" distR="114300" simplePos="0" relativeHeight="251658241" behindDoc="0" locked="0" layoutInCell="1" allowOverlap="1" wp14:anchorId="3303AC8B" wp14:editId="2EFF2278">
          <wp:simplePos x="0" y="0"/>
          <wp:positionH relativeFrom="page">
            <wp:posOffset>5062855</wp:posOffset>
          </wp:positionH>
          <wp:positionV relativeFrom="page">
            <wp:posOffset>9163050</wp:posOffset>
          </wp:positionV>
          <wp:extent cx="2048256" cy="375514"/>
          <wp:effectExtent l="0" t="0" r="9525" b="5715"/>
          <wp:wrapNone/>
          <wp:docPr id="6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_Best_C_grad_blk.eps"/>
                  <pic:cNvPicPr/>
                </pic:nvPicPr>
                <pic:blipFill>
                  <a:blip r:embed="rId3">
                    <a:extLst>
                      <a:ext uri="{28A0092B-C50C-407E-A947-70E740481C1C}">
                        <a14:useLocalDpi xmlns:a14="http://schemas.microsoft.com/office/drawing/2010/main" val="0"/>
                      </a:ext>
                    </a:extLst>
                  </a:blip>
                  <a:stretch>
                    <a:fillRect/>
                  </a:stretch>
                </pic:blipFill>
                <pic:spPr>
                  <a:xfrm>
                    <a:off x="0" y="0"/>
                    <a:ext cx="2048256" cy="375514"/>
                  </a:xfrm>
                  <a:prstGeom prst="rect">
                    <a:avLst/>
                  </a:prstGeom>
                </pic:spPr>
              </pic:pic>
            </a:graphicData>
          </a:graphic>
          <wp14:sizeRelH relativeFrom="margin">
            <wp14:pctWidth>0</wp14:pctWidth>
          </wp14:sizeRelH>
          <wp14:sizeRelV relativeFrom="margin">
            <wp14:pctHeight>0</wp14:pctHeight>
          </wp14:sizeRelV>
        </wp:anchor>
      </w:drawing>
    </w:r>
    <w:r w:rsidR="00C93124">
      <w:rPr>
        <w:lang w:eastAsia="de-DE"/>
      </w:rPr>
      <w:tab/>
    </w:r>
  </w:p>
  <w:p w14:paraId="501290AD" w14:textId="15250978" w:rsidR="00C93124" w:rsidRDefault="00C93124" w:rsidP="00D265C3">
    <w:pPr>
      <w:pStyle w:val="Footer"/>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103E" w14:textId="6DFAB04B" w:rsidR="00C93124" w:rsidRDefault="00C93124" w:rsidP="0076305D">
    <w:pPr>
      <w:jc w:val="right"/>
    </w:pPr>
    <w:r>
      <w:tab/>
    </w:r>
    <w:r>
      <w:tab/>
    </w:r>
  </w:p>
  <w:p w14:paraId="11E0CD54" w14:textId="77777777" w:rsidR="00C93124" w:rsidRDefault="00C93124">
    <w:pPr>
      <w:pStyle w:val="Footer"/>
    </w:pPr>
  </w:p>
  <w:p w14:paraId="7831C8D5" w14:textId="77777777" w:rsidR="00C93124" w:rsidRDefault="00C93124" w:rsidP="00EB126F">
    <w:pPr>
      <w:pStyle w:val="Footer"/>
      <w:tabs>
        <w:tab w:val="clear" w:pos="4536"/>
        <w:tab w:val="clear" w:pos="9072"/>
        <w:tab w:val="right" w:pos="9639"/>
      </w:tabs>
    </w:pPr>
    <w:r>
      <w:tab/>
    </w:r>
  </w:p>
  <w:p w14:paraId="28F291DC" w14:textId="5CC07FF8" w:rsidR="00C93124" w:rsidRDefault="00C93124" w:rsidP="00085B2C">
    <w:pPr>
      <w:pStyle w:val="Footer"/>
      <w:tabs>
        <w:tab w:val="clear" w:pos="9072"/>
      </w:tabs>
      <w:ind w:right="51"/>
    </w:pPr>
    <w:r>
      <w:rPr>
        <w:noProof/>
      </w:rPr>
      <mc:AlternateContent>
        <mc:Choice Requires="wps">
          <w:drawing>
            <wp:anchor distT="45720" distB="45720" distL="114300" distR="114300" simplePos="0" relativeHeight="251658245" behindDoc="0" locked="0" layoutInCell="1" allowOverlap="1" wp14:anchorId="7A743846" wp14:editId="0C2DCA0B">
              <wp:simplePos x="0" y="0"/>
              <wp:positionH relativeFrom="column">
                <wp:posOffset>1562100</wp:posOffset>
              </wp:positionH>
              <wp:positionV relativeFrom="paragraph">
                <wp:posOffset>6441</wp:posOffset>
              </wp:positionV>
              <wp:extent cx="2360930" cy="1404620"/>
              <wp:effectExtent l="0" t="0" r="889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AA6B49" w14:textId="77777777" w:rsidR="00C93124" w:rsidRDefault="00000000" w:rsidP="009C45E4">
                          <w:pPr>
                            <w:jc w:val="center"/>
                          </w:pPr>
                          <w:hyperlink r:id="rId1" w:tgtFrame="_blank" w:tooltip="https://www.sap.com/copyright" w:history="1">
                            <w:r w:rsidR="00C93124">
                              <w:rPr>
                                <w:rStyle w:val="Hyperlink"/>
                                <w:rFonts w:ascii="Segoe UI" w:hAnsi="Segoe UI" w:cs="Segoe UI"/>
                                <w:color w:val="99B3D4"/>
                                <w:sz w:val="22"/>
                              </w:rPr>
                              <w:t>Copyright/Trademark</w:t>
                            </w:r>
                          </w:hyperlink>
                        </w:p>
                        <w:p w14:paraId="3DE2C8AE" w14:textId="77777777" w:rsidR="00C93124" w:rsidRDefault="00C93124" w:rsidP="009C45E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743846" id="_x0000_t202" coordsize="21600,21600" o:spt="202" path="m,l,21600r21600,l21600,xe">
              <v:stroke joinstyle="miter"/>
              <v:path gradientshapeok="t" o:connecttype="rect"/>
            </v:shapetype>
            <v:shape id="_x0000_s1029" type="#_x0000_t202" style="position:absolute;margin-left:123pt;margin-top:.5pt;width:185.9pt;height:110.6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" stroked="f">
              <v:textbox style="mso-fit-shape-to-text:t">
                <w:txbxContent>
                  <w:p w14:paraId="6DAA6B49" w14:textId="77777777" w:rsidR="00C93124" w:rsidRDefault="00000000" w:rsidP="009C45E4">
                    <w:pPr>
                      <w:jc w:val="center"/>
                    </w:pPr>
                    <w:hyperlink r:id="rId2" w:tgtFrame="_blank" w:tooltip="https://www.sap.com/copyright" w:history="1">
                      <w:r w:rsidR="00C93124">
                        <w:rPr>
                          <w:rStyle w:val="Hyperlink"/>
                          <w:rFonts w:ascii="Segoe UI" w:hAnsi="Segoe UI" w:cs="Segoe UI"/>
                          <w:color w:val="99B3D4"/>
                          <w:sz w:val="22"/>
                        </w:rPr>
                        <w:t>Copyright/Trademark</w:t>
                      </w:r>
                    </w:hyperlink>
                  </w:p>
                  <w:p w14:paraId="3DE2C8AE" w14:textId="77777777" w:rsidR="00C93124" w:rsidRDefault="00C93124" w:rsidP="009C45E4"/>
                </w:txbxContent>
              </v:textbox>
              <w10:wrap type="square"/>
            </v:shape>
          </w:pict>
        </mc:Fallback>
      </mc:AlternateContent>
    </w:r>
    <w:r>
      <w:rPr>
        <w:noProof/>
        <w:lang w:eastAsia="de-DE"/>
      </w:rPr>
      <w:drawing>
        <wp:anchor distT="0" distB="0" distL="114300" distR="114300" simplePos="0" relativeHeight="251658244" behindDoc="0" locked="0" layoutInCell="1" allowOverlap="1" wp14:anchorId="1A842368" wp14:editId="5A4F1DA1">
          <wp:simplePos x="0" y="0"/>
          <wp:positionH relativeFrom="page">
            <wp:posOffset>720090</wp:posOffset>
          </wp:positionH>
          <wp:positionV relativeFrom="page">
            <wp:posOffset>9235440</wp:posOffset>
          </wp:positionV>
          <wp:extent cx="1180800" cy="230400"/>
          <wp:effectExtent l="0" t="0" r="635" b="0"/>
          <wp:wrapNone/>
          <wp:docPr id="784449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P_Ariba_horz_R_pos_blugld.png"/>
                  <pic:cNvPicPr/>
                </pic:nvPicPr>
                <pic:blipFill>
                  <a:blip r:embed="rId3">
                    <a:extLst>
                      <a:ext uri="{28A0092B-C50C-407E-A947-70E740481C1C}">
                        <a14:useLocalDpi xmlns:a14="http://schemas.microsoft.com/office/drawing/2010/main" val="0"/>
                      </a:ext>
                    </a:extLst>
                  </a:blip>
                  <a:stretch>
                    <a:fillRect/>
                  </a:stretch>
                </pic:blipFill>
                <pic:spPr>
                  <a:xfrm>
                    <a:off x="0" y="0"/>
                    <a:ext cx="1180800" cy="230400"/>
                  </a:xfrm>
                  <a:prstGeom prst="rect">
                    <a:avLst/>
                  </a:prstGeom>
                </pic:spPr>
              </pic:pic>
            </a:graphicData>
          </a:graphic>
          <wp14:sizeRelH relativeFrom="margin">
            <wp14:pctWidth>0</wp14:pctWidth>
          </wp14:sizeRelH>
          <wp14:sizeRelV relativeFrom="margin">
            <wp14:pctHeight>0</wp14:pctHeight>
          </wp14:sizeRelV>
        </wp:anchor>
      </w:drawing>
    </w:r>
    <w:r>
      <w:rPr>
        <w:lang w:eastAsia="de-DE"/>
      </w:rPr>
      <w:t xml:space="preserve">  </w:t>
    </w:r>
    <w:r>
      <w:rPr>
        <w:noProof/>
        <w:lang w:eastAsia="de-DE"/>
      </w:rPr>
      <w:drawing>
        <wp:anchor distT="0" distB="0" distL="114300" distR="114300" simplePos="0" relativeHeight="251658243" behindDoc="0" locked="0" layoutInCell="1" allowOverlap="1" wp14:anchorId="283082F4" wp14:editId="681C9FD5">
          <wp:simplePos x="0" y="0"/>
          <wp:positionH relativeFrom="page">
            <wp:posOffset>5062855</wp:posOffset>
          </wp:positionH>
          <wp:positionV relativeFrom="page">
            <wp:posOffset>9163050</wp:posOffset>
          </wp:positionV>
          <wp:extent cx="2048256" cy="375514"/>
          <wp:effectExtent l="0" t="0" r="9525" b="5715"/>
          <wp:wrapNone/>
          <wp:docPr id="78444918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_Best_C_grad_blk.eps"/>
                  <pic:cNvPicPr/>
                </pic:nvPicPr>
                <pic:blipFill>
                  <a:blip r:embed="rId4">
                    <a:extLst>
                      <a:ext uri="{28A0092B-C50C-407E-A947-70E740481C1C}">
                        <a14:useLocalDpi xmlns:a14="http://schemas.microsoft.com/office/drawing/2010/main" val="0"/>
                      </a:ext>
                    </a:extLst>
                  </a:blip>
                  <a:stretch>
                    <a:fillRect/>
                  </a:stretch>
                </pic:blipFill>
                <pic:spPr>
                  <a:xfrm>
                    <a:off x="0" y="0"/>
                    <a:ext cx="2048256" cy="375514"/>
                  </a:xfrm>
                  <a:prstGeom prst="rect">
                    <a:avLst/>
                  </a:prstGeom>
                </pic:spPr>
              </pic:pic>
            </a:graphicData>
          </a:graphic>
          <wp14:sizeRelH relativeFrom="margin">
            <wp14:pctWidth>0</wp14:pctWidth>
          </wp14:sizeRelH>
          <wp14:sizeRelV relativeFrom="margin">
            <wp14:pctHeight>0</wp14:pctHeight>
          </wp14:sizeRelV>
        </wp:anchor>
      </w:drawing>
    </w:r>
  </w:p>
  <w:p w14:paraId="7CD26FC6" w14:textId="0C881CAB" w:rsidR="00C93124" w:rsidRDefault="00C93124" w:rsidP="00085B2C">
    <w:pPr>
      <w:pStyle w:val="Footer"/>
      <w:tabs>
        <w:tab w:val="clear" w:pos="9072"/>
      </w:tabs>
    </w:pPr>
  </w:p>
  <w:p w14:paraId="3016EA61" w14:textId="1CE852EC" w:rsidR="00C93124" w:rsidRDefault="00C93124" w:rsidP="00085B2C">
    <w:pPr>
      <w:pStyle w:val="Footer"/>
      <w:tabs>
        <w:tab w:val="clear" w:pos="9072"/>
      </w:tabs>
      <w:ind w:right="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587B" w14:textId="77777777" w:rsidR="00051EBF" w:rsidRDefault="00051EBF" w:rsidP="00D2195C">
      <w:r>
        <w:separator/>
      </w:r>
    </w:p>
    <w:p w14:paraId="1E324B17" w14:textId="77777777" w:rsidR="00051EBF" w:rsidRDefault="00051EBF"/>
    <w:p w14:paraId="0A77741F" w14:textId="77777777" w:rsidR="00051EBF" w:rsidRDefault="00051EBF"/>
  </w:footnote>
  <w:footnote w:type="continuationSeparator" w:id="0">
    <w:p w14:paraId="770B5ACE" w14:textId="77777777" w:rsidR="00051EBF" w:rsidRDefault="00051EBF" w:rsidP="00D2195C">
      <w:r>
        <w:continuationSeparator/>
      </w:r>
    </w:p>
    <w:p w14:paraId="09A78521" w14:textId="77777777" w:rsidR="00051EBF" w:rsidRDefault="00051EBF"/>
    <w:p w14:paraId="7AAAF2DD" w14:textId="77777777" w:rsidR="00051EBF" w:rsidRDefault="00051EBF"/>
  </w:footnote>
  <w:footnote w:type="continuationNotice" w:id="1">
    <w:p w14:paraId="669B10B4" w14:textId="77777777" w:rsidR="00051EBF" w:rsidRDefault="00051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0770" w14:textId="77777777" w:rsidR="00C93124" w:rsidRPr="00935EE2" w:rsidRDefault="00C93124" w:rsidP="00B12D48">
    <w:pPr>
      <w:tabs>
        <w:tab w:val="right" w:pos="9639"/>
      </w:tabs>
      <w:rPr>
        <w:b/>
        <w:sz w:val="18"/>
        <w:szCs w:val="18"/>
      </w:rPr>
    </w:pPr>
    <w:r w:rsidRPr="00935EE2">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8F73" w14:textId="77777777" w:rsidR="00C93124" w:rsidRPr="001237CC" w:rsidRDefault="00C93124" w:rsidP="006C01E0">
    <w:pPr>
      <w:pStyle w:val="Header"/>
      <w:tabs>
        <w:tab w:val="clear" w:pos="4536"/>
        <w:tab w:val="clear" w:pos="9072"/>
        <w:tab w:val="left" w:pos="2927"/>
      </w:tabs>
    </w:pPr>
  </w:p>
</w:hdr>
</file>

<file path=word/intelligence2.xml><?xml version="1.0" encoding="utf-8"?>
<int2:intelligence xmlns:int2="http://schemas.microsoft.com/office/intelligence/2020/intelligence" xmlns:oel="http://schemas.microsoft.com/office/2019/extlst">
  <int2:observations>
    <int2:textHash int2:hashCode="3HJK8Y+91OWRif" int2:id="b6yf7iWi">
      <int2:state int2:value="Rejected" int2:type="LegacyProofing"/>
    </int2:textHash>
    <int2:textHash int2:hashCode="p+LGSNyZQfOK6k" int2:id="tXQPTZOA">
      <int2:state int2:value="Rejected" int2:type="LegacyProofing"/>
    </int2:textHash>
    <int2:textHash int2:hashCode="NOKIfelDSUgiY9" int2:id="7yi5nV5k">
      <int2:state int2:value="Rejected" int2:type="LegacyProofing"/>
    </int2:textHash>
    <int2:textHash int2:hashCode="RcblIUfCa+illA" int2:id="KxxpPro4">
      <int2:state int2:value="Rejected" int2:type="LegacyProofing"/>
    </int2:textHash>
    <int2:textHash int2:hashCode="io5A/TYmJl0Nj6" int2:id="xG180SaW">
      <int2:state int2:value="Rejected" int2:type="LegacyProofing"/>
    </int2:textHash>
    <int2:textHash int2:hashCode="TnOAfwOPWjc0Tp" int2:id="gKClZqbo">
      <int2:state int2:value="Rejected" int2:type="LegacyProofing"/>
    </int2:textHash>
    <int2:textHash int2:hashCode="l8l9xO7wkLLlNd" int2:id="cSW1BnrO">
      <int2:state int2:value="Rejected" int2:type="LegacyProofing"/>
    </int2:textHash>
    <int2:textHash int2:hashCode="8lsddfPtXz8+9a" int2:id="hpOJfULw">
      <int2:state int2:value="Rejected" int2:type="LegacyProofing"/>
    </int2:textHash>
    <int2:textHash int2:hashCode="47JvBgJpSAkylX" int2:id="KcshpCIj">
      <int2:state int2:value="Rejected" int2:type="LegacyProofing"/>
    </int2:textHash>
    <int2:textHash int2:hashCode="Z4dpkG8k5/Csb0" int2:id="92QhkHR5">
      <int2:state int2:value="Rejected" int2:type="LegacyProofing"/>
    </int2:textHash>
    <int2:textHash int2:hashCode="SK6DKWmhNoeuCr" int2:id="y0cSfBPn">
      <int2:state int2:value="Rejected" int2:type="LegacyProofing"/>
    </int2:textHash>
    <int2:textHash int2:hashCode="fCCM4zE6fjtyEt" int2:id="fK0B0pqm">
      <int2:state int2:value="Rejected" int2:type="LegacyProofing"/>
    </int2:textHash>
    <int2:textHash int2:hashCode="z9vlR8v89ziJHV" int2:id="jt5FZZLG">
      <int2:state int2:value="Rejected" int2:type="LegacyProofing"/>
    </int2:textHash>
    <int2:textHash int2:hashCode="QWmuay/oVO4KrB" int2:id="LAZJtpwk">
      <int2:state int2:value="Rejected" int2:type="LegacyProofing"/>
    </int2:textHash>
    <int2:textHash int2:hashCode="PQvXwL/p69oPI0" int2:id="fewPb8GS">
      <int2:state int2:value="Rejected" int2:type="AugLoop_Text_Critique"/>
    </int2:textHash>
    <int2:textHash int2:hashCode="qEBIWlYSu0oexN" int2:id="XUUGBtf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EB"/>
    <w:multiLevelType w:val="hybridMultilevel"/>
    <w:tmpl w:val="ECE6E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94155"/>
    <w:multiLevelType w:val="hybridMultilevel"/>
    <w:tmpl w:val="E774F582"/>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87577"/>
    <w:multiLevelType w:val="hybridMultilevel"/>
    <w:tmpl w:val="DBC6FE9E"/>
    <w:lvl w:ilvl="0" w:tplc="BEF8B950">
      <w:start w:val="1"/>
      <w:numFmt w:val="bullet"/>
      <w:lvlText w:val=""/>
      <w:lvlJc w:val="left"/>
      <w:pPr>
        <w:ind w:left="360" w:hanging="360"/>
      </w:pPr>
      <w:rPr>
        <w:rFonts w:ascii="Symbol" w:hAnsi="Symbol" w:hint="default"/>
        <w:u w:color="6996B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61FFC"/>
    <w:multiLevelType w:val="hybridMultilevel"/>
    <w:tmpl w:val="D0FE2D1A"/>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721B6"/>
    <w:multiLevelType w:val="hybridMultilevel"/>
    <w:tmpl w:val="FDD2F0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FC2DC6"/>
    <w:multiLevelType w:val="hybridMultilevel"/>
    <w:tmpl w:val="A226F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541D38"/>
    <w:multiLevelType w:val="hybridMultilevel"/>
    <w:tmpl w:val="25743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E1786A"/>
    <w:multiLevelType w:val="hybridMultilevel"/>
    <w:tmpl w:val="19729ED2"/>
    <w:styleLink w:val="Style1"/>
    <w:lvl w:ilvl="0" w:tplc="04090001">
      <w:start w:val="1"/>
      <w:numFmt w:val="bullet"/>
      <w:lvlText w:val=""/>
      <w:lvlJc w:val="left"/>
      <w:pPr>
        <w:ind w:left="360" w:hanging="360"/>
      </w:pPr>
      <w:rPr>
        <w:rFonts w:ascii="Symbol" w:hAnsi="Symbol" w:hint="default"/>
      </w:rPr>
    </w:lvl>
    <w:lvl w:ilvl="1" w:tplc="8AF4584C">
      <w:start w:val="1"/>
      <w:numFmt w:val="bullet"/>
      <w:lvlText w:val=""/>
      <w:lvlJc w:val="left"/>
      <w:pPr>
        <w:ind w:left="1069" w:hanging="360"/>
      </w:pPr>
      <w:rPr>
        <w:rFonts w:ascii="Symbol" w:hAnsi="Symbol" w:cs="Courier New" w:hint="default"/>
        <w:color w:val="44697D"/>
      </w:rPr>
    </w:lvl>
    <w:lvl w:ilvl="2" w:tplc="F06E54BE">
      <w:start w:val="1"/>
      <w:numFmt w:val="bullet"/>
      <w:lvlText w:val="o"/>
      <w:lvlJc w:val="left"/>
      <w:pPr>
        <w:ind w:left="1800" w:hanging="360"/>
      </w:pPr>
      <w:rPr>
        <w:rFonts w:ascii="Courier New" w:hAnsi="Courier New" w:hint="default"/>
      </w:rPr>
    </w:lvl>
    <w:lvl w:ilvl="3" w:tplc="8E7A5B38">
      <w:start w:val="1"/>
      <w:numFmt w:val="bullet"/>
      <w:lvlText w:val=""/>
      <w:lvlJc w:val="left"/>
      <w:pPr>
        <w:ind w:left="2520" w:hanging="360"/>
      </w:pPr>
      <w:rPr>
        <w:rFonts w:ascii="Symbol" w:hAnsi="Symbol" w:hint="default"/>
      </w:rPr>
    </w:lvl>
    <w:lvl w:ilvl="4" w:tplc="DFAC898C">
      <w:start w:val="1"/>
      <w:numFmt w:val="bullet"/>
      <w:lvlText w:val="o"/>
      <w:lvlJc w:val="left"/>
      <w:pPr>
        <w:ind w:left="3240" w:hanging="360"/>
      </w:pPr>
      <w:rPr>
        <w:rFonts w:ascii="Courier New" w:hAnsi="Courier New" w:cs="Courier New" w:hint="default"/>
      </w:rPr>
    </w:lvl>
    <w:lvl w:ilvl="5" w:tplc="3926E014">
      <w:start w:val="1"/>
      <w:numFmt w:val="bullet"/>
      <w:lvlText w:val=""/>
      <w:lvlJc w:val="left"/>
      <w:pPr>
        <w:ind w:left="3960" w:hanging="360"/>
      </w:pPr>
      <w:rPr>
        <w:rFonts w:ascii="Wingdings" w:hAnsi="Wingdings" w:hint="default"/>
      </w:rPr>
    </w:lvl>
    <w:lvl w:ilvl="6" w:tplc="0BAAD2D4">
      <w:start w:val="1"/>
      <w:numFmt w:val="bullet"/>
      <w:lvlText w:val=""/>
      <w:lvlJc w:val="left"/>
      <w:pPr>
        <w:ind w:left="4680" w:hanging="360"/>
      </w:pPr>
      <w:rPr>
        <w:rFonts w:ascii="Symbol" w:hAnsi="Symbol" w:hint="default"/>
      </w:rPr>
    </w:lvl>
    <w:lvl w:ilvl="7" w:tplc="BAB6469C">
      <w:start w:val="1"/>
      <w:numFmt w:val="bullet"/>
      <w:lvlText w:val="o"/>
      <w:lvlJc w:val="left"/>
      <w:pPr>
        <w:ind w:left="5400" w:hanging="360"/>
      </w:pPr>
      <w:rPr>
        <w:rFonts w:ascii="Courier New" w:hAnsi="Courier New" w:cs="Courier New" w:hint="default"/>
      </w:rPr>
    </w:lvl>
    <w:lvl w:ilvl="8" w:tplc="2E084192">
      <w:start w:val="1"/>
      <w:numFmt w:val="bullet"/>
      <w:lvlText w:val=""/>
      <w:lvlJc w:val="left"/>
      <w:pPr>
        <w:ind w:left="6120" w:hanging="360"/>
      </w:pPr>
      <w:rPr>
        <w:rFonts w:ascii="Wingdings" w:hAnsi="Wingdings" w:hint="default"/>
      </w:rPr>
    </w:lvl>
  </w:abstractNum>
  <w:abstractNum w:abstractNumId="8" w15:restartNumberingAfterBreak="0">
    <w:nsid w:val="1C290FD7"/>
    <w:multiLevelType w:val="hybridMultilevel"/>
    <w:tmpl w:val="A4A8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D13F4"/>
    <w:multiLevelType w:val="hybridMultilevel"/>
    <w:tmpl w:val="2F6A4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D7A56"/>
    <w:multiLevelType w:val="hybridMultilevel"/>
    <w:tmpl w:val="7EE45298"/>
    <w:lvl w:ilvl="0" w:tplc="1D386416">
      <w:start w:val="1"/>
      <w:numFmt w:val="decimal"/>
      <w:lvlText w:val="%1)"/>
      <w:lvlJc w:val="left"/>
      <w:pPr>
        <w:tabs>
          <w:tab w:val="num" w:pos="720"/>
        </w:tabs>
        <w:ind w:left="72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E4299"/>
    <w:multiLevelType w:val="hybridMultilevel"/>
    <w:tmpl w:val="768EA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B3B65"/>
    <w:multiLevelType w:val="hybridMultilevel"/>
    <w:tmpl w:val="BA6A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E52"/>
    <w:multiLevelType w:val="hybridMultilevel"/>
    <w:tmpl w:val="C93A5BC4"/>
    <w:lvl w:ilvl="0" w:tplc="BEF8B950">
      <w:start w:val="1"/>
      <w:numFmt w:val="bullet"/>
      <w:lvlText w:val=""/>
      <w:lvlJc w:val="left"/>
      <w:pPr>
        <w:ind w:left="360" w:hanging="360"/>
      </w:pPr>
      <w:rPr>
        <w:rFonts w:ascii="Symbol" w:hAnsi="Symbol" w:hint="default"/>
        <w:u w:color="6996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F42AED"/>
    <w:multiLevelType w:val="hybridMultilevel"/>
    <w:tmpl w:val="22A6B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A820C0"/>
    <w:multiLevelType w:val="hybridMultilevel"/>
    <w:tmpl w:val="510CA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D4ED0"/>
    <w:multiLevelType w:val="hybridMultilevel"/>
    <w:tmpl w:val="C82027BC"/>
    <w:lvl w:ilvl="0" w:tplc="BEF8B950">
      <w:start w:val="1"/>
      <w:numFmt w:val="bullet"/>
      <w:lvlText w:val=""/>
      <w:lvlJc w:val="left"/>
      <w:pPr>
        <w:ind w:left="655" w:hanging="360"/>
      </w:pPr>
      <w:rPr>
        <w:rFonts w:ascii="Symbol" w:hAnsi="Symbol" w:hint="default"/>
        <w:u w:color="6996BE"/>
      </w:rPr>
    </w:lvl>
    <w:lvl w:ilvl="1" w:tplc="04090003">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17" w15:restartNumberingAfterBreak="0">
    <w:nsid w:val="4FA47EDD"/>
    <w:multiLevelType w:val="hybridMultilevel"/>
    <w:tmpl w:val="D7F8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C5D1F"/>
    <w:multiLevelType w:val="hybridMultilevel"/>
    <w:tmpl w:val="8CAA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84A73"/>
    <w:multiLevelType w:val="hybridMultilevel"/>
    <w:tmpl w:val="DCD8D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292CA2"/>
    <w:multiLevelType w:val="hybridMultilevel"/>
    <w:tmpl w:val="1F0A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AB5D17"/>
    <w:multiLevelType w:val="hybridMultilevel"/>
    <w:tmpl w:val="525C0292"/>
    <w:styleLink w:val="Style3"/>
    <w:lvl w:ilvl="0" w:tplc="E8CEC706">
      <w:start w:val="1"/>
      <w:numFmt w:val="bullet"/>
      <w:pStyle w:val="Bullet1"/>
      <w:lvlText w:val=""/>
      <w:lvlJc w:val="left"/>
      <w:pPr>
        <w:ind w:left="568" w:hanging="284"/>
      </w:pPr>
      <w:rPr>
        <w:rFonts w:ascii="Symbol" w:hAnsi="Symbol" w:hint="default"/>
        <w:color w:val="auto"/>
      </w:rPr>
    </w:lvl>
    <w:lvl w:ilvl="1" w:tplc="B0B812C2">
      <w:start w:val="1"/>
      <w:numFmt w:val="bullet"/>
      <w:pStyle w:val="Bullet2"/>
      <w:lvlText w:val=""/>
      <w:lvlJc w:val="left"/>
      <w:pPr>
        <w:tabs>
          <w:tab w:val="num" w:pos="2269"/>
        </w:tabs>
        <w:ind w:left="851" w:hanging="283"/>
      </w:pPr>
      <w:rPr>
        <w:rFonts w:ascii="Symbol" w:hAnsi="Symbol" w:hint="default"/>
      </w:rPr>
    </w:lvl>
    <w:lvl w:ilvl="2" w:tplc="E4B6D95C">
      <w:start w:val="1"/>
      <w:numFmt w:val="bullet"/>
      <w:pStyle w:val="Bullet3"/>
      <w:lvlText w:val="o"/>
      <w:lvlJc w:val="left"/>
      <w:pPr>
        <w:ind w:left="284" w:firstLine="0"/>
      </w:pPr>
      <w:rPr>
        <w:rFonts w:ascii="Courier New" w:hAnsi="Courier New" w:hint="default"/>
      </w:rPr>
    </w:lvl>
    <w:lvl w:ilvl="3" w:tplc="33DA9FA6">
      <w:start w:val="1"/>
      <w:numFmt w:val="bullet"/>
      <w:lvlText w:val=""/>
      <w:lvlJc w:val="left"/>
      <w:pPr>
        <w:ind w:left="5149" w:hanging="360"/>
      </w:pPr>
      <w:rPr>
        <w:rFonts w:ascii="Symbol" w:hAnsi="Symbol" w:hint="default"/>
      </w:rPr>
    </w:lvl>
    <w:lvl w:ilvl="4" w:tplc="3B129054">
      <w:start w:val="1"/>
      <w:numFmt w:val="bullet"/>
      <w:lvlText w:val="o"/>
      <w:lvlJc w:val="left"/>
      <w:pPr>
        <w:ind w:left="5869" w:hanging="360"/>
      </w:pPr>
      <w:rPr>
        <w:rFonts w:ascii="Courier New" w:hAnsi="Courier New" w:cs="Courier New" w:hint="default"/>
      </w:rPr>
    </w:lvl>
    <w:lvl w:ilvl="5" w:tplc="7FF8E75E">
      <w:start w:val="1"/>
      <w:numFmt w:val="bullet"/>
      <w:lvlText w:val=""/>
      <w:lvlJc w:val="left"/>
      <w:pPr>
        <w:ind w:left="6589" w:hanging="360"/>
      </w:pPr>
      <w:rPr>
        <w:rFonts w:ascii="Wingdings" w:hAnsi="Wingdings" w:hint="default"/>
      </w:rPr>
    </w:lvl>
    <w:lvl w:ilvl="6" w:tplc="974A8724">
      <w:start w:val="1"/>
      <w:numFmt w:val="bullet"/>
      <w:lvlText w:val=""/>
      <w:lvlJc w:val="left"/>
      <w:pPr>
        <w:ind w:left="7309" w:hanging="360"/>
      </w:pPr>
      <w:rPr>
        <w:rFonts w:ascii="Symbol" w:hAnsi="Symbol" w:hint="default"/>
      </w:rPr>
    </w:lvl>
    <w:lvl w:ilvl="7" w:tplc="EE16615E">
      <w:start w:val="1"/>
      <w:numFmt w:val="bullet"/>
      <w:lvlText w:val="o"/>
      <w:lvlJc w:val="left"/>
      <w:pPr>
        <w:ind w:left="8029" w:hanging="360"/>
      </w:pPr>
      <w:rPr>
        <w:rFonts w:ascii="Courier New" w:hAnsi="Courier New" w:cs="Courier New" w:hint="default"/>
      </w:rPr>
    </w:lvl>
    <w:lvl w:ilvl="8" w:tplc="C74AF28C">
      <w:start w:val="1"/>
      <w:numFmt w:val="bullet"/>
      <w:lvlText w:val=""/>
      <w:lvlJc w:val="left"/>
      <w:pPr>
        <w:ind w:left="8749" w:hanging="360"/>
      </w:pPr>
      <w:rPr>
        <w:rFonts w:ascii="Wingdings" w:hAnsi="Wingdings" w:hint="default"/>
      </w:rPr>
    </w:lvl>
  </w:abstractNum>
  <w:abstractNum w:abstractNumId="22" w15:restartNumberingAfterBreak="0">
    <w:nsid w:val="68695202"/>
    <w:multiLevelType w:val="hybridMultilevel"/>
    <w:tmpl w:val="AEA45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EB587E"/>
    <w:multiLevelType w:val="hybridMultilevel"/>
    <w:tmpl w:val="6082E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CA2134"/>
    <w:multiLevelType w:val="hybridMultilevel"/>
    <w:tmpl w:val="3A16E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2408C4"/>
    <w:multiLevelType w:val="hybridMultilevel"/>
    <w:tmpl w:val="15C8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B311F"/>
    <w:multiLevelType w:val="multilevel"/>
    <w:tmpl w:val="B0B455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114640A"/>
    <w:multiLevelType w:val="hybridMultilevel"/>
    <w:tmpl w:val="558C4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FA2C5A"/>
    <w:multiLevelType w:val="hybridMultilevel"/>
    <w:tmpl w:val="9FC60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DB778A"/>
    <w:multiLevelType w:val="hybridMultilevel"/>
    <w:tmpl w:val="EB2EDBC6"/>
    <w:styleLink w:val="Style2"/>
    <w:lvl w:ilvl="0" w:tplc="87AAFE40">
      <w:start w:val="1"/>
      <w:numFmt w:val="bullet"/>
      <w:lvlText w:val=""/>
      <w:lvlJc w:val="left"/>
      <w:pPr>
        <w:ind w:left="360" w:hanging="360"/>
      </w:pPr>
      <w:rPr>
        <w:rFonts w:ascii="Symbol" w:hAnsi="Symbol" w:hint="default"/>
        <w:color w:val="auto"/>
        <w:u w:color="6996BE"/>
      </w:rPr>
    </w:lvl>
    <w:lvl w:ilvl="1" w:tplc="9B467530">
      <w:start w:val="1"/>
      <w:numFmt w:val="bullet"/>
      <w:lvlText w:val=""/>
      <w:lvlJc w:val="left"/>
      <w:pPr>
        <w:ind w:left="1069" w:hanging="360"/>
      </w:pPr>
      <w:rPr>
        <w:rFonts w:ascii="Symbol" w:hAnsi="Symbol" w:cs="Courier New" w:hint="default"/>
      </w:rPr>
    </w:lvl>
    <w:lvl w:ilvl="2" w:tplc="1BBC6B3C">
      <w:start w:val="1"/>
      <w:numFmt w:val="bullet"/>
      <w:lvlText w:val="o"/>
      <w:lvlJc w:val="left"/>
      <w:pPr>
        <w:ind w:left="1778" w:hanging="360"/>
      </w:pPr>
      <w:rPr>
        <w:rFonts w:ascii="Courier New" w:hAnsi="Courier New" w:hint="default"/>
      </w:rPr>
    </w:lvl>
    <w:lvl w:ilvl="3" w:tplc="3872EE4C">
      <w:start w:val="1"/>
      <w:numFmt w:val="bullet"/>
      <w:lvlText w:val=""/>
      <w:lvlJc w:val="left"/>
      <w:pPr>
        <w:ind w:left="3448" w:hanging="360"/>
      </w:pPr>
      <w:rPr>
        <w:rFonts w:ascii="Symbol" w:hAnsi="Symbol" w:hint="default"/>
      </w:rPr>
    </w:lvl>
    <w:lvl w:ilvl="4" w:tplc="69A0976E">
      <w:start w:val="1"/>
      <w:numFmt w:val="bullet"/>
      <w:lvlText w:val="o"/>
      <w:lvlJc w:val="left"/>
      <w:pPr>
        <w:ind w:left="4168" w:hanging="360"/>
      </w:pPr>
      <w:rPr>
        <w:rFonts w:ascii="Courier New" w:hAnsi="Courier New" w:cs="Courier New" w:hint="default"/>
      </w:rPr>
    </w:lvl>
    <w:lvl w:ilvl="5" w:tplc="C80E535A">
      <w:start w:val="1"/>
      <w:numFmt w:val="bullet"/>
      <w:lvlText w:val=""/>
      <w:lvlJc w:val="left"/>
      <w:pPr>
        <w:ind w:left="4888" w:hanging="360"/>
      </w:pPr>
      <w:rPr>
        <w:rFonts w:ascii="Wingdings" w:hAnsi="Wingdings" w:hint="default"/>
      </w:rPr>
    </w:lvl>
    <w:lvl w:ilvl="6" w:tplc="33DAA362">
      <w:start w:val="1"/>
      <w:numFmt w:val="bullet"/>
      <w:lvlText w:val=""/>
      <w:lvlJc w:val="left"/>
      <w:pPr>
        <w:ind w:left="5608" w:hanging="360"/>
      </w:pPr>
      <w:rPr>
        <w:rFonts w:ascii="Symbol" w:hAnsi="Symbol" w:hint="default"/>
      </w:rPr>
    </w:lvl>
    <w:lvl w:ilvl="7" w:tplc="71E82D40">
      <w:start w:val="1"/>
      <w:numFmt w:val="bullet"/>
      <w:lvlText w:val="o"/>
      <w:lvlJc w:val="left"/>
      <w:pPr>
        <w:ind w:left="6328" w:hanging="360"/>
      </w:pPr>
      <w:rPr>
        <w:rFonts w:ascii="Courier New" w:hAnsi="Courier New" w:cs="Courier New" w:hint="default"/>
      </w:rPr>
    </w:lvl>
    <w:lvl w:ilvl="8" w:tplc="343E9690">
      <w:start w:val="1"/>
      <w:numFmt w:val="bullet"/>
      <w:lvlText w:val=""/>
      <w:lvlJc w:val="left"/>
      <w:pPr>
        <w:ind w:left="7048" w:hanging="360"/>
      </w:pPr>
      <w:rPr>
        <w:rFonts w:ascii="Wingdings" w:hAnsi="Wingdings" w:hint="default"/>
      </w:rPr>
    </w:lvl>
  </w:abstractNum>
  <w:abstractNum w:abstractNumId="30" w15:restartNumberingAfterBreak="0">
    <w:nsid w:val="7469C742"/>
    <w:multiLevelType w:val="hybridMultilevel"/>
    <w:tmpl w:val="31E80996"/>
    <w:lvl w:ilvl="0" w:tplc="178EE7B2">
      <w:start w:val="1"/>
      <w:numFmt w:val="bullet"/>
      <w:lvlText w:val=""/>
      <w:lvlJc w:val="left"/>
      <w:pPr>
        <w:ind w:left="360" w:hanging="360"/>
      </w:pPr>
      <w:rPr>
        <w:rFonts w:ascii="Symbol" w:hAnsi="Symbol" w:hint="default"/>
      </w:rPr>
    </w:lvl>
    <w:lvl w:ilvl="1" w:tplc="265CE1C8">
      <w:start w:val="1"/>
      <w:numFmt w:val="bullet"/>
      <w:lvlText w:val="o"/>
      <w:lvlJc w:val="left"/>
      <w:pPr>
        <w:ind w:left="1080" w:hanging="360"/>
      </w:pPr>
      <w:rPr>
        <w:rFonts w:ascii="Courier New" w:hAnsi="Courier New" w:hint="default"/>
      </w:rPr>
    </w:lvl>
    <w:lvl w:ilvl="2" w:tplc="4418D8B8">
      <w:start w:val="1"/>
      <w:numFmt w:val="bullet"/>
      <w:lvlText w:val=""/>
      <w:lvlJc w:val="left"/>
      <w:pPr>
        <w:ind w:left="1800" w:hanging="360"/>
      </w:pPr>
      <w:rPr>
        <w:rFonts w:ascii="Wingdings" w:hAnsi="Wingdings" w:hint="default"/>
      </w:rPr>
    </w:lvl>
    <w:lvl w:ilvl="3" w:tplc="B240D6E4">
      <w:start w:val="1"/>
      <w:numFmt w:val="bullet"/>
      <w:lvlText w:val=""/>
      <w:lvlJc w:val="left"/>
      <w:pPr>
        <w:ind w:left="2520" w:hanging="360"/>
      </w:pPr>
      <w:rPr>
        <w:rFonts w:ascii="Symbol" w:hAnsi="Symbol" w:hint="default"/>
      </w:rPr>
    </w:lvl>
    <w:lvl w:ilvl="4" w:tplc="90661168">
      <w:start w:val="1"/>
      <w:numFmt w:val="bullet"/>
      <w:lvlText w:val="o"/>
      <w:lvlJc w:val="left"/>
      <w:pPr>
        <w:ind w:left="3240" w:hanging="360"/>
      </w:pPr>
      <w:rPr>
        <w:rFonts w:ascii="Courier New" w:hAnsi="Courier New" w:hint="default"/>
      </w:rPr>
    </w:lvl>
    <w:lvl w:ilvl="5" w:tplc="16F65DDE">
      <w:start w:val="1"/>
      <w:numFmt w:val="bullet"/>
      <w:lvlText w:val=""/>
      <w:lvlJc w:val="left"/>
      <w:pPr>
        <w:ind w:left="3960" w:hanging="360"/>
      </w:pPr>
      <w:rPr>
        <w:rFonts w:ascii="Wingdings" w:hAnsi="Wingdings" w:hint="default"/>
      </w:rPr>
    </w:lvl>
    <w:lvl w:ilvl="6" w:tplc="8BA6CDF6">
      <w:start w:val="1"/>
      <w:numFmt w:val="bullet"/>
      <w:lvlText w:val=""/>
      <w:lvlJc w:val="left"/>
      <w:pPr>
        <w:ind w:left="4680" w:hanging="360"/>
      </w:pPr>
      <w:rPr>
        <w:rFonts w:ascii="Symbol" w:hAnsi="Symbol" w:hint="default"/>
      </w:rPr>
    </w:lvl>
    <w:lvl w:ilvl="7" w:tplc="D0062806">
      <w:start w:val="1"/>
      <w:numFmt w:val="bullet"/>
      <w:lvlText w:val="o"/>
      <w:lvlJc w:val="left"/>
      <w:pPr>
        <w:ind w:left="5400" w:hanging="360"/>
      </w:pPr>
      <w:rPr>
        <w:rFonts w:ascii="Courier New" w:hAnsi="Courier New" w:hint="default"/>
      </w:rPr>
    </w:lvl>
    <w:lvl w:ilvl="8" w:tplc="DF8ECC9A">
      <w:start w:val="1"/>
      <w:numFmt w:val="bullet"/>
      <w:lvlText w:val=""/>
      <w:lvlJc w:val="left"/>
      <w:pPr>
        <w:ind w:left="6120" w:hanging="360"/>
      </w:pPr>
      <w:rPr>
        <w:rFonts w:ascii="Wingdings" w:hAnsi="Wingdings" w:hint="default"/>
      </w:rPr>
    </w:lvl>
  </w:abstractNum>
  <w:abstractNum w:abstractNumId="31" w15:restartNumberingAfterBreak="0">
    <w:nsid w:val="77E2626C"/>
    <w:multiLevelType w:val="hybridMultilevel"/>
    <w:tmpl w:val="740A0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3D6523"/>
    <w:multiLevelType w:val="hybridMultilevel"/>
    <w:tmpl w:val="5588D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182FBF"/>
    <w:multiLevelType w:val="hybridMultilevel"/>
    <w:tmpl w:val="E2A46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EB04E7"/>
    <w:multiLevelType w:val="hybridMultilevel"/>
    <w:tmpl w:val="46A6E18A"/>
    <w:lvl w:ilvl="0" w:tplc="C6ECE9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1920857">
    <w:abstractNumId w:val="21"/>
  </w:num>
  <w:num w:numId="2" w16cid:durableId="1703703872">
    <w:abstractNumId w:val="4"/>
  </w:num>
  <w:num w:numId="3" w16cid:durableId="162819541">
    <w:abstractNumId w:val="3"/>
  </w:num>
  <w:num w:numId="4" w16cid:durableId="118912754">
    <w:abstractNumId w:val="7"/>
  </w:num>
  <w:num w:numId="5" w16cid:durableId="266667131">
    <w:abstractNumId w:val="29"/>
  </w:num>
  <w:num w:numId="6" w16cid:durableId="1220437027">
    <w:abstractNumId w:val="13"/>
  </w:num>
  <w:num w:numId="7" w16cid:durableId="550311385">
    <w:abstractNumId w:val="16"/>
  </w:num>
  <w:num w:numId="8" w16cid:durableId="1132400349">
    <w:abstractNumId w:val="2"/>
  </w:num>
  <w:num w:numId="9" w16cid:durableId="1601446142">
    <w:abstractNumId w:val="20"/>
  </w:num>
  <w:num w:numId="10" w16cid:durableId="68354486">
    <w:abstractNumId w:val="19"/>
  </w:num>
  <w:num w:numId="11" w16cid:durableId="839738941">
    <w:abstractNumId w:val="22"/>
  </w:num>
  <w:num w:numId="12" w16cid:durableId="1672638318">
    <w:abstractNumId w:val="28"/>
  </w:num>
  <w:num w:numId="13" w16cid:durableId="725105887">
    <w:abstractNumId w:val="31"/>
  </w:num>
  <w:num w:numId="14" w16cid:durableId="1954241204">
    <w:abstractNumId w:val="5"/>
  </w:num>
  <w:num w:numId="15" w16cid:durableId="1965311481">
    <w:abstractNumId w:val="9"/>
  </w:num>
  <w:num w:numId="16" w16cid:durableId="594437378">
    <w:abstractNumId w:val="10"/>
  </w:num>
  <w:num w:numId="17" w16cid:durableId="1939486913">
    <w:abstractNumId w:val="1"/>
  </w:num>
  <w:num w:numId="18" w16cid:durableId="427044613">
    <w:abstractNumId w:val="34"/>
  </w:num>
  <w:num w:numId="19" w16cid:durableId="1491023940">
    <w:abstractNumId w:val="26"/>
  </w:num>
  <w:num w:numId="20" w16cid:durableId="1520581835">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8313774">
    <w:abstractNumId w:val="18"/>
  </w:num>
  <w:num w:numId="22" w16cid:durableId="1094589886">
    <w:abstractNumId w:val="6"/>
  </w:num>
  <w:num w:numId="23" w16cid:durableId="1213076779">
    <w:abstractNumId w:val="17"/>
  </w:num>
  <w:num w:numId="24" w16cid:durableId="2021930999">
    <w:abstractNumId w:val="25"/>
  </w:num>
  <w:num w:numId="25" w16cid:durableId="1073772716">
    <w:abstractNumId w:val="8"/>
  </w:num>
  <w:num w:numId="26" w16cid:durableId="622540063">
    <w:abstractNumId w:val="0"/>
  </w:num>
  <w:num w:numId="27" w16cid:durableId="2111967440">
    <w:abstractNumId w:val="14"/>
  </w:num>
  <w:num w:numId="28" w16cid:durableId="748307191">
    <w:abstractNumId w:val="33"/>
  </w:num>
  <w:num w:numId="29" w16cid:durableId="1963609346">
    <w:abstractNumId w:val="32"/>
  </w:num>
  <w:num w:numId="30" w16cid:durableId="1014695392">
    <w:abstractNumId w:val="24"/>
  </w:num>
  <w:num w:numId="31" w16cid:durableId="1916627916">
    <w:abstractNumId w:val="27"/>
  </w:num>
  <w:num w:numId="32" w16cid:durableId="1966227279">
    <w:abstractNumId w:val="15"/>
  </w:num>
  <w:num w:numId="33" w16cid:durableId="1486970073">
    <w:abstractNumId w:val="11"/>
  </w:num>
  <w:num w:numId="34" w16cid:durableId="1057169758">
    <w:abstractNumId w:val="23"/>
  </w:num>
  <w:num w:numId="35" w16cid:durableId="50616621">
    <w:abstractNumId w:val="30"/>
  </w:num>
  <w:num w:numId="36" w16cid:durableId="1000886832">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65"/>
    <w:rsid w:val="00000539"/>
    <w:rsid w:val="00000D48"/>
    <w:rsid w:val="00000F82"/>
    <w:rsid w:val="00001AEB"/>
    <w:rsid w:val="000022EB"/>
    <w:rsid w:val="00003451"/>
    <w:rsid w:val="00003D7C"/>
    <w:rsid w:val="00003D7E"/>
    <w:rsid w:val="0000536A"/>
    <w:rsid w:val="00005B7C"/>
    <w:rsid w:val="00006E40"/>
    <w:rsid w:val="00006F67"/>
    <w:rsid w:val="000075B6"/>
    <w:rsid w:val="00012A2A"/>
    <w:rsid w:val="00014111"/>
    <w:rsid w:val="000149BE"/>
    <w:rsid w:val="000156BC"/>
    <w:rsid w:val="0001659D"/>
    <w:rsid w:val="000168F6"/>
    <w:rsid w:val="000203D3"/>
    <w:rsid w:val="00023812"/>
    <w:rsid w:val="00023942"/>
    <w:rsid w:val="00023CDA"/>
    <w:rsid w:val="000255A3"/>
    <w:rsid w:val="00025915"/>
    <w:rsid w:val="00026E00"/>
    <w:rsid w:val="00027BF3"/>
    <w:rsid w:val="00027FA4"/>
    <w:rsid w:val="00030561"/>
    <w:rsid w:val="00030A6D"/>
    <w:rsid w:val="00030AC7"/>
    <w:rsid w:val="00030C6F"/>
    <w:rsid w:val="00031376"/>
    <w:rsid w:val="000338C4"/>
    <w:rsid w:val="00034691"/>
    <w:rsid w:val="000349B1"/>
    <w:rsid w:val="00034AD2"/>
    <w:rsid w:val="000353B1"/>
    <w:rsid w:val="000362A8"/>
    <w:rsid w:val="000364C2"/>
    <w:rsid w:val="000374B0"/>
    <w:rsid w:val="0004057C"/>
    <w:rsid w:val="000417B3"/>
    <w:rsid w:val="000438E9"/>
    <w:rsid w:val="000444B9"/>
    <w:rsid w:val="0004475E"/>
    <w:rsid w:val="00045807"/>
    <w:rsid w:val="00045BA6"/>
    <w:rsid w:val="00046ACA"/>
    <w:rsid w:val="00046E87"/>
    <w:rsid w:val="0004721E"/>
    <w:rsid w:val="000475A7"/>
    <w:rsid w:val="00047D38"/>
    <w:rsid w:val="00050202"/>
    <w:rsid w:val="00050EEE"/>
    <w:rsid w:val="0005174E"/>
    <w:rsid w:val="00051EBF"/>
    <w:rsid w:val="00052C0D"/>
    <w:rsid w:val="00052E16"/>
    <w:rsid w:val="00053E7C"/>
    <w:rsid w:val="00053ECF"/>
    <w:rsid w:val="00053F54"/>
    <w:rsid w:val="000549BC"/>
    <w:rsid w:val="00054F98"/>
    <w:rsid w:val="0005593D"/>
    <w:rsid w:val="0005679E"/>
    <w:rsid w:val="00057845"/>
    <w:rsid w:val="00057923"/>
    <w:rsid w:val="000605CD"/>
    <w:rsid w:val="0006254D"/>
    <w:rsid w:val="00063864"/>
    <w:rsid w:val="00064585"/>
    <w:rsid w:val="000653F9"/>
    <w:rsid w:val="000656E8"/>
    <w:rsid w:val="00066833"/>
    <w:rsid w:val="00066AB1"/>
    <w:rsid w:val="000672EA"/>
    <w:rsid w:val="00070FE0"/>
    <w:rsid w:val="00071191"/>
    <w:rsid w:val="000711C9"/>
    <w:rsid w:val="000722CB"/>
    <w:rsid w:val="00072A3B"/>
    <w:rsid w:val="0007322E"/>
    <w:rsid w:val="00073A8E"/>
    <w:rsid w:val="000761DB"/>
    <w:rsid w:val="00076F4C"/>
    <w:rsid w:val="0007708B"/>
    <w:rsid w:val="000815BF"/>
    <w:rsid w:val="00082454"/>
    <w:rsid w:val="0008502B"/>
    <w:rsid w:val="00085B2C"/>
    <w:rsid w:val="00085F6E"/>
    <w:rsid w:val="000906E9"/>
    <w:rsid w:val="0009081B"/>
    <w:rsid w:val="00090A9C"/>
    <w:rsid w:val="00090C35"/>
    <w:rsid w:val="00090CD4"/>
    <w:rsid w:val="0009310D"/>
    <w:rsid w:val="00094CD1"/>
    <w:rsid w:val="000953FC"/>
    <w:rsid w:val="00095818"/>
    <w:rsid w:val="00095977"/>
    <w:rsid w:val="00095D1A"/>
    <w:rsid w:val="00095D56"/>
    <w:rsid w:val="00096021"/>
    <w:rsid w:val="00096215"/>
    <w:rsid w:val="0009682B"/>
    <w:rsid w:val="00096B29"/>
    <w:rsid w:val="00097B80"/>
    <w:rsid w:val="000A0899"/>
    <w:rsid w:val="000A367B"/>
    <w:rsid w:val="000A3D39"/>
    <w:rsid w:val="000A52A6"/>
    <w:rsid w:val="000A5A0A"/>
    <w:rsid w:val="000A6213"/>
    <w:rsid w:val="000A6304"/>
    <w:rsid w:val="000A7482"/>
    <w:rsid w:val="000B0129"/>
    <w:rsid w:val="000B0843"/>
    <w:rsid w:val="000B14A3"/>
    <w:rsid w:val="000B1553"/>
    <w:rsid w:val="000B2297"/>
    <w:rsid w:val="000B279F"/>
    <w:rsid w:val="000B4922"/>
    <w:rsid w:val="000B4C87"/>
    <w:rsid w:val="000B59B1"/>
    <w:rsid w:val="000B7325"/>
    <w:rsid w:val="000B7915"/>
    <w:rsid w:val="000BC2F8"/>
    <w:rsid w:val="000C357C"/>
    <w:rsid w:val="000C50FC"/>
    <w:rsid w:val="000C546A"/>
    <w:rsid w:val="000C607C"/>
    <w:rsid w:val="000C6356"/>
    <w:rsid w:val="000C7811"/>
    <w:rsid w:val="000C7B81"/>
    <w:rsid w:val="000D0063"/>
    <w:rsid w:val="000D03A5"/>
    <w:rsid w:val="000D171B"/>
    <w:rsid w:val="000D189E"/>
    <w:rsid w:val="000D2C92"/>
    <w:rsid w:val="000D3F46"/>
    <w:rsid w:val="000D4255"/>
    <w:rsid w:val="000D4A89"/>
    <w:rsid w:val="000E0DA9"/>
    <w:rsid w:val="000E152B"/>
    <w:rsid w:val="000E2D4D"/>
    <w:rsid w:val="000E340C"/>
    <w:rsid w:val="000E34DD"/>
    <w:rsid w:val="000E4202"/>
    <w:rsid w:val="000E4EEA"/>
    <w:rsid w:val="000E7098"/>
    <w:rsid w:val="000F315E"/>
    <w:rsid w:val="000F463F"/>
    <w:rsid w:val="000F5010"/>
    <w:rsid w:val="000F5642"/>
    <w:rsid w:val="000F5BB9"/>
    <w:rsid w:val="000F5D0C"/>
    <w:rsid w:val="000F7DF6"/>
    <w:rsid w:val="000F7ED0"/>
    <w:rsid w:val="001005CA"/>
    <w:rsid w:val="00100962"/>
    <w:rsid w:val="0010144A"/>
    <w:rsid w:val="00101F58"/>
    <w:rsid w:val="00102C03"/>
    <w:rsid w:val="00103E49"/>
    <w:rsid w:val="001050B6"/>
    <w:rsid w:val="001050F6"/>
    <w:rsid w:val="00105F05"/>
    <w:rsid w:val="00106FD6"/>
    <w:rsid w:val="001113A0"/>
    <w:rsid w:val="00111781"/>
    <w:rsid w:val="00112ECD"/>
    <w:rsid w:val="00112EEC"/>
    <w:rsid w:val="0011336E"/>
    <w:rsid w:val="00114E6B"/>
    <w:rsid w:val="0011594D"/>
    <w:rsid w:val="00115DC4"/>
    <w:rsid w:val="001160C7"/>
    <w:rsid w:val="00117867"/>
    <w:rsid w:val="00120253"/>
    <w:rsid w:val="0012027D"/>
    <w:rsid w:val="00120733"/>
    <w:rsid w:val="0012105F"/>
    <w:rsid w:val="00121637"/>
    <w:rsid w:val="00121995"/>
    <w:rsid w:val="001231CE"/>
    <w:rsid w:val="001237CC"/>
    <w:rsid w:val="001239C6"/>
    <w:rsid w:val="00124D75"/>
    <w:rsid w:val="00127575"/>
    <w:rsid w:val="00130D44"/>
    <w:rsid w:val="00131DAC"/>
    <w:rsid w:val="001324F8"/>
    <w:rsid w:val="0013284E"/>
    <w:rsid w:val="0013316E"/>
    <w:rsid w:val="00133A73"/>
    <w:rsid w:val="00134D02"/>
    <w:rsid w:val="001409A5"/>
    <w:rsid w:val="00140D6C"/>
    <w:rsid w:val="00143814"/>
    <w:rsid w:val="00144D97"/>
    <w:rsid w:val="00146775"/>
    <w:rsid w:val="0014689B"/>
    <w:rsid w:val="001474D1"/>
    <w:rsid w:val="00147D8F"/>
    <w:rsid w:val="001505C9"/>
    <w:rsid w:val="00150A77"/>
    <w:rsid w:val="00151850"/>
    <w:rsid w:val="00151B2C"/>
    <w:rsid w:val="0015209B"/>
    <w:rsid w:val="0015281F"/>
    <w:rsid w:val="00152F93"/>
    <w:rsid w:val="0015358C"/>
    <w:rsid w:val="0015393A"/>
    <w:rsid w:val="001545B1"/>
    <w:rsid w:val="001548FF"/>
    <w:rsid w:val="001549FB"/>
    <w:rsid w:val="00155167"/>
    <w:rsid w:val="00155F1C"/>
    <w:rsid w:val="0016018F"/>
    <w:rsid w:val="001604C9"/>
    <w:rsid w:val="00160FDF"/>
    <w:rsid w:val="00161197"/>
    <w:rsid w:val="00161580"/>
    <w:rsid w:val="00162F6E"/>
    <w:rsid w:val="001630BB"/>
    <w:rsid w:val="00163EE6"/>
    <w:rsid w:val="0016457F"/>
    <w:rsid w:val="0016468F"/>
    <w:rsid w:val="0016667D"/>
    <w:rsid w:val="001674E8"/>
    <w:rsid w:val="001718B4"/>
    <w:rsid w:val="0017367C"/>
    <w:rsid w:val="00173EDF"/>
    <w:rsid w:val="00174036"/>
    <w:rsid w:val="00175132"/>
    <w:rsid w:val="001761B5"/>
    <w:rsid w:val="00176FE2"/>
    <w:rsid w:val="0017771C"/>
    <w:rsid w:val="001805C8"/>
    <w:rsid w:val="00181A13"/>
    <w:rsid w:val="00184DA9"/>
    <w:rsid w:val="001852EE"/>
    <w:rsid w:val="00186918"/>
    <w:rsid w:val="0018709F"/>
    <w:rsid w:val="00190883"/>
    <w:rsid w:val="00191E08"/>
    <w:rsid w:val="00194412"/>
    <w:rsid w:val="00194655"/>
    <w:rsid w:val="001947DB"/>
    <w:rsid w:val="001947DF"/>
    <w:rsid w:val="00194A5A"/>
    <w:rsid w:val="00197867"/>
    <w:rsid w:val="001A00CB"/>
    <w:rsid w:val="001A152A"/>
    <w:rsid w:val="001A16D5"/>
    <w:rsid w:val="001A183B"/>
    <w:rsid w:val="001A39B3"/>
    <w:rsid w:val="001A5108"/>
    <w:rsid w:val="001A54D5"/>
    <w:rsid w:val="001A6876"/>
    <w:rsid w:val="001A69FF"/>
    <w:rsid w:val="001A6C14"/>
    <w:rsid w:val="001A7863"/>
    <w:rsid w:val="001A7B15"/>
    <w:rsid w:val="001B00E8"/>
    <w:rsid w:val="001B130A"/>
    <w:rsid w:val="001B17ED"/>
    <w:rsid w:val="001B23B0"/>
    <w:rsid w:val="001B2E96"/>
    <w:rsid w:val="001B3EC7"/>
    <w:rsid w:val="001B4EAB"/>
    <w:rsid w:val="001B53FE"/>
    <w:rsid w:val="001B60A7"/>
    <w:rsid w:val="001B6478"/>
    <w:rsid w:val="001B7AD0"/>
    <w:rsid w:val="001B7D4A"/>
    <w:rsid w:val="001C076A"/>
    <w:rsid w:val="001C08D3"/>
    <w:rsid w:val="001C0AFC"/>
    <w:rsid w:val="001C1BDA"/>
    <w:rsid w:val="001C247D"/>
    <w:rsid w:val="001C24C3"/>
    <w:rsid w:val="001C298F"/>
    <w:rsid w:val="001C316F"/>
    <w:rsid w:val="001C49B3"/>
    <w:rsid w:val="001D08EE"/>
    <w:rsid w:val="001D12E9"/>
    <w:rsid w:val="001D14E3"/>
    <w:rsid w:val="001D2517"/>
    <w:rsid w:val="001D26E0"/>
    <w:rsid w:val="001D330D"/>
    <w:rsid w:val="001D3416"/>
    <w:rsid w:val="001D3A63"/>
    <w:rsid w:val="001D65CE"/>
    <w:rsid w:val="001D7F09"/>
    <w:rsid w:val="001E0375"/>
    <w:rsid w:val="001E08F4"/>
    <w:rsid w:val="001E115B"/>
    <w:rsid w:val="001E22A3"/>
    <w:rsid w:val="001E2F98"/>
    <w:rsid w:val="001E31A6"/>
    <w:rsid w:val="001E339C"/>
    <w:rsid w:val="001E385E"/>
    <w:rsid w:val="001E5523"/>
    <w:rsid w:val="001E6091"/>
    <w:rsid w:val="001F062B"/>
    <w:rsid w:val="001F0D75"/>
    <w:rsid w:val="001F1004"/>
    <w:rsid w:val="001F1ADC"/>
    <w:rsid w:val="001F1F48"/>
    <w:rsid w:val="001F2FE9"/>
    <w:rsid w:val="001F3589"/>
    <w:rsid w:val="001F3654"/>
    <w:rsid w:val="001F4C9E"/>
    <w:rsid w:val="001F5358"/>
    <w:rsid w:val="001F5C71"/>
    <w:rsid w:val="001F62F7"/>
    <w:rsid w:val="001F644F"/>
    <w:rsid w:val="001F6F64"/>
    <w:rsid w:val="001F75F4"/>
    <w:rsid w:val="00200B65"/>
    <w:rsid w:val="00200ECC"/>
    <w:rsid w:val="00203AC8"/>
    <w:rsid w:val="00203F49"/>
    <w:rsid w:val="002061ED"/>
    <w:rsid w:val="002062EF"/>
    <w:rsid w:val="00211C73"/>
    <w:rsid w:val="00212204"/>
    <w:rsid w:val="00213B31"/>
    <w:rsid w:val="00216092"/>
    <w:rsid w:val="00216291"/>
    <w:rsid w:val="00217DEF"/>
    <w:rsid w:val="0022273F"/>
    <w:rsid w:val="0022375C"/>
    <w:rsid w:val="002240CD"/>
    <w:rsid w:val="002241EB"/>
    <w:rsid w:val="00224323"/>
    <w:rsid w:val="002248A6"/>
    <w:rsid w:val="002250C4"/>
    <w:rsid w:val="002273EE"/>
    <w:rsid w:val="002275DE"/>
    <w:rsid w:val="00227F00"/>
    <w:rsid w:val="0023018F"/>
    <w:rsid w:val="00230F5B"/>
    <w:rsid w:val="002311CB"/>
    <w:rsid w:val="002316FD"/>
    <w:rsid w:val="002318BC"/>
    <w:rsid w:val="00231A9E"/>
    <w:rsid w:val="00232070"/>
    <w:rsid w:val="00234164"/>
    <w:rsid w:val="00235A71"/>
    <w:rsid w:val="0023606B"/>
    <w:rsid w:val="00236BB0"/>
    <w:rsid w:val="00237388"/>
    <w:rsid w:val="00237BB7"/>
    <w:rsid w:val="002436ED"/>
    <w:rsid w:val="00243BBB"/>
    <w:rsid w:val="00243DF4"/>
    <w:rsid w:val="002440CC"/>
    <w:rsid w:val="00244117"/>
    <w:rsid w:val="002453E8"/>
    <w:rsid w:val="00245E87"/>
    <w:rsid w:val="00250BE8"/>
    <w:rsid w:val="002513E6"/>
    <w:rsid w:val="002529B8"/>
    <w:rsid w:val="002533DC"/>
    <w:rsid w:val="00253449"/>
    <w:rsid w:val="00254ACB"/>
    <w:rsid w:val="00254FE6"/>
    <w:rsid w:val="00255062"/>
    <w:rsid w:val="00255FDC"/>
    <w:rsid w:val="002563BC"/>
    <w:rsid w:val="00256440"/>
    <w:rsid w:val="002572CB"/>
    <w:rsid w:val="002573A7"/>
    <w:rsid w:val="00261697"/>
    <w:rsid w:val="00261A78"/>
    <w:rsid w:val="00262130"/>
    <w:rsid w:val="002625CB"/>
    <w:rsid w:val="00262847"/>
    <w:rsid w:val="00262C01"/>
    <w:rsid w:val="00263497"/>
    <w:rsid w:val="00263550"/>
    <w:rsid w:val="00264228"/>
    <w:rsid w:val="00264F13"/>
    <w:rsid w:val="00265085"/>
    <w:rsid w:val="002656D3"/>
    <w:rsid w:val="00265D9C"/>
    <w:rsid w:val="00266413"/>
    <w:rsid w:val="00266BAD"/>
    <w:rsid w:val="00267F43"/>
    <w:rsid w:val="002707CF"/>
    <w:rsid w:val="0027301C"/>
    <w:rsid w:val="0027332C"/>
    <w:rsid w:val="00273D21"/>
    <w:rsid w:val="002740D4"/>
    <w:rsid w:val="002742B7"/>
    <w:rsid w:val="00274B29"/>
    <w:rsid w:val="00275A1D"/>
    <w:rsid w:val="00276144"/>
    <w:rsid w:val="00276B50"/>
    <w:rsid w:val="00276B51"/>
    <w:rsid w:val="0027777D"/>
    <w:rsid w:val="00280144"/>
    <w:rsid w:val="0028039F"/>
    <w:rsid w:val="00281DCF"/>
    <w:rsid w:val="00282310"/>
    <w:rsid w:val="00282468"/>
    <w:rsid w:val="00283640"/>
    <w:rsid w:val="00283A78"/>
    <w:rsid w:val="002850CD"/>
    <w:rsid w:val="00285476"/>
    <w:rsid w:val="00286502"/>
    <w:rsid w:val="00290F32"/>
    <w:rsid w:val="00291535"/>
    <w:rsid w:val="00293683"/>
    <w:rsid w:val="00293724"/>
    <w:rsid w:val="00294244"/>
    <w:rsid w:val="00294BF8"/>
    <w:rsid w:val="002950CA"/>
    <w:rsid w:val="002952F7"/>
    <w:rsid w:val="00295F48"/>
    <w:rsid w:val="002969DC"/>
    <w:rsid w:val="00296DC8"/>
    <w:rsid w:val="002A0743"/>
    <w:rsid w:val="002A2B90"/>
    <w:rsid w:val="002A313B"/>
    <w:rsid w:val="002A3447"/>
    <w:rsid w:val="002A3890"/>
    <w:rsid w:val="002A45D4"/>
    <w:rsid w:val="002A4F90"/>
    <w:rsid w:val="002A5D31"/>
    <w:rsid w:val="002A67BC"/>
    <w:rsid w:val="002B028E"/>
    <w:rsid w:val="002B14DF"/>
    <w:rsid w:val="002B239D"/>
    <w:rsid w:val="002B2A4A"/>
    <w:rsid w:val="002B3007"/>
    <w:rsid w:val="002B3DD4"/>
    <w:rsid w:val="002B479E"/>
    <w:rsid w:val="002B562B"/>
    <w:rsid w:val="002B649F"/>
    <w:rsid w:val="002B6D91"/>
    <w:rsid w:val="002C1395"/>
    <w:rsid w:val="002C14F6"/>
    <w:rsid w:val="002C1E8D"/>
    <w:rsid w:val="002C4293"/>
    <w:rsid w:val="002C444F"/>
    <w:rsid w:val="002C466A"/>
    <w:rsid w:val="002C5286"/>
    <w:rsid w:val="002C52C5"/>
    <w:rsid w:val="002C68DB"/>
    <w:rsid w:val="002D09FA"/>
    <w:rsid w:val="002D0F15"/>
    <w:rsid w:val="002D111B"/>
    <w:rsid w:val="002D226E"/>
    <w:rsid w:val="002D23C4"/>
    <w:rsid w:val="002D31C4"/>
    <w:rsid w:val="002D3D63"/>
    <w:rsid w:val="002D461F"/>
    <w:rsid w:val="002D4DE5"/>
    <w:rsid w:val="002D5578"/>
    <w:rsid w:val="002D59CF"/>
    <w:rsid w:val="002D6353"/>
    <w:rsid w:val="002D66FC"/>
    <w:rsid w:val="002D71D1"/>
    <w:rsid w:val="002D7250"/>
    <w:rsid w:val="002D7BD3"/>
    <w:rsid w:val="002E14FB"/>
    <w:rsid w:val="002E272B"/>
    <w:rsid w:val="002E333E"/>
    <w:rsid w:val="002E3DDC"/>
    <w:rsid w:val="002E6512"/>
    <w:rsid w:val="002F208B"/>
    <w:rsid w:val="002F2D20"/>
    <w:rsid w:val="002F3583"/>
    <w:rsid w:val="002F420B"/>
    <w:rsid w:val="002F4630"/>
    <w:rsid w:val="002F4CC0"/>
    <w:rsid w:val="002F6805"/>
    <w:rsid w:val="002F6B86"/>
    <w:rsid w:val="002F7CA8"/>
    <w:rsid w:val="0030027E"/>
    <w:rsid w:val="00300C6E"/>
    <w:rsid w:val="00300ED4"/>
    <w:rsid w:val="00301717"/>
    <w:rsid w:val="003017F6"/>
    <w:rsid w:val="00302817"/>
    <w:rsid w:val="00305E25"/>
    <w:rsid w:val="00305E86"/>
    <w:rsid w:val="00306ADE"/>
    <w:rsid w:val="00306E9D"/>
    <w:rsid w:val="00312349"/>
    <w:rsid w:val="003136E1"/>
    <w:rsid w:val="00313945"/>
    <w:rsid w:val="003142D4"/>
    <w:rsid w:val="003145C5"/>
    <w:rsid w:val="003149D0"/>
    <w:rsid w:val="00316CAD"/>
    <w:rsid w:val="00316DB3"/>
    <w:rsid w:val="0031723E"/>
    <w:rsid w:val="00317D27"/>
    <w:rsid w:val="00321ADE"/>
    <w:rsid w:val="00321F63"/>
    <w:rsid w:val="00323034"/>
    <w:rsid w:val="003230F5"/>
    <w:rsid w:val="0032524C"/>
    <w:rsid w:val="0032722C"/>
    <w:rsid w:val="0032762A"/>
    <w:rsid w:val="0033174E"/>
    <w:rsid w:val="00332315"/>
    <w:rsid w:val="00332F7C"/>
    <w:rsid w:val="00334943"/>
    <w:rsid w:val="00334BA8"/>
    <w:rsid w:val="00335518"/>
    <w:rsid w:val="003359BF"/>
    <w:rsid w:val="00335D32"/>
    <w:rsid w:val="00336183"/>
    <w:rsid w:val="003367E4"/>
    <w:rsid w:val="00336E2E"/>
    <w:rsid w:val="00336EF9"/>
    <w:rsid w:val="00337264"/>
    <w:rsid w:val="00337643"/>
    <w:rsid w:val="003407F5"/>
    <w:rsid w:val="0034210D"/>
    <w:rsid w:val="003428CB"/>
    <w:rsid w:val="0034441A"/>
    <w:rsid w:val="003449E9"/>
    <w:rsid w:val="00344EE1"/>
    <w:rsid w:val="003455B7"/>
    <w:rsid w:val="0034613F"/>
    <w:rsid w:val="0034753C"/>
    <w:rsid w:val="00347B0B"/>
    <w:rsid w:val="003507F0"/>
    <w:rsid w:val="003520DA"/>
    <w:rsid w:val="00352D54"/>
    <w:rsid w:val="00353CD4"/>
    <w:rsid w:val="00356B13"/>
    <w:rsid w:val="0035797C"/>
    <w:rsid w:val="00357A54"/>
    <w:rsid w:val="00357F63"/>
    <w:rsid w:val="003615D8"/>
    <w:rsid w:val="00362034"/>
    <w:rsid w:val="0036206A"/>
    <w:rsid w:val="00362496"/>
    <w:rsid w:val="003624E8"/>
    <w:rsid w:val="003624EB"/>
    <w:rsid w:val="0036330F"/>
    <w:rsid w:val="00365675"/>
    <w:rsid w:val="00366FDC"/>
    <w:rsid w:val="00367138"/>
    <w:rsid w:val="00367CF6"/>
    <w:rsid w:val="00367E53"/>
    <w:rsid w:val="0037091D"/>
    <w:rsid w:val="003713E9"/>
    <w:rsid w:val="00373C2A"/>
    <w:rsid w:val="00376409"/>
    <w:rsid w:val="0037660A"/>
    <w:rsid w:val="00376C02"/>
    <w:rsid w:val="003803C1"/>
    <w:rsid w:val="0038041B"/>
    <w:rsid w:val="00380638"/>
    <w:rsid w:val="003829AF"/>
    <w:rsid w:val="003829D1"/>
    <w:rsid w:val="00384A3C"/>
    <w:rsid w:val="00384C16"/>
    <w:rsid w:val="00384FFC"/>
    <w:rsid w:val="00385712"/>
    <w:rsid w:val="00386151"/>
    <w:rsid w:val="00386630"/>
    <w:rsid w:val="00387F4B"/>
    <w:rsid w:val="003906B5"/>
    <w:rsid w:val="0039175D"/>
    <w:rsid w:val="003923B0"/>
    <w:rsid w:val="003949A6"/>
    <w:rsid w:val="003952D3"/>
    <w:rsid w:val="003973A6"/>
    <w:rsid w:val="003A0213"/>
    <w:rsid w:val="003A052F"/>
    <w:rsid w:val="003A0CDB"/>
    <w:rsid w:val="003A2307"/>
    <w:rsid w:val="003A4246"/>
    <w:rsid w:val="003A4AD6"/>
    <w:rsid w:val="003A4E9F"/>
    <w:rsid w:val="003A4FDB"/>
    <w:rsid w:val="003A5DB4"/>
    <w:rsid w:val="003B2147"/>
    <w:rsid w:val="003B232F"/>
    <w:rsid w:val="003B683C"/>
    <w:rsid w:val="003B7C7F"/>
    <w:rsid w:val="003C10EB"/>
    <w:rsid w:val="003C1FCD"/>
    <w:rsid w:val="003C2618"/>
    <w:rsid w:val="003C2FD6"/>
    <w:rsid w:val="003C4911"/>
    <w:rsid w:val="003C4945"/>
    <w:rsid w:val="003C5BAF"/>
    <w:rsid w:val="003C6E8D"/>
    <w:rsid w:val="003C70A3"/>
    <w:rsid w:val="003D09EC"/>
    <w:rsid w:val="003D0A9A"/>
    <w:rsid w:val="003D0B7E"/>
    <w:rsid w:val="003D15BD"/>
    <w:rsid w:val="003D15C0"/>
    <w:rsid w:val="003D1978"/>
    <w:rsid w:val="003D1D82"/>
    <w:rsid w:val="003D37CB"/>
    <w:rsid w:val="003D4C8B"/>
    <w:rsid w:val="003D500C"/>
    <w:rsid w:val="003E02DE"/>
    <w:rsid w:val="003E0F72"/>
    <w:rsid w:val="003E3700"/>
    <w:rsid w:val="003E3819"/>
    <w:rsid w:val="003E4B87"/>
    <w:rsid w:val="003E51EC"/>
    <w:rsid w:val="003E580D"/>
    <w:rsid w:val="003E69D0"/>
    <w:rsid w:val="003F04C2"/>
    <w:rsid w:val="003F148A"/>
    <w:rsid w:val="003F1572"/>
    <w:rsid w:val="003F2833"/>
    <w:rsid w:val="003F2B8D"/>
    <w:rsid w:val="003F2CAD"/>
    <w:rsid w:val="003F2FCF"/>
    <w:rsid w:val="003F372A"/>
    <w:rsid w:val="003F3EDA"/>
    <w:rsid w:val="003F4468"/>
    <w:rsid w:val="003F599B"/>
    <w:rsid w:val="003F5D7D"/>
    <w:rsid w:val="003F5F4C"/>
    <w:rsid w:val="003F5F71"/>
    <w:rsid w:val="003F6282"/>
    <w:rsid w:val="003F7EF2"/>
    <w:rsid w:val="004017F2"/>
    <w:rsid w:val="00401BCE"/>
    <w:rsid w:val="004028CE"/>
    <w:rsid w:val="0040309E"/>
    <w:rsid w:val="00403A43"/>
    <w:rsid w:val="00403B6F"/>
    <w:rsid w:val="0040607B"/>
    <w:rsid w:val="00406D74"/>
    <w:rsid w:val="0040735B"/>
    <w:rsid w:val="004074E0"/>
    <w:rsid w:val="004075C1"/>
    <w:rsid w:val="00411B9E"/>
    <w:rsid w:val="00412667"/>
    <w:rsid w:val="0041595E"/>
    <w:rsid w:val="004175C7"/>
    <w:rsid w:val="00417972"/>
    <w:rsid w:val="004179EB"/>
    <w:rsid w:val="00420CF3"/>
    <w:rsid w:val="00423DDA"/>
    <w:rsid w:val="00426417"/>
    <w:rsid w:val="00427578"/>
    <w:rsid w:val="004275C1"/>
    <w:rsid w:val="00430C61"/>
    <w:rsid w:val="00430F4A"/>
    <w:rsid w:val="00431DCC"/>
    <w:rsid w:val="00432AD3"/>
    <w:rsid w:val="00432E55"/>
    <w:rsid w:val="00434DA6"/>
    <w:rsid w:val="00435D3D"/>
    <w:rsid w:val="00436A77"/>
    <w:rsid w:val="00437537"/>
    <w:rsid w:val="00437ADB"/>
    <w:rsid w:val="00440026"/>
    <w:rsid w:val="00441DA8"/>
    <w:rsid w:val="00441E55"/>
    <w:rsid w:val="0044227C"/>
    <w:rsid w:val="0044325C"/>
    <w:rsid w:val="004450EA"/>
    <w:rsid w:val="00445223"/>
    <w:rsid w:val="0044569C"/>
    <w:rsid w:val="004459D3"/>
    <w:rsid w:val="00445F99"/>
    <w:rsid w:val="00447176"/>
    <w:rsid w:val="00450F29"/>
    <w:rsid w:val="0045132C"/>
    <w:rsid w:val="004523FD"/>
    <w:rsid w:val="00453915"/>
    <w:rsid w:val="004549FD"/>
    <w:rsid w:val="004554EE"/>
    <w:rsid w:val="00455B5A"/>
    <w:rsid w:val="004560FF"/>
    <w:rsid w:val="004569BB"/>
    <w:rsid w:val="004572B7"/>
    <w:rsid w:val="00457C5E"/>
    <w:rsid w:val="00457CD4"/>
    <w:rsid w:val="00457FA8"/>
    <w:rsid w:val="00460215"/>
    <w:rsid w:val="0046033D"/>
    <w:rsid w:val="00461200"/>
    <w:rsid w:val="00462151"/>
    <w:rsid w:val="00462CAC"/>
    <w:rsid w:val="00462DC1"/>
    <w:rsid w:val="00463775"/>
    <w:rsid w:val="00463925"/>
    <w:rsid w:val="00465AAC"/>
    <w:rsid w:val="004669AC"/>
    <w:rsid w:val="00466E51"/>
    <w:rsid w:val="004677F2"/>
    <w:rsid w:val="00474041"/>
    <w:rsid w:val="004744AF"/>
    <w:rsid w:val="0047560F"/>
    <w:rsid w:val="00475A78"/>
    <w:rsid w:val="0047607F"/>
    <w:rsid w:val="004766D3"/>
    <w:rsid w:val="00477D7F"/>
    <w:rsid w:val="0048052A"/>
    <w:rsid w:val="00480FD5"/>
    <w:rsid w:val="004812BE"/>
    <w:rsid w:val="00481356"/>
    <w:rsid w:val="00482327"/>
    <w:rsid w:val="0048321C"/>
    <w:rsid w:val="00483CE0"/>
    <w:rsid w:val="00483CED"/>
    <w:rsid w:val="00483D81"/>
    <w:rsid w:val="00483F18"/>
    <w:rsid w:val="004849B7"/>
    <w:rsid w:val="00484A5C"/>
    <w:rsid w:val="0048788F"/>
    <w:rsid w:val="00491B98"/>
    <w:rsid w:val="00491C39"/>
    <w:rsid w:val="0049399A"/>
    <w:rsid w:val="00494158"/>
    <w:rsid w:val="004946B7"/>
    <w:rsid w:val="00494A3B"/>
    <w:rsid w:val="004A0AA3"/>
    <w:rsid w:val="004A24B5"/>
    <w:rsid w:val="004A2664"/>
    <w:rsid w:val="004A2B3C"/>
    <w:rsid w:val="004A2B6A"/>
    <w:rsid w:val="004A3BEB"/>
    <w:rsid w:val="004A6C46"/>
    <w:rsid w:val="004A7E5F"/>
    <w:rsid w:val="004B0278"/>
    <w:rsid w:val="004B05DE"/>
    <w:rsid w:val="004B1714"/>
    <w:rsid w:val="004B3122"/>
    <w:rsid w:val="004B36BE"/>
    <w:rsid w:val="004B57D8"/>
    <w:rsid w:val="004B5FE9"/>
    <w:rsid w:val="004B61C9"/>
    <w:rsid w:val="004B6FC7"/>
    <w:rsid w:val="004B7679"/>
    <w:rsid w:val="004B7F69"/>
    <w:rsid w:val="004C1B03"/>
    <w:rsid w:val="004C2144"/>
    <w:rsid w:val="004C22FE"/>
    <w:rsid w:val="004C36E0"/>
    <w:rsid w:val="004C4680"/>
    <w:rsid w:val="004C660B"/>
    <w:rsid w:val="004D0100"/>
    <w:rsid w:val="004D040C"/>
    <w:rsid w:val="004D057D"/>
    <w:rsid w:val="004D2DB9"/>
    <w:rsid w:val="004D3270"/>
    <w:rsid w:val="004D39E8"/>
    <w:rsid w:val="004D41A3"/>
    <w:rsid w:val="004D457F"/>
    <w:rsid w:val="004D5D63"/>
    <w:rsid w:val="004D6134"/>
    <w:rsid w:val="004D7644"/>
    <w:rsid w:val="004E0503"/>
    <w:rsid w:val="004E0F64"/>
    <w:rsid w:val="004E1137"/>
    <w:rsid w:val="004E13F3"/>
    <w:rsid w:val="004E200D"/>
    <w:rsid w:val="004E288A"/>
    <w:rsid w:val="004E49B1"/>
    <w:rsid w:val="004E52C0"/>
    <w:rsid w:val="004E5349"/>
    <w:rsid w:val="004E5BE6"/>
    <w:rsid w:val="004E6A2F"/>
    <w:rsid w:val="004E6A4B"/>
    <w:rsid w:val="004E757F"/>
    <w:rsid w:val="004F18A7"/>
    <w:rsid w:val="004F19FF"/>
    <w:rsid w:val="004F399F"/>
    <w:rsid w:val="004F3A20"/>
    <w:rsid w:val="004F3E63"/>
    <w:rsid w:val="004F4F22"/>
    <w:rsid w:val="004F64AA"/>
    <w:rsid w:val="004F7462"/>
    <w:rsid w:val="0050094D"/>
    <w:rsid w:val="00501E16"/>
    <w:rsid w:val="0050387B"/>
    <w:rsid w:val="005045F7"/>
    <w:rsid w:val="00505437"/>
    <w:rsid w:val="00506C30"/>
    <w:rsid w:val="00507AEB"/>
    <w:rsid w:val="005109B7"/>
    <w:rsid w:val="00510B25"/>
    <w:rsid w:val="0051153A"/>
    <w:rsid w:val="005126A8"/>
    <w:rsid w:val="005134C9"/>
    <w:rsid w:val="0051378C"/>
    <w:rsid w:val="005141FD"/>
    <w:rsid w:val="00514797"/>
    <w:rsid w:val="00514B0C"/>
    <w:rsid w:val="005165B9"/>
    <w:rsid w:val="00516615"/>
    <w:rsid w:val="00517517"/>
    <w:rsid w:val="00517584"/>
    <w:rsid w:val="00517991"/>
    <w:rsid w:val="00517B5B"/>
    <w:rsid w:val="00517F6F"/>
    <w:rsid w:val="00521A18"/>
    <w:rsid w:val="00522C07"/>
    <w:rsid w:val="00522C5A"/>
    <w:rsid w:val="00523369"/>
    <w:rsid w:val="00523BE1"/>
    <w:rsid w:val="005241BF"/>
    <w:rsid w:val="00524670"/>
    <w:rsid w:val="0052597D"/>
    <w:rsid w:val="005266EA"/>
    <w:rsid w:val="00530CF0"/>
    <w:rsid w:val="00530F97"/>
    <w:rsid w:val="0053127F"/>
    <w:rsid w:val="00531CB6"/>
    <w:rsid w:val="00531F00"/>
    <w:rsid w:val="00533373"/>
    <w:rsid w:val="00535E54"/>
    <w:rsid w:val="00536235"/>
    <w:rsid w:val="005372E0"/>
    <w:rsid w:val="00537CD8"/>
    <w:rsid w:val="00541A77"/>
    <w:rsid w:val="005428A0"/>
    <w:rsid w:val="005431FE"/>
    <w:rsid w:val="005432AB"/>
    <w:rsid w:val="00543BD4"/>
    <w:rsid w:val="00543EC7"/>
    <w:rsid w:val="00543F59"/>
    <w:rsid w:val="005446F3"/>
    <w:rsid w:val="0054530D"/>
    <w:rsid w:val="005456EB"/>
    <w:rsid w:val="00545B81"/>
    <w:rsid w:val="00546311"/>
    <w:rsid w:val="00546DB5"/>
    <w:rsid w:val="005477B2"/>
    <w:rsid w:val="00551C47"/>
    <w:rsid w:val="00552102"/>
    <w:rsid w:val="005533CC"/>
    <w:rsid w:val="00553623"/>
    <w:rsid w:val="0055485C"/>
    <w:rsid w:val="00554A02"/>
    <w:rsid w:val="00555000"/>
    <w:rsid w:val="00557C0A"/>
    <w:rsid w:val="005618B2"/>
    <w:rsid w:val="00563D24"/>
    <w:rsid w:val="00563F81"/>
    <w:rsid w:val="0056410D"/>
    <w:rsid w:val="0056480E"/>
    <w:rsid w:val="005676F8"/>
    <w:rsid w:val="00570C53"/>
    <w:rsid w:val="00571554"/>
    <w:rsid w:val="00571617"/>
    <w:rsid w:val="00571BB5"/>
    <w:rsid w:val="00572724"/>
    <w:rsid w:val="005732B4"/>
    <w:rsid w:val="0057338D"/>
    <w:rsid w:val="005772B3"/>
    <w:rsid w:val="00577668"/>
    <w:rsid w:val="00577685"/>
    <w:rsid w:val="00580641"/>
    <w:rsid w:val="00580C5B"/>
    <w:rsid w:val="0058185B"/>
    <w:rsid w:val="00581FB0"/>
    <w:rsid w:val="0058318C"/>
    <w:rsid w:val="005834C8"/>
    <w:rsid w:val="00583F9A"/>
    <w:rsid w:val="00584C9C"/>
    <w:rsid w:val="00585B76"/>
    <w:rsid w:val="00587703"/>
    <w:rsid w:val="00587F27"/>
    <w:rsid w:val="00591807"/>
    <w:rsid w:val="00591D6A"/>
    <w:rsid w:val="00592790"/>
    <w:rsid w:val="00593BC0"/>
    <w:rsid w:val="005947CE"/>
    <w:rsid w:val="00594943"/>
    <w:rsid w:val="005A1C84"/>
    <w:rsid w:val="005A23E7"/>
    <w:rsid w:val="005A2EE9"/>
    <w:rsid w:val="005A4A58"/>
    <w:rsid w:val="005A4AEC"/>
    <w:rsid w:val="005A64D1"/>
    <w:rsid w:val="005A6F7E"/>
    <w:rsid w:val="005B0194"/>
    <w:rsid w:val="005B0F83"/>
    <w:rsid w:val="005B1100"/>
    <w:rsid w:val="005B1E2E"/>
    <w:rsid w:val="005B1E5D"/>
    <w:rsid w:val="005B51E4"/>
    <w:rsid w:val="005B546A"/>
    <w:rsid w:val="005B57F1"/>
    <w:rsid w:val="005B6330"/>
    <w:rsid w:val="005B67BF"/>
    <w:rsid w:val="005B7904"/>
    <w:rsid w:val="005C4418"/>
    <w:rsid w:val="005C5BE6"/>
    <w:rsid w:val="005C7719"/>
    <w:rsid w:val="005D0C76"/>
    <w:rsid w:val="005D0EB4"/>
    <w:rsid w:val="005D1E45"/>
    <w:rsid w:val="005D20AB"/>
    <w:rsid w:val="005D2BF0"/>
    <w:rsid w:val="005D2EC1"/>
    <w:rsid w:val="005D32A8"/>
    <w:rsid w:val="005D5A14"/>
    <w:rsid w:val="005D5CF9"/>
    <w:rsid w:val="005D67B7"/>
    <w:rsid w:val="005D7F2C"/>
    <w:rsid w:val="005E0714"/>
    <w:rsid w:val="005E1AA3"/>
    <w:rsid w:val="005E1F31"/>
    <w:rsid w:val="005E2514"/>
    <w:rsid w:val="005E2A6B"/>
    <w:rsid w:val="005E3D6D"/>
    <w:rsid w:val="005E4F71"/>
    <w:rsid w:val="005E5D27"/>
    <w:rsid w:val="005E6707"/>
    <w:rsid w:val="005E69BF"/>
    <w:rsid w:val="005E6B49"/>
    <w:rsid w:val="005E6C5F"/>
    <w:rsid w:val="005E6F17"/>
    <w:rsid w:val="005E7C82"/>
    <w:rsid w:val="005F0066"/>
    <w:rsid w:val="005F0C6A"/>
    <w:rsid w:val="005F1596"/>
    <w:rsid w:val="005F268F"/>
    <w:rsid w:val="005F4563"/>
    <w:rsid w:val="005F48F4"/>
    <w:rsid w:val="005F50D5"/>
    <w:rsid w:val="005F6AD9"/>
    <w:rsid w:val="005F7118"/>
    <w:rsid w:val="005F783F"/>
    <w:rsid w:val="005F7F40"/>
    <w:rsid w:val="0060100C"/>
    <w:rsid w:val="0060166D"/>
    <w:rsid w:val="00603EAD"/>
    <w:rsid w:val="006053DF"/>
    <w:rsid w:val="00605882"/>
    <w:rsid w:val="006068C4"/>
    <w:rsid w:val="00606A41"/>
    <w:rsid w:val="00606EA0"/>
    <w:rsid w:val="00607454"/>
    <w:rsid w:val="00607A7E"/>
    <w:rsid w:val="00613F8E"/>
    <w:rsid w:val="006161EC"/>
    <w:rsid w:val="006221C8"/>
    <w:rsid w:val="00623C32"/>
    <w:rsid w:val="00624699"/>
    <w:rsid w:val="0062705D"/>
    <w:rsid w:val="00631BBE"/>
    <w:rsid w:val="0063347B"/>
    <w:rsid w:val="0063420D"/>
    <w:rsid w:val="00634A2F"/>
    <w:rsid w:val="00634C99"/>
    <w:rsid w:val="00634D84"/>
    <w:rsid w:val="00635C07"/>
    <w:rsid w:val="00636942"/>
    <w:rsid w:val="00637145"/>
    <w:rsid w:val="00637AC1"/>
    <w:rsid w:val="00642EF4"/>
    <w:rsid w:val="006433E4"/>
    <w:rsid w:val="006435AC"/>
    <w:rsid w:val="00643884"/>
    <w:rsid w:val="006439F9"/>
    <w:rsid w:val="00643CAE"/>
    <w:rsid w:val="00644311"/>
    <w:rsid w:val="00644E5B"/>
    <w:rsid w:val="0064588C"/>
    <w:rsid w:val="00646CBE"/>
    <w:rsid w:val="00646E66"/>
    <w:rsid w:val="00647536"/>
    <w:rsid w:val="00647B2E"/>
    <w:rsid w:val="00650B2E"/>
    <w:rsid w:val="00650B89"/>
    <w:rsid w:val="00651294"/>
    <w:rsid w:val="00651377"/>
    <w:rsid w:val="00651535"/>
    <w:rsid w:val="00651D7B"/>
    <w:rsid w:val="00652296"/>
    <w:rsid w:val="00652E3A"/>
    <w:rsid w:val="00653684"/>
    <w:rsid w:val="006536DB"/>
    <w:rsid w:val="00653E58"/>
    <w:rsid w:val="00654966"/>
    <w:rsid w:val="006551B9"/>
    <w:rsid w:val="0065552F"/>
    <w:rsid w:val="00656AB7"/>
    <w:rsid w:val="00660006"/>
    <w:rsid w:val="006605CC"/>
    <w:rsid w:val="00660A08"/>
    <w:rsid w:val="00660DC8"/>
    <w:rsid w:val="0066152C"/>
    <w:rsid w:val="0066194B"/>
    <w:rsid w:val="00662FE1"/>
    <w:rsid w:val="006659BF"/>
    <w:rsid w:val="00666136"/>
    <w:rsid w:val="006667AA"/>
    <w:rsid w:val="00666D35"/>
    <w:rsid w:val="0067165F"/>
    <w:rsid w:val="006718D5"/>
    <w:rsid w:val="00671AD2"/>
    <w:rsid w:val="00671BB2"/>
    <w:rsid w:val="00672E15"/>
    <w:rsid w:val="006741B5"/>
    <w:rsid w:val="006757BE"/>
    <w:rsid w:val="00676145"/>
    <w:rsid w:val="00676BAD"/>
    <w:rsid w:val="00676BB5"/>
    <w:rsid w:val="00677DF4"/>
    <w:rsid w:val="00680CBD"/>
    <w:rsid w:val="006810BD"/>
    <w:rsid w:val="006824BE"/>
    <w:rsid w:val="00682FD8"/>
    <w:rsid w:val="006838E3"/>
    <w:rsid w:val="006839EB"/>
    <w:rsid w:val="00683C5B"/>
    <w:rsid w:val="00684A22"/>
    <w:rsid w:val="00684A34"/>
    <w:rsid w:val="00684EF9"/>
    <w:rsid w:val="00686978"/>
    <w:rsid w:val="00686CC1"/>
    <w:rsid w:val="00687786"/>
    <w:rsid w:val="00690AE8"/>
    <w:rsid w:val="00690CEB"/>
    <w:rsid w:val="006911EC"/>
    <w:rsid w:val="00691D74"/>
    <w:rsid w:val="00693C7C"/>
    <w:rsid w:val="00694D84"/>
    <w:rsid w:val="00696F65"/>
    <w:rsid w:val="00697D39"/>
    <w:rsid w:val="006A2222"/>
    <w:rsid w:val="006A2E43"/>
    <w:rsid w:val="006A5036"/>
    <w:rsid w:val="006A5AB3"/>
    <w:rsid w:val="006A7021"/>
    <w:rsid w:val="006B1D87"/>
    <w:rsid w:val="006B2335"/>
    <w:rsid w:val="006B2EA8"/>
    <w:rsid w:val="006B30D2"/>
    <w:rsid w:val="006B39F2"/>
    <w:rsid w:val="006B49D7"/>
    <w:rsid w:val="006B4DF6"/>
    <w:rsid w:val="006B5D71"/>
    <w:rsid w:val="006B737F"/>
    <w:rsid w:val="006B751A"/>
    <w:rsid w:val="006C0160"/>
    <w:rsid w:val="006C01E0"/>
    <w:rsid w:val="006C1198"/>
    <w:rsid w:val="006C19B4"/>
    <w:rsid w:val="006C1D95"/>
    <w:rsid w:val="006C3B60"/>
    <w:rsid w:val="006C44A9"/>
    <w:rsid w:val="006C5107"/>
    <w:rsid w:val="006D08A7"/>
    <w:rsid w:val="006D0975"/>
    <w:rsid w:val="006D0DDE"/>
    <w:rsid w:val="006D22D9"/>
    <w:rsid w:val="006D23B9"/>
    <w:rsid w:val="006D2E35"/>
    <w:rsid w:val="006D3985"/>
    <w:rsid w:val="006D48F2"/>
    <w:rsid w:val="006D7DB4"/>
    <w:rsid w:val="006E0148"/>
    <w:rsid w:val="006E20B8"/>
    <w:rsid w:val="006E4811"/>
    <w:rsid w:val="006E496D"/>
    <w:rsid w:val="006E5068"/>
    <w:rsid w:val="006E7184"/>
    <w:rsid w:val="006F18DF"/>
    <w:rsid w:val="006F24F7"/>
    <w:rsid w:val="006F31DB"/>
    <w:rsid w:val="006F407C"/>
    <w:rsid w:val="006F42E4"/>
    <w:rsid w:val="006F4310"/>
    <w:rsid w:val="006F4C90"/>
    <w:rsid w:val="006F4FFA"/>
    <w:rsid w:val="006F593A"/>
    <w:rsid w:val="006F6174"/>
    <w:rsid w:val="006F799D"/>
    <w:rsid w:val="00701478"/>
    <w:rsid w:val="00701C47"/>
    <w:rsid w:val="00701DCD"/>
    <w:rsid w:val="00702A31"/>
    <w:rsid w:val="0070526A"/>
    <w:rsid w:val="007062C6"/>
    <w:rsid w:val="00706491"/>
    <w:rsid w:val="00706E94"/>
    <w:rsid w:val="00710492"/>
    <w:rsid w:val="00711429"/>
    <w:rsid w:val="00712E01"/>
    <w:rsid w:val="00712ECF"/>
    <w:rsid w:val="00713E8F"/>
    <w:rsid w:val="0071528A"/>
    <w:rsid w:val="00715D8E"/>
    <w:rsid w:val="00715DD6"/>
    <w:rsid w:val="0071710A"/>
    <w:rsid w:val="00720349"/>
    <w:rsid w:val="007205D3"/>
    <w:rsid w:val="00721195"/>
    <w:rsid w:val="00724A2D"/>
    <w:rsid w:val="00724CD2"/>
    <w:rsid w:val="00724DA6"/>
    <w:rsid w:val="00724E4A"/>
    <w:rsid w:val="00725189"/>
    <w:rsid w:val="00726492"/>
    <w:rsid w:val="007269CE"/>
    <w:rsid w:val="00730057"/>
    <w:rsid w:val="0073069B"/>
    <w:rsid w:val="007310BC"/>
    <w:rsid w:val="007310DA"/>
    <w:rsid w:val="007314F5"/>
    <w:rsid w:val="00733282"/>
    <w:rsid w:val="00735F67"/>
    <w:rsid w:val="00740C3E"/>
    <w:rsid w:val="007429D7"/>
    <w:rsid w:val="007437CA"/>
    <w:rsid w:val="00744163"/>
    <w:rsid w:val="0074563C"/>
    <w:rsid w:val="00745BA3"/>
    <w:rsid w:val="00747B5D"/>
    <w:rsid w:val="00747C4C"/>
    <w:rsid w:val="0075054F"/>
    <w:rsid w:val="007513F0"/>
    <w:rsid w:val="0075141D"/>
    <w:rsid w:val="00751A47"/>
    <w:rsid w:val="0075594C"/>
    <w:rsid w:val="00756366"/>
    <w:rsid w:val="00756474"/>
    <w:rsid w:val="0075673B"/>
    <w:rsid w:val="00756FED"/>
    <w:rsid w:val="007605AC"/>
    <w:rsid w:val="00760A00"/>
    <w:rsid w:val="00760BAB"/>
    <w:rsid w:val="0076119C"/>
    <w:rsid w:val="00761684"/>
    <w:rsid w:val="0076305D"/>
    <w:rsid w:val="00764A91"/>
    <w:rsid w:val="00765292"/>
    <w:rsid w:val="007655E8"/>
    <w:rsid w:val="00766689"/>
    <w:rsid w:val="00766750"/>
    <w:rsid w:val="00766A7D"/>
    <w:rsid w:val="0076703C"/>
    <w:rsid w:val="007670EC"/>
    <w:rsid w:val="00767AEF"/>
    <w:rsid w:val="00767C19"/>
    <w:rsid w:val="00770244"/>
    <w:rsid w:val="00770556"/>
    <w:rsid w:val="00771018"/>
    <w:rsid w:val="007727CB"/>
    <w:rsid w:val="00773139"/>
    <w:rsid w:val="00773B3F"/>
    <w:rsid w:val="007747C8"/>
    <w:rsid w:val="00775114"/>
    <w:rsid w:val="007752EF"/>
    <w:rsid w:val="00776D43"/>
    <w:rsid w:val="00777524"/>
    <w:rsid w:val="00777F4D"/>
    <w:rsid w:val="00780117"/>
    <w:rsid w:val="007801DE"/>
    <w:rsid w:val="00780B44"/>
    <w:rsid w:val="00781B28"/>
    <w:rsid w:val="00783566"/>
    <w:rsid w:val="007841FC"/>
    <w:rsid w:val="007851BF"/>
    <w:rsid w:val="00785875"/>
    <w:rsid w:val="00792C6C"/>
    <w:rsid w:val="00792E26"/>
    <w:rsid w:val="007931D6"/>
    <w:rsid w:val="00793B6C"/>
    <w:rsid w:val="00793DF1"/>
    <w:rsid w:val="00794AD4"/>
    <w:rsid w:val="00795A15"/>
    <w:rsid w:val="00796912"/>
    <w:rsid w:val="00797310"/>
    <w:rsid w:val="00797783"/>
    <w:rsid w:val="007977B4"/>
    <w:rsid w:val="007A0A98"/>
    <w:rsid w:val="007A1BE0"/>
    <w:rsid w:val="007A38C2"/>
    <w:rsid w:val="007A3C03"/>
    <w:rsid w:val="007A3EC3"/>
    <w:rsid w:val="007A408E"/>
    <w:rsid w:val="007A4918"/>
    <w:rsid w:val="007A4B32"/>
    <w:rsid w:val="007A609A"/>
    <w:rsid w:val="007B02E0"/>
    <w:rsid w:val="007B0C1B"/>
    <w:rsid w:val="007B1350"/>
    <w:rsid w:val="007B561F"/>
    <w:rsid w:val="007B59B2"/>
    <w:rsid w:val="007B6D7E"/>
    <w:rsid w:val="007B6F29"/>
    <w:rsid w:val="007B711A"/>
    <w:rsid w:val="007B7861"/>
    <w:rsid w:val="007C1F84"/>
    <w:rsid w:val="007C49B3"/>
    <w:rsid w:val="007C4F76"/>
    <w:rsid w:val="007C55B3"/>
    <w:rsid w:val="007C6507"/>
    <w:rsid w:val="007D046A"/>
    <w:rsid w:val="007D20BA"/>
    <w:rsid w:val="007D2F4A"/>
    <w:rsid w:val="007D384F"/>
    <w:rsid w:val="007D3948"/>
    <w:rsid w:val="007D3A3C"/>
    <w:rsid w:val="007D4BB6"/>
    <w:rsid w:val="007D4C77"/>
    <w:rsid w:val="007D4EDA"/>
    <w:rsid w:val="007D5B66"/>
    <w:rsid w:val="007D5BE2"/>
    <w:rsid w:val="007D6DED"/>
    <w:rsid w:val="007D7747"/>
    <w:rsid w:val="007D7927"/>
    <w:rsid w:val="007E01EE"/>
    <w:rsid w:val="007E056E"/>
    <w:rsid w:val="007E0780"/>
    <w:rsid w:val="007E28BB"/>
    <w:rsid w:val="007E3AA1"/>
    <w:rsid w:val="007E43A1"/>
    <w:rsid w:val="007E5017"/>
    <w:rsid w:val="007E6CBE"/>
    <w:rsid w:val="007E7DAE"/>
    <w:rsid w:val="007F103A"/>
    <w:rsid w:val="007F1611"/>
    <w:rsid w:val="007F2910"/>
    <w:rsid w:val="007F2BF1"/>
    <w:rsid w:val="007F34BD"/>
    <w:rsid w:val="007F5008"/>
    <w:rsid w:val="007F55C9"/>
    <w:rsid w:val="007F57DC"/>
    <w:rsid w:val="007F7BEC"/>
    <w:rsid w:val="00803823"/>
    <w:rsid w:val="00804B3D"/>
    <w:rsid w:val="00804F34"/>
    <w:rsid w:val="008051DA"/>
    <w:rsid w:val="0080559D"/>
    <w:rsid w:val="00811F28"/>
    <w:rsid w:val="00813181"/>
    <w:rsid w:val="00813681"/>
    <w:rsid w:val="00814116"/>
    <w:rsid w:val="00814D0D"/>
    <w:rsid w:val="00815514"/>
    <w:rsid w:val="00815D2E"/>
    <w:rsid w:val="00815E11"/>
    <w:rsid w:val="00816C5F"/>
    <w:rsid w:val="00823CED"/>
    <w:rsid w:val="008243B6"/>
    <w:rsid w:val="008245DB"/>
    <w:rsid w:val="00825032"/>
    <w:rsid w:val="0082647A"/>
    <w:rsid w:val="00826640"/>
    <w:rsid w:val="00826A52"/>
    <w:rsid w:val="008273DB"/>
    <w:rsid w:val="00830173"/>
    <w:rsid w:val="00830B65"/>
    <w:rsid w:val="008310F8"/>
    <w:rsid w:val="00831E39"/>
    <w:rsid w:val="00832017"/>
    <w:rsid w:val="00833E58"/>
    <w:rsid w:val="00834D15"/>
    <w:rsid w:val="008360DD"/>
    <w:rsid w:val="0083767C"/>
    <w:rsid w:val="00837E34"/>
    <w:rsid w:val="0084034B"/>
    <w:rsid w:val="008408F3"/>
    <w:rsid w:val="00840C1D"/>
    <w:rsid w:val="00841064"/>
    <w:rsid w:val="00841E11"/>
    <w:rsid w:val="008425F8"/>
    <w:rsid w:val="008430BA"/>
    <w:rsid w:val="0084328F"/>
    <w:rsid w:val="00844A43"/>
    <w:rsid w:val="00845D99"/>
    <w:rsid w:val="008469EA"/>
    <w:rsid w:val="008501DC"/>
    <w:rsid w:val="00850837"/>
    <w:rsid w:val="00851C63"/>
    <w:rsid w:val="00852D45"/>
    <w:rsid w:val="0085557F"/>
    <w:rsid w:val="00856AB3"/>
    <w:rsid w:val="00860CF4"/>
    <w:rsid w:val="00861C83"/>
    <w:rsid w:val="00862176"/>
    <w:rsid w:val="00862B3F"/>
    <w:rsid w:val="008630B0"/>
    <w:rsid w:val="0086329C"/>
    <w:rsid w:val="0086384E"/>
    <w:rsid w:val="0086572C"/>
    <w:rsid w:val="00865FF3"/>
    <w:rsid w:val="00867996"/>
    <w:rsid w:val="00870B88"/>
    <w:rsid w:val="00870F52"/>
    <w:rsid w:val="0087217D"/>
    <w:rsid w:val="00872DB1"/>
    <w:rsid w:val="008733F0"/>
    <w:rsid w:val="00873986"/>
    <w:rsid w:val="00874620"/>
    <w:rsid w:val="00874C44"/>
    <w:rsid w:val="00875D15"/>
    <w:rsid w:val="008801AD"/>
    <w:rsid w:val="00880447"/>
    <w:rsid w:val="00880A03"/>
    <w:rsid w:val="00882FE5"/>
    <w:rsid w:val="00883693"/>
    <w:rsid w:val="00883E9A"/>
    <w:rsid w:val="00883EFB"/>
    <w:rsid w:val="008854CE"/>
    <w:rsid w:val="00886895"/>
    <w:rsid w:val="00887BD2"/>
    <w:rsid w:val="00887BE3"/>
    <w:rsid w:val="00887FC0"/>
    <w:rsid w:val="008908D8"/>
    <w:rsid w:val="00890B34"/>
    <w:rsid w:val="0089269C"/>
    <w:rsid w:val="00892AE3"/>
    <w:rsid w:val="0089472D"/>
    <w:rsid w:val="00895132"/>
    <w:rsid w:val="0089522E"/>
    <w:rsid w:val="00897240"/>
    <w:rsid w:val="0089751F"/>
    <w:rsid w:val="008A051A"/>
    <w:rsid w:val="008A134C"/>
    <w:rsid w:val="008A2896"/>
    <w:rsid w:val="008A35DE"/>
    <w:rsid w:val="008A4559"/>
    <w:rsid w:val="008A78D8"/>
    <w:rsid w:val="008A7B95"/>
    <w:rsid w:val="008A7C42"/>
    <w:rsid w:val="008B18B9"/>
    <w:rsid w:val="008B1F42"/>
    <w:rsid w:val="008B2A87"/>
    <w:rsid w:val="008B4807"/>
    <w:rsid w:val="008B5212"/>
    <w:rsid w:val="008B5B12"/>
    <w:rsid w:val="008B6046"/>
    <w:rsid w:val="008B7EE0"/>
    <w:rsid w:val="008C15FA"/>
    <w:rsid w:val="008C18DC"/>
    <w:rsid w:val="008C2253"/>
    <w:rsid w:val="008C255D"/>
    <w:rsid w:val="008C2904"/>
    <w:rsid w:val="008C35CD"/>
    <w:rsid w:val="008C3F46"/>
    <w:rsid w:val="008C4600"/>
    <w:rsid w:val="008C4D0F"/>
    <w:rsid w:val="008C59BA"/>
    <w:rsid w:val="008C5BCC"/>
    <w:rsid w:val="008C67B1"/>
    <w:rsid w:val="008C709B"/>
    <w:rsid w:val="008C7B9C"/>
    <w:rsid w:val="008D084E"/>
    <w:rsid w:val="008D095F"/>
    <w:rsid w:val="008D333B"/>
    <w:rsid w:val="008D388E"/>
    <w:rsid w:val="008D5942"/>
    <w:rsid w:val="008D6EE9"/>
    <w:rsid w:val="008D6F59"/>
    <w:rsid w:val="008D7BA2"/>
    <w:rsid w:val="008E0579"/>
    <w:rsid w:val="008E0AD7"/>
    <w:rsid w:val="008E0DC3"/>
    <w:rsid w:val="008E15C1"/>
    <w:rsid w:val="008E1E08"/>
    <w:rsid w:val="008E2847"/>
    <w:rsid w:val="008E28C0"/>
    <w:rsid w:val="008E30D6"/>
    <w:rsid w:val="008E4CB0"/>
    <w:rsid w:val="008E4D22"/>
    <w:rsid w:val="008E681E"/>
    <w:rsid w:val="008E6DDF"/>
    <w:rsid w:val="008F130E"/>
    <w:rsid w:val="008F1D13"/>
    <w:rsid w:val="008F2788"/>
    <w:rsid w:val="008F2804"/>
    <w:rsid w:val="008F40C5"/>
    <w:rsid w:val="008F55DC"/>
    <w:rsid w:val="008F58A5"/>
    <w:rsid w:val="008F5B3C"/>
    <w:rsid w:val="008F73C9"/>
    <w:rsid w:val="008F7DCE"/>
    <w:rsid w:val="00900CC9"/>
    <w:rsid w:val="00902E3E"/>
    <w:rsid w:val="0090350E"/>
    <w:rsid w:val="00904245"/>
    <w:rsid w:val="00904F57"/>
    <w:rsid w:val="00905AB8"/>
    <w:rsid w:val="00905FC4"/>
    <w:rsid w:val="009104EE"/>
    <w:rsid w:val="009105BC"/>
    <w:rsid w:val="00910B58"/>
    <w:rsid w:val="00911A04"/>
    <w:rsid w:val="00911B25"/>
    <w:rsid w:val="0091384C"/>
    <w:rsid w:val="00913BF0"/>
    <w:rsid w:val="00913F80"/>
    <w:rsid w:val="00914524"/>
    <w:rsid w:val="0091578A"/>
    <w:rsid w:val="00915A87"/>
    <w:rsid w:val="00915BCD"/>
    <w:rsid w:val="0091630F"/>
    <w:rsid w:val="00920BB7"/>
    <w:rsid w:val="00920E69"/>
    <w:rsid w:val="00922594"/>
    <w:rsid w:val="00922720"/>
    <w:rsid w:val="00923B14"/>
    <w:rsid w:val="0092411F"/>
    <w:rsid w:val="00924EE2"/>
    <w:rsid w:val="0092547D"/>
    <w:rsid w:val="009256F3"/>
    <w:rsid w:val="00925E55"/>
    <w:rsid w:val="00926EF7"/>
    <w:rsid w:val="00931BC7"/>
    <w:rsid w:val="00931C97"/>
    <w:rsid w:val="00931FF0"/>
    <w:rsid w:val="009339B1"/>
    <w:rsid w:val="009349B5"/>
    <w:rsid w:val="00935EE2"/>
    <w:rsid w:val="0093732B"/>
    <w:rsid w:val="00937894"/>
    <w:rsid w:val="0094074C"/>
    <w:rsid w:val="00940B79"/>
    <w:rsid w:val="0094128A"/>
    <w:rsid w:val="00941E72"/>
    <w:rsid w:val="00943E19"/>
    <w:rsid w:val="00945442"/>
    <w:rsid w:val="00945890"/>
    <w:rsid w:val="00946231"/>
    <w:rsid w:val="0094627E"/>
    <w:rsid w:val="009502F1"/>
    <w:rsid w:val="009520FA"/>
    <w:rsid w:val="0095284F"/>
    <w:rsid w:val="00952EC9"/>
    <w:rsid w:val="00955833"/>
    <w:rsid w:val="0095729F"/>
    <w:rsid w:val="0095777B"/>
    <w:rsid w:val="00957782"/>
    <w:rsid w:val="009601E9"/>
    <w:rsid w:val="009610BE"/>
    <w:rsid w:val="00961BDF"/>
    <w:rsid w:val="00962B7F"/>
    <w:rsid w:val="00962E36"/>
    <w:rsid w:val="009633AB"/>
    <w:rsid w:val="009636EB"/>
    <w:rsid w:val="009643FD"/>
    <w:rsid w:val="00966018"/>
    <w:rsid w:val="00966BF7"/>
    <w:rsid w:val="00970EAE"/>
    <w:rsid w:val="00971449"/>
    <w:rsid w:val="00971914"/>
    <w:rsid w:val="00971F8B"/>
    <w:rsid w:val="00973302"/>
    <w:rsid w:val="009759A7"/>
    <w:rsid w:val="00976FDE"/>
    <w:rsid w:val="009802B8"/>
    <w:rsid w:val="00980C5B"/>
    <w:rsid w:val="00980EA5"/>
    <w:rsid w:val="00982965"/>
    <w:rsid w:val="009851A9"/>
    <w:rsid w:val="00985D16"/>
    <w:rsid w:val="009864AE"/>
    <w:rsid w:val="00990D5A"/>
    <w:rsid w:val="00993CF9"/>
    <w:rsid w:val="00994065"/>
    <w:rsid w:val="009943FA"/>
    <w:rsid w:val="009962E2"/>
    <w:rsid w:val="009966E9"/>
    <w:rsid w:val="00996E51"/>
    <w:rsid w:val="00996FA6"/>
    <w:rsid w:val="009978DE"/>
    <w:rsid w:val="009979CC"/>
    <w:rsid w:val="00997C25"/>
    <w:rsid w:val="009A099B"/>
    <w:rsid w:val="009A11EE"/>
    <w:rsid w:val="009A2FDC"/>
    <w:rsid w:val="009A322C"/>
    <w:rsid w:val="009A3525"/>
    <w:rsid w:val="009A4C33"/>
    <w:rsid w:val="009A4D11"/>
    <w:rsid w:val="009A4DBD"/>
    <w:rsid w:val="009A64B3"/>
    <w:rsid w:val="009A737D"/>
    <w:rsid w:val="009A7871"/>
    <w:rsid w:val="009B0E23"/>
    <w:rsid w:val="009B3E40"/>
    <w:rsid w:val="009B6FAF"/>
    <w:rsid w:val="009C0AC4"/>
    <w:rsid w:val="009C1795"/>
    <w:rsid w:val="009C1CB0"/>
    <w:rsid w:val="009C21A7"/>
    <w:rsid w:val="009C22B0"/>
    <w:rsid w:val="009C2576"/>
    <w:rsid w:val="009C42D2"/>
    <w:rsid w:val="009C45E4"/>
    <w:rsid w:val="009C4F66"/>
    <w:rsid w:val="009C50D6"/>
    <w:rsid w:val="009C5304"/>
    <w:rsid w:val="009C7CB9"/>
    <w:rsid w:val="009C7D44"/>
    <w:rsid w:val="009C7E97"/>
    <w:rsid w:val="009D0539"/>
    <w:rsid w:val="009D0759"/>
    <w:rsid w:val="009D0F59"/>
    <w:rsid w:val="009D11B2"/>
    <w:rsid w:val="009D2455"/>
    <w:rsid w:val="009D29C9"/>
    <w:rsid w:val="009D2AD6"/>
    <w:rsid w:val="009D381E"/>
    <w:rsid w:val="009D468F"/>
    <w:rsid w:val="009D5693"/>
    <w:rsid w:val="009D6528"/>
    <w:rsid w:val="009D73FA"/>
    <w:rsid w:val="009D75DE"/>
    <w:rsid w:val="009D7B60"/>
    <w:rsid w:val="009E1504"/>
    <w:rsid w:val="009E21C9"/>
    <w:rsid w:val="009E2434"/>
    <w:rsid w:val="009E37AE"/>
    <w:rsid w:val="009E40B2"/>
    <w:rsid w:val="009E40DF"/>
    <w:rsid w:val="009E508B"/>
    <w:rsid w:val="009E5B17"/>
    <w:rsid w:val="009E6289"/>
    <w:rsid w:val="009F086B"/>
    <w:rsid w:val="009F1042"/>
    <w:rsid w:val="009F1F00"/>
    <w:rsid w:val="009F29B5"/>
    <w:rsid w:val="009F3F18"/>
    <w:rsid w:val="009F4ADB"/>
    <w:rsid w:val="009F5500"/>
    <w:rsid w:val="009F5D3D"/>
    <w:rsid w:val="009F6115"/>
    <w:rsid w:val="009F681E"/>
    <w:rsid w:val="009F7187"/>
    <w:rsid w:val="009F7558"/>
    <w:rsid w:val="009F75F4"/>
    <w:rsid w:val="00A0028F"/>
    <w:rsid w:val="00A0039F"/>
    <w:rsid w:val="00A01230"/>
    <w:rsid w:val="00A012B3"/>
    <w:rsid w:val="00A01D0E"/>
    <w:rsid w:val="00A01D35"/>
    <w:rsid w:val="00A022C3"/>
    <w:rsid w:val="00A0233B"/>
    <w:rsid w:val="00A02370"/>
    <w:rsid w:val="00A02870"/>
    <w:rsid w:val="00A034C3"/>
    <w:rsid w:val="00A0354C"/>
    <w:rsid w:val="00A03B4F"/>
    <w:rsid w:val="00A051E3"/>
    <w:rsid w:val="00A0561F"/>
    <w:rsid w:val="00A05A5A"/>
    <w:rsid w:val="00A05D5F"/>
    <w:rsid w:val="00A062D2"/>
    <w:rsid w:val="00A078CB"/>
    <w:rsid w:val="00A10C00"/>
    <w:rsid w:val="00A11AB9"/>
    <w:rsid w:val="00A12EF8"/>
    <w:rsid w:val="00A13872"/>
    <w:rsid w:val="00A13AB5"/>
    <w:rsid w:val="00A1510D"/>
    <w:rsid w:val="00A16217"/>
    <w:rsid w:val="00A16D49"/>
    <w:rsid w:val="00A17573"/>
    <w:rsid w:val="00A20016"/>
    <w:rsid w:val="00A203EB"/>
    <w:rsid w:val="00A22CDF"/>
    <w:rsid w:val="00A25740"/>
    <w:rsid w:val="00A25758"/>
    <w:rsid w:val="00A26401"/>
    <w:rsid w:val="00A268F6"/>
    <w:rsid w:val="00A274F5"/>
    <w:rsid w:val="00A30469"/>
    <w:rsid w:val="00A310DF"/>
    <w:rsid w:val="00A31140"/>
    <w:rsid w:val="00A32259"/>
    <w:rsid w:val="00A32754"/>
    <w:rsid w:val="00A33BBD"/>
    <w:rsid w:val="00A340F4"/>
    <w:rsid w:val="00A34A6D"/>
    <w:rsid w:val="00A34D34"/>
    <w:rsid w:val="00A35759"/>
    <w:rsid w:val="00A37F07"/>
    <w:rsid w:val="00A400EA"/>
    <w:rsid w:val="00A4084B"/>
    <w:rsid w:val="00A40FF8"/>
    <w:rsid w:val="00A413D5"/>
    <w:rsid w:val="00A4186C"/>
    <w:rsid w:val="00A43920"/>
    <w:rsid w:val="00A43B6A"/>
    <w:rsid w:val="00A450B1"/>
    <w:rsid w:val="00A47885"/>
    <w:rsid w:val="00A50A9E"/>
    <w:rsid w:val="00A52F71"/>
    <w:rsid w:val="00A5505E"/>
    <w:rsid w:val="00A55F09"/>
    <w:rsid w:val="00A56CA5"/>
    <w:rsid w:val="00A56D05"/>
    <w:rsid w:val="00A604A4"/>
    <w:rsid w:val="00A62FB2"/>
    <w:rsid w:val="00A6369F"/>
    <w:rsid w:val="00A63EB7"/>
    <w:rsid w:val="00A64578"/>
    <w:rsid w:val="00A65491"/>
    <w:rsid w:val="00A65BFE"/>
    <w:rsid w:val="00A66EFF"/>
    <w:rsid w:val="00A70413"/>
    <w:rsid w:val="00A710E3"/>
    <w:rsid w:val="00A723D7"/>
    <w:rsid w:val="00A7249A"/>
    <w:rsid w:val="00A725D1"/>
    <w:rsid w:val="00A7379A"/>
    <w:rsid w:val="00A74103"/>
    <w:rsid w:val="00A7422C"/>
    <w:rsid w:val="00A759F5"/>
    <w:rsid w:val="00A75F7B"/>
    <w:rsid w:val="00A767ED"/>
    <w:rsid w:val="00A76C8E"/>
    <w:rsid w:val="00A77E0E"/>
    <w:rsid w:val="00A80060"/>
    <w:rsid w:val="00A80B71"/>
    <w:rsid w:val="00A812DA"/>
    <w:rsid w:val="00A8234D"/>
    <w:rsid w:val="00A831CD"/>
    <w:rsid w:val="00A84727"/>
    <w:rsid w:val="00A84D40"/>
    <w:rsid w:val="00A875C4"/>
    <w:rsid w:val="00A9171C"/>
    <w:rsid w:val="00A92004"/>
    <w:rsid w:val="00A92649"/>
    <w:rsid w:val="00A933A5"/>
    <w:rsid w:val="00A93919"/>
    <w:rsid w:val="00A94C23"/>
    <w:rsid w:val="00A95C34"/>
    <w:rsid w:val="00A95F0C"/>
    <w:rsid w:val="00AA06FD"/>
    <w:rsid w:val="00AA198F"/>
    <w:rsid w:val="00AA1D8A"/>
    <w:rsid w:val="00AA250E"/>
    <w:rsid w:val="00AA30EC"/>
    <w:rsid w:val="00AA3AEF"/>
    <w:rsid w:val="00AA5860"/>
    <w:rsid w:val="00AA62C0"/>
    <w:rsid w:val="00AA6672"/>
    <w:rsid w:val="00AA7792"/>
    <w:rsid w:val="00AB0AA3"/>
    <w:rsid w:val="00AB18C4"/>
    <w:rsid w:val="00AB1936"/>
    <w:rsid w:val="00AB2E7D"/>
    <w:rsid w:val="00AB3AB0"/>
    <w:rsid w:val="00AB3F86"/>
    <w:rsid w:val="00AB41F7"/>
    <w:rsid w:val="00AB5E1E"/>
    <w:rsid w:val="00AB609C"/>
    <w:rsid w:val="00AB6B36"/>
    <w:rsid w:val="00AB6DF5"/>
    <w:rsid w:val="00AC1C2D"/>
    <w:rsid w:val="00AC24E2"/>
    <w:rsid w:val="00AC3140"/>
    <w:rsid w:val="00AC4E47"/>
    <w:rsid w:val="00AC6C0D"/>
    <w:rsid w:val="00AC72F1"/>
    <w:rsid w:val="00AC7C37"/>
    <w:rsid w:val="00AD01AC"/>
    <w:rsid w:val="00AD06BA"/>
    <w:rsid w:val="00AD1934"/>
    <w:rsid w:val="00AD3561"/>
    <w:rsid w:val="00AD35B3"/>
    <w:rsid w:val="00AD4844"/>
    <w:rsid w:val="00AD55CF"/>
    <w:rsid w:val="00AD5903"/>
    <w:rsid w:val="00AD6AF1"/>
    <w:rsid w:val="00AD721F"/>
    <w:rsid w:val="00AD7A2C"/>
    <w:rsid w:val="00AE115C"/>
    <w:rsid w:val="00AE1F57"/>
    <w:rsid w:val="00AE321F"/>
    <w:rsid w:val="00AE381C"/>
    <w:rsid w:val="00AE553F"/>
    <w:rsid w:val="00AE5EBF"/>
    <w:rsid w:val="00AE6589"/>
    <w:rsid w:val="00AE68CA"/>
    <w:rsid w:val="00AE6E68"/>
    <w:rsid w:val="00AE7A1A"/>
    <w:rsid w:val="00AF0B30"/>
    <w:rsid w:val="00AF2575"/>
    <w:rsid w:val="00AF25CA"/>
    <w:rsid w:val="00AF3AFC"/>
    <w:rsid w:val="00AF44D8"/>
    <w:rsid w:val="00AF52C9"/>
    <w:rsid w:val="00AF584E"/>
    <w:rsid w:val="00AF59F8"/>
    <w:rsid w:val="00AF6428"/>
    <w:rsid w:val="00AF6EEC"/>
    <w:rsid w:val="00B00443"/>
    <w:rsid w:val="00B01C8E"/>
    <w:rsid w:val="00B01E61"/>
    <w:rsid w:val="00B01EE2"/>
    <w:rsid w:val="00B03DF7"/>
    <w:rsid w:val="00B04F47"/>
    <w:rsid w:val="00B06DC6"/>
    <w:rsid w:val="00B06EE1"/>
    <w:rsid w:val="00B075BE"/>
    <w:rsid w:val="00B07B7D"/>
    <w:rsid w:val="00B1009D"/>
    <w:rsid w:val="00B10A72"/>
    <w:rsid w:val="00B10EF2"/>
    <w:rsid w:val="00B121F7"/>
    <w:rsid w:val="00B1292F"/>
    <w:rsid w:val="00B12D48"/>
    <w:rsid w:val="00B1444A"/>
    <w:rsid w:val="00B15573"/>
    <w:rsid w:val="00B15CCE"/>
    <w:rsid w:val="00B1648C"/>
    <w:rsid w:val="00B16708"/>
    <w:rsid w:val="00B16E61"/>
    <w:rsid w:val="00B2006E"/>
    <w:rsid w:val="00B20DC8"/>
    <w:rsid w:val="00B21E77"/>
    <w:rsid w:val="00B2204D"/>
    <w:rsid w:val="00B22684"/>
    <w:rsid w:val="00B24A3E"/>
    <w:rsid w:val="00B24CA3"/>
    <w:rsid w:val="00B273A9"/>
    <w:rsid w:val="00B2744B"/>
    <w:rsid w:val="00B276C1"/>
    <w:rsid w:val="00B27F02"/>
    <w:rsid w:val="00B3022A"/>
    <w:rsid w:val="00B307C0"/>
    <w:rsid w:val="00B30954"/>
    <w:rsid w:val="00B32B02"/>
    <w:rsid w:val="00B32B5C"/>
    <w:rsid w:val="00B32E87"/>
    <w:rsid w:val="00B33458"/>
    <w:rsid w:val="00B33DAB"/>
    <w:rsid w:val="00B3520F"/>
    <w:rsid w:val="00B35D36"/>
    <w:rsid w:val="00B3675B"/>
    <w:rsid w:val="00B36941"/>
    <w:rsid w:val="00B37053"/>
    <w:rsid w:val="00B37A1F"/>
    <w:rsid w:val="00B40912"/>
    <w:rsid w:val="00B428AC"/>
    <w:rsid w:val="00B42FE0"/>
    <w:rsid w:val="00B43A2B"/>
    <w:rsid w:val="00B450DD"/>
    <w:rsid w:val="00B456B3"/>
    <w:rsid w:val="00B46455"/>
    <w:rsid w:val="00B46A1F"/>
    <w:rsid w:val="00B4739C"/>
    <w:rsid w:val="00B4797A"/>
    <w:rsid w:val="00B479C1"/>
    <w:rsid w:val="00B504BB"/>
    <w:rsid w:val="00B512F0"/>
    <w:rsid w:val="00B516E9"/>
    <w:rsid w:val="00B519A1"/>
    <w:rsid w:val="00B5212B"/>
    <w:rsid w:val="00B54334"/>
    <w:rsid w:val="00B54D94"/>
    <w:rsid w:val="00B54FAE"/>
    <w:rsid w:val="00B551D3"/>
    <w:rsid w:val="00B55595"/>
    <w:rsid w:val="00B556EE"/>
    <w:rsid w:val="00B6104D"/>
    <w:rsid w:val="00B627B3"/>
    <w:rsid w:val="00B62815"/>
    <w:rsid w:val="00B62D32"/>
    <w:rsid w:val="00B6305F"/>
    <w:rsid w:val="00B63B54"/>
    <w:rsid w:val="00B64892"/>
    <w:rsid w:val="00B65992"/>
    <w:rsid w:val="00B66390"/>
    <w:rsid w:val="00B67293"/>
    <w:rsid w:val="00B67428"/>
    <w:rsid w:val="00B6783B"/>
    <w:rsid w:val="00B67E37"/>
    <w:rsid w:val="00B67FD5"/>
    <w:rsid w:val="00B70662"/>
    <w:rsid w:val="00B71E25"/>
    <w:rsid w:val="00B7287A"/>
    <w:rsid w:val="00B73EF5"/>
    <w:rsid w:val="00B77798"/>
    <w:rsid w:val="00B80CCE"/>
    <w:rsid w:val="00B81A61"/>
    <w:rsid w:val="00B835BC"/>
    <w:rsid w:val="00B83F45"/>
    <w:rsid w:val="00B84654"/>
    <w:rsid w:val="00B853C4"/>
    <w:rsid w:val="00B86E81"/>
    <w:rsid w:val="00B8725F"/>
    <w:rsid w:val="00B875A6"/>
    <w:rsid w:val="00B87667"/>
    <w:rsid w:val="00B87775"/>
    <w:rsid w:val="00B9037E"/>
    <w:rsid w:val="00B91280"/>
    <w:rsid w:val="00B91E38"/>
    <w:rsid w:val="00B92253"/>
    <w:rsid w:val="00B92560"/>
    <w:rsid w:val="00B92674"/>
    <w:rsid w:val="00B92837"/>
    <w:rsid w:val="00B92927"/>
    <w:rsid w:val="00B95E4B"/>
    <w:rsid w:val="00B9608D"/>
    <w:rsid w:val="00BA14F5"/>
    <w:rsid w:val="00BA2F6B"/>
    <w:rsid w:val="00BA30E1"/>
    <w:rsid w:val="00BA5AAF"/>
    <w:rsid w:val="00BA5CC2"/>
    <w:rsid w:val="00BA6423"/>
    <w:rsid w:val="00BB0DF7"/>
    <w:rsid w:val="00BB0FDF"/>
    <w:rsid w:val="00BB1D77"/>
    <w:rsid w:val="00BB1DE9"/>
    <w:rsid w:val="00BB2A4D"/>
    <w:rsid w:val="00BB41B1"/>
    <w:rsid w:val="00BB4D20"/>
    <w:rsid w:val="00BB5298"/>
    <w:rsid w:val="00BB5972"/>
    <w:rsid w:val="00BB67CE"/>
    <w:rsid w:val="00BB68B5"/>
    <w:rsid w:val="00BB72A5"/>
    <w:rsid w:val="00BC0FF7"/>
    <w:rsid w:val="00BC11D2"/>
    <w:rsid w:val="00BC29F8"/>
    <w:rsid w:val="00BC5A51"/>
    <w:rsid w:val="00BC6073"/>
    <w:rsid w:val="00BC60C0"/>
    <w:rsid w:val="00BC71F8"/>
    <w:rsid w:val="00BC760E"/>
    <w:rsid w:val="00BD2041"/>
    <w:rsid w:val="00BD232F"/>
    <w:rsid w:val="00BD253E"/>
    <w:rsid w:val="00BD2934"/>
    <w:rsid w:val="00BD2A5A"/>
    <w:rsid w:val="00BD355E"/>
    <w:rsid w:val="00BD50EB"/>
    <w:rsid w:val="00BD5813"/>
    <w:rsid w:val="00BD58EA"/>
    <w:rsid w:val="00BD6E41"/>
    <w:rsid w:val="00BD7FF8"/>
    <w:rsid w:val="00BE07AD"/>
    <w:rsid w:val="00BE08AE"/>
    <w:rsid w:val="00BE3E97"/>
    <w:rsid w:val="00BE4AF2"/>
    <w:rsid w:val="00BE574F"/>
    <w:rsid w:val="00BE5BE0"/>
    <w:rsid w:val="00BE6098"/>
    <w:rsid w:val="00BE64DA"/>
    <w:rsid w:val="00BE77AE"/>
    <w:rsid w:val="00BE7866"/>
    <w:rsid w:val="00BE79F9"/>
    <w:rsid w:val="00BF00AE"/>
    <w:rsid w:val="00BF01BD"/>
    <w:rsid w:val="00BF1501"/>
    <w:rsid w:val="00BF1A14"/>
    <w:rsid w:val="00BF392D"/>
    <w:rsid w:val="00BF5563"/>
    <w:rsid w:val="00BF6619"/>
    <w:rsid w:val="00BF7621"/>
    <w:rsid w:val="00C00175"/>
    <w:rsid w:val="00C01592"/>
    <w:rsid w:val="00C0257C"/>
    <w:rsid w:val="00C026B7"/>
    <w:rsid w:val="00C05540"/>
    <w:rsid w:val="00C05AEA"/>
    <w:rsid w:val="00C05BA7"/>
    <w:rsid w:val="00C06802"/>
    <w:rsid w:val="00C06873"/>
    <w:rsid w:val="00C0E3F4"/>
    <w:rsid w:val="00C1091A"/>
    <w:rsid w:val="00C12D4B"/>
    <w:rsid w:val="00C13BD9"/>
    <w:rsid w:val="00C15B1E"/>
    <w:rsid w:val="00C16A10"/>
    <w:rsid w:val="00C171C6"/>
    <w:rsid w:val="00C2008C"/>
    <w:rsid w:val="00C20FC1"/>
    <w:rsid w:val="00C2228B"/>
    <w:rsid w:val="00C229B6"/>
    <w:rsid w:val="00C22A8F"/>
    <w:rsid w:val="00C235C1"/>
    <w:rsid w:val="00C25729"/>
    <w:rsid w:val="00C27E9D"/>
    <w:rsid w:val="00C30B18"/>
    <w:rsid w:val="00C30F1C"/>
    <w:rsid w:val="00C320B4"/>
    <w:rsid w:val="00C36019"/>
    <w:rsid w:val="00C36155"/>
    <w:rsid w:val="00C3680C"/>
    <w:rsid w:val="00C3682C"/>
    <w:rsid w:val="00C370CA"/>
    <w:rsid w:val="00C375C7"/>
    <w:rsid w:val="00C37877"/>
    <w:rsid w:val="00C37C06"/>
    <w:rsid w:val="00C41176"/>
    <w:rsid w:val="00C41CEB"/>
    <w:rsid w:val="00C41F84"/>
    <w:rsid w:val="00C426DC"/>
    <w:rsid w:val="00C42C5C"/>
    <w:rsid w:val="00C42ECA"/>
    <w:rsid w:val="00C43CB5"/>
    <w:rsid w:val="00C44D3F"/>
    <w:rsid w:val="00C44E6B"/>
    <w:rsid w:val="00C453B2"/>
    <w:rsid w:val="00C4562D"/>
    <w:rsid w:val="00C45CB1"/>
    <w:rsid w:val="00C45D05"/>
    <w:rsid w:val="00C46ACA"/>
    <w:rsid w:val="00C46CE9"/>
    <w:rsid w:val="00C47611"/>
    <w:rsid w:val="00C50216"/>
    <w:rsid w:val="00C50755"/>
    <w:rsid w:val="00C50E5E"/>
    <w:rsid w:val="00C510C4"/>
    <w:rsid w:val="00C512AD"/>
    <w:rsid w:val="00C5155F"/>
    <w:rsid w:val="00C52165"/>
    <w:rsid w:val="00C535D6"/>
    <w:rsid w:val="00C53622"/>
    <w:rsid w:val="00C543A2"/>
    <w:rsid w:val="00C5657D"/>
    <w:rsid w:val="00C566FF"/>
    <w:rsid w:val="00C57323"/>
    <w:rsid w:val="00C57386"/>
    <w:rsid w:val="00C606BD"/>
    <w:rsid w:val="00C628E8"/>
    <w:rsid w:val="00C62EDC"/>
    <w:rsid w:val="00C63CC7"/>
    <w:rsid w:val="00C63F68"/>
    <w:rsid w:val="00C662DC"/>
    <w:rsid w:val="00C70338"/>
    <w:rsid w:val="00C72422"/>
    <w:rsid w:val="00C72D79"/>
    <w:rsid w:val="00C733F6"/>
    <w:rsid w:val="00C74758"/>
    <w:rsid w:val="00C74F97"/>
    <w:rsid w:val="00C7725D"/>
    <w:rsid w:val="00C775F9"/>
    <w:rsid w:val="00C778E6"/>
    <w:rsid w:val="00C80A8B"/>
    <w:rsid w:val="00C813A8"/>
    <w:rsid w:val="00C835C7"/>
    <w:rsid w:val="00C83FD0"/>
    <w:rsid w:val="00C854CE"/>
    <w:rsid w:val="00C85633"/>
    <w:rsid w:val="00C866ED"/>
    <w:rsid w:val="00C874F4"/>
    <w:rsid w:val="00C87E47"/>
    <w:rsid w:val="00C90056"/>
    <w:rsid w:val="00C90616"/>
    <w:rsid w:val="00C90679"/>
    <w:rsid w:val="00C907D7"/>
    <w:rsid w:val="00C915E2"/>
    <w:rsid w:val="00C92F1B"/>
    <w:rsid w:val="00C93124"/>
    <w:rsid w:val="00C9350A"/>
    <w:rsid w:val="00C93E75"/>
    <w:rsid w:val="00C9449A"/>
    <w:rsid w:val="00C9518F"/>
    <w:rsid w:val="00C95F98"/>
    <w:rsid w:val="00C96C07"/>
    <w:rsid w:val="00C977D2"/>
    <w:rsid w:val="00CA0147"/>
    <w:rsid w:val="00CA2CBC"/>
    <w:rsid w:val="00CA2CE7"/>
    <w:rsid w:val="00CA2F0A"/>
    <w:rsid w:val="00CA3143"/>
    <w:rsid w:val="00CA47FB"/>
    <w:rsid w:val="00CA56EE"/>
    <w:rsid w:val="00CA5E09"/>
    <w:rsid w:val="00CA68F0"/>
    <w:rsid w:val="00CA6FEF"/>
    <w:rsid w:val="00CA7247"/>
    <w:rsid w:val="00CA7AD4"/>
    <w:rsid w:val="00CA7B58"/>
    <w:rsid w:val="00CB06A7"/>
    <w:rsid w:val="00CB0E71"/>
    <w:rsid w:val="00CB2108"/>
    <w:rsid w:val="00CB3EC8"/>
    <w:rsid w:val="00CB48AF"/>
    <w:rsid w:val="00CB4CAA"/>
    <w:rsid w:val="00CB58E2"/>
    <w:rsid w:val="00CB5DB7"/>
    <w:rsid w:val="00CB6D40"/>
    <w:rsid w:val="00CB7BDB"/>
    <w:rsid w:val="00CC04AD"/>
    <w:rsid w:val="00CC0A24"/>
    <w:rsid w:val="00CC14AC"/>
    <w:rsid w:val="00CC14DB"/>
    <w:rsid w:val="00CC277E"/>
    <w:rsid w:val="00CC3711"/>
    <w:rsid w:val="00CC373A"/>
    <w:rsid w:val="00CC43DC"/>
    <w:rsid w:val="00CC5410"/>
    <w:rsid w:val="00CC54F8"/>
    <w:rsid w:val="00CC7306"/>
    <w:rsid w:val="00CD15FF"/>
    <w:rsid w:val="00CD1C09"/>
    <w:rsid w:val="00CD2532"/>
    <w:rsid w:val="00CD2658"/>
    <w:rsid w:val="00CD31EB"/>
    <w:rsid w:val="00CD3D59"/>
    <w:rsid w:val="00CD4D3D"/>
    <w:rsid w:val="00CD4E1C"/>
    <w:rsid w:val="00CD5191"/>
    <w:rsid w:val="00CD575C"/>
    <w:rsid w:val="00CD6097"/>
    <w:rsid w:val="00CD77A8"/>
    <w:rsid w:val="00CD7D04"/>
    <w:rsid w:val="00CE05C9"/>
    <w:rsid w:val="00CE1658"/>
    <w:rsid w:val="00CE4B6B"/>
    <w:rsid w:val="00CE55B9"/>
    <w:rsid w:val="00CE593E"/>
    <w:rsid w:val="00CE67B2"/>
    <w:rsid w:val="00CE7322"/>
    <w:rsid w:val="00CE7999"/>
    <w:rsid w:val="00CE7F41"/>
    <w:rsid w:val="00CF0B95"/>
    <w:rsid w:val="00CF13E7"/>
    <w:rsid w:val="00CF176C"/>
    <w:rsid w:val="00CF19CE"/>
    <w:rsid w:val="00CF1C3E"/>
    <w:rsid w:val="00CF45C2"/>
    <w:rsid w:val="00CF5DA1"/>
    <w:rsid w:val="00CF6006"/>
    <w:rsid w:val="00CF6A49"/>
    <w:rsid w:val="00CF6B33"/>
    <w:rsid w:val="00CF7141"/>
    <w:rsid w:val="00CF7C76"/>
    <w:rsid w:val="00D004CA"/>
    <w:rsid w:val="00D00DB9"/>
    <w:rsid w:val="00D0158B"/>
    <w:rsid w:val="00D0179E"/>
    <w:rsid w:val="00D025E1"/>
    <w:rsid w:val="00D0268D"/>
    <w:rsid w:val="00D04AC3"/>
    <w:rsid w:val="00D05141"/>
    <w:rsid w:val="00D0539E"/>
    <w:rsid w:val="00D05DF4"/>
    <w:rsid w:val="00D074BC"/>
    <w:rsid w:val="00D10585"/>
    <w:rsid w:val="00D10985"/>
    <w:rsid w:val="00D11809"/>
    <w:rsid w:val="00D12D90"/>
    <w:rsid w:val="00D13127"/>
    <w:rsid w:val="00D15D5E"/>
    <w:rsid w:val="00D16062"/>
    <w:rsid w:val="00D17F1B"/>
    <w:rsid w:val="00D20793"/>
    <w:rsid w:val="00D20A08"/>
    <w:rsid w:val="00D20A72"/>
    <w:rsid w:val="00D20C6E"/>
    <w:rsid w:val="00D21208"/>
    <w:rsid w:val="00D2195C"/>
    <w:rsid w:val="00D236AF"/>
    <w:rsid w:val="00D242FB"/>
    <w:rsid w:val="00D2491E"/>
    <w:rsid w:val="00D258EF"/>
    <w:rsid w:val="00D265C3"/>
    <w:rsid w:val="00D2695B"/>
    <w:rsid w:val="00D279E9"/>
    <w:rsid w:val="00D3048B"/>
    <w:rsid w:val="00D31DE4"/>
    <w:rsid w:val="00D329F1"/>
    <w:rsid w:val="00D32DFC"/>
    <w:rsid w:val="00D3357A"/>
    <w:rsid w:val="00D33B0E"/>
    <w:rsid w:val="00D34455"/>
    <w:rsid w:val="00D3475F"/>
    <w:rsid w:val="00D347F9"/>
    <w:rsid w:val="00D355D4"/>
    <w:rsid w:val="00D36C4A"/>
    <w:rsid w:val="00D3729A"/>
    <w:rsid w:val="00D40DDE"/>
    <w:rsid w:val="00D44FB9"/>
    <w:rsid w:val="00D471DE"/>
    <w:rsid w:val="00D47F9B"/>
    <w:rsid w:val="00D50814"/>
    <w:rsid w:val="00D5167D"/>
    <w:rsid w:val="00D51F10"/>
    <w:rsid w:val="00D52137"/>
    <w:rsid w:val="00D52626"/>
    <w:rsid w:val="00D53A15"/>
    <w:rsid w:val="00D5400A"/>
    <w:rsid w:val="00D5410C"/>
    <w:rsid w:val="00D54762"/>
    <w:rsid w:val="00D550C1"/>
    <w:rsid w:val="00D561DD"/>
    <w:rsid w:val="00D56789"/>
    <w:rsid w:val="00D56AEE"/>
    <w:rsid w:val="00D6156E"/>
    <w:rsid w:val="00D63057"/>
    <w:rsid w:val="00D66BE5"/>
    <w:rsid w:val="00D67A4B"/>
    <w:rsid w:val="00D70C85"/>
    <w:rsid w:val="00D70E5C"/>
    <w:rsid w:val="00D70ECB"/>
    <w:rsid w:val="00D72C8A"/>
    <w:rsid w:val="00D74CAF"/>
    <w:rsid w:val="00D74E64"/>
    <w:rsid w:val="00D76751"/>
    <w:rsid w:val="00D776AF"/>
    <w:rsid w:val="00D778DB"/>
    <w:rsid w:val="00D77C7E"/>
    <w:rsid w:val="00D815F0"/>
    <w:rsid w:val="00D827A2"/>
    <w:rsid w:val="00D844D3"/>
    <w:rsid w:val="00D85956"/>
    <w:rsid w:val="00D85E1B"/>
    <w:rsid w:val="00D87E9C"/>
    <w:rsid w:val="00D90B87"/>
    <w:rsid w:val="00D91981"/>
    <w:rsid w:val="00D92089"/>
    <w:rsid w:val="00D92693"/>
    <w:rsid w:val="00D928FD"/>
    <w:rsid w:val="00D9299A"/>
    <w:rsid w:val="00D94A8C"/>
    <w:rsid w:val="00D955B5"/>
    <w:rsid w:val="00D965E3"/>
    <w:rsid w:val="00D96E1D"/>
    <w:rsid w:val="00D97ECE"/>
    <w:rsid w:val="00DA00F3"/>
    <w:rsid w:val="00DA050A"/>
    <w:rsid w:val="00DA05C0"/>
    <w:rsid w:val="00DA3B98"/>
    <w:rsid w:val="00DA4EBC"/>
    <w:rsid w:val="00DA501E"/>
    <w:rsid w:val="00DA6435"/>
    <w:rsid w:val="00DA6EBD"/>
    <w:rsid w:val="00DB030C"/>
    <w:rsid w:val="00DB3F3E"/>
    <w:rsid w:val="00DB4798"/>
    <w:rsid w:val="00DB6386"/>
    <w:rsid w:val="00DB68CF"/>
    <w:rsid w:val="00DB6BD8"/>
    <w:rsid w:val="00DB7368"/>
    <w:rsid w:val="00DB7686"/>
    <w:rsid w:val="00DC028A"/>
    <w:rsid w:val="00DC151B"/>
    <w:rsid w:val="00DC1C61"/>
    <w:rsid w:val="00DC23DC"/>
    <w:rsid w:val="00DC4E77"/>
    <w:rsid w:val="00DC57C3"/>
    <w:rsid w:val="00DC5884"/>
    <w:rsid w:val="00DC6A78"/>
    <w:rsid w:val="00DC6E4A"/>
    <w:rsid w:val="00DC7452"/>
    <w:rsid w:val="00DC7BB5"/>
    <w:rsid w:val="00DD0797"/>
    <w:rsid w:val="00DD135F"/>
    <w:rsid w:val="00DD1E78"/>
    <w:rsid w:val="00DD25F0"/>
    <w:rsid w:val="00DD2BA6"/>
    <w:rsid w:val="00DD353D"/>
    <w:rsid w:val="00DD4BC9"/>
    <w:rsid w:val="00DD5213"/>
    <w:rsid w:val="00DD7633"/>
    <w:rsid w:val="00DE09C8"/>
    <w:rsid w:val="00DE1C0D"/>
    <w:rsid w:val="00DE20A2"/>
    <w:rsid w:val="00DE2761"/>
    <w:rsid w:val="00DE2940"/>
    <w:rsid w:val="00DE2CDB"/>
    <w:rsid w:val="00DE38A0"/>
    <w:rsid w:val="00DE395A"/>
    <w:rsid w:val="00DE440F"/>
    <w:rsid w:val="00DE5174"/>
    <w:rsid w:val="00DE705B"/>
    <w:rsid w:val="00DF0190"/>
    <w:rsid w:val="00DF1170"/>
    <w:rsid w:val="00DF25A1"/>
    <w:rsid w:val="00DF2720"/>
    <w:rsid w:val="00DF348A"/>
    <w:rsid w:val="00DF6D80"/>
    <w:rsid w:val="00DF7245"/>
    <w:rsid w:val="00DF7558"/>
    <w:rsid w:val="00E008C6"/>
    <w:rsid w:val="00E01566"/>
    <w:rsid w:val="00E01A08"/>
    <w:rsid w:val="00E01F97"/>
    <w:rsid w:val="00E023F1"/>
    <w:rsid w:val="00E02905"/>
    <w:rsid w:val="00E031C3"/>
    <w:rsid w:val="00E03805"/>
    <w:rsid w:val="00E0387B"/>
    <w:rsid w:val="00E04DB9"/>
    <w:rsid w:val="00E054D9"/>
    <w:rsid w:val="00E075CD"/>
    <w:rsid w:val="00E10328"/>
    <w:rsid w:val="00E13FA6"/>
    <w:rsid w:val="00E1481E"/>
    <w:rsid w:val="00E1534D"/>
    <w:rsid w:val="00E158C2"/>
    <w:rsid w:val="00E16EC1"/>
    <w:rsid w:val="00E1730C"/>
    <w:rsid w:val="00E17A7A"/>
    <w:rsid w:val="00E20BF8"/>
    <w:rsid w:val="00E21166"/>
    <w:rsid w:val="00E2219D"/>
    <w:rsid w:val="00E2332B"/>
    <w:rsid w:val="00E24A03"/>
    <w:rsid w:val="00E2652D"/>
    <w:rsid w:val="00E276D7"/>
    <w:rsid w:val="00E30C74"/>
    <w:rsid w:val="00E30DD8"/>
    <w:rsid w:val="00E350A6"/>
    <w:rsid w:val="00E3555F"/>
    <w:rsid w:val="00E3561E"/>
    <w:rsid w:val="00E35A49"/>
    <w:rsid w:val="00E35DBE"/>
    <w:rsid w:val="00E3634C"/>
    <w:rsid w:val="00E37216"/>
    <w:rsid w:val="00E40901"/>
    <w:rsid w:val="00E41E86"/>
    <w:rsid w:val="00E42557"/>
    <w:rsid w:val="00E46921"/>
    <w:rsid w:val="00E46BF2"/>
    <w:rsid w:val="00E46D31"/>
    <w:rsid w:val="00E46E7F"/>
    <w:rsid w:val="00E47FE7"/>
    <w:rsid w:val="00E50006"/>
    <w:rsid w:val="00E505B8"/>
    <w:rsid w:val="00E50C9F"/>
    <w:rsid w:val="00E5146B"/>
    <w:rsid w:val="00E52401"/>
    <w:rsid w:val="00E5296F"/>
    <w:rsid w:val="00E56B32"/>
    <w:rsid w:val="00E57038"/>
    <w:rsid w:val="00E57A5C"/>
    <w:rsid w:val="00E57D57"/>
    <w:rsid w:val="00E602B0"/>
    <w:rsid w:val="00E60ECE"/>
    <w:rsid w:val="00E613BB"/>
    <w:rsid w:val="00E61551"/>
    <w:rsid w:val="00E6199D"/>
    <w:rsid w:val="00E61EDC"/>
    <w:rsid w:val="00E61EE7"/>
    <w:rsid w:val="00E62246"/>
    <w:rsid w:val="00E63537"/>
    <w:rsid w:val="00E63D7B"/>
    <w:rsid w:val="00E63F42"/>
    <w:rsid w:val="00E647FC"/>
    <w:rsid w:val="00E66AED"/>
    <w:rsid w:val="00E67169"/>
    <w:rsid w:val="00E67F89"/>
    <w:rsid w:val="00E67FD9"/>
    <w:rsid w:val="00E712E5"/>
    <w:rsid w:val="00E71962"/>
    <w:rsid w:val="00E721DC"/>
    <w:rsid w:val="00E745F6"/>
    <w:rsid w:val="00E74A40"/>
    <w:rsid w:val="00E75965"/>
    <w:rsid w:val="00E76136"/>
    <w:rsid w:val="00E777F8"/>
    <w:rsid w:val="00E77C40"/>
    <w:rsid w:val="00E80A81"/>
    <w:rsid w:val="00E80B33"/>
    <w:rsid w:val="00E8152A"/>
    <w:rsid w:val="00E82F16"/>
    <w:rsid w:val="00E83389"/>
    <w:rsid w:val="00E83F57"/>
    <w:rsid w:val="00E85E46"/>
    <w:rsid w:val="00E8678E"/>
    <w:rsid w:val="00E87DD8"/>
    <w:rsid w:val="00E91287"/>
    <w:rsid w:val="00E91975"/>
    <w:rsid w:val="00E945A0"/>
    <w:rsid w:val="00E94FE4"/>
    <w:rsid w:val="00E95CE2"/>
    <w:rsid w:val="00E9654E"/>
    <w:rsid w:val="00E974F7"/>
    <w:rsid w:val="00E97653"/>
    <w:rsid w:val="00E97AFA"/>
    <w:rsid w:val="00EA0EC5"/>
    <w:rsid w:val="00EA1386"/>
    <w:rsid w:val="00EA27AB"/>
    <w:rsid w:val="00EA355D"/>
    <w:rsid w:val="00EA5ABC"/>
    <w:rsid w:val="00EA5EE9"/>
    <w:rsid w:val="00EA6EC3"/>
    <w:rsid w:val="00EA72DF"/>
    <w:rsid w:val="00EA741F"/>
    <w:rsid w:val="00EB1165"/>
    <w:rsid w:val="00EB126F"/>
    <w:rsid w:val="00EB27AA"/>
    <w:rsid w:val="00EB314F"/>
    <w:rsid w:val="00EB3723"/>
    <w:rsid w:val="00EB4B6E"/>
    <w:rsid w:val="00EB53A7"/>
    <w:rsid w:val="00EC046E"/>
    <w:rsid w:val="00EC1714"/>
    <w:rsid w:val="00EC24B1"/>
    <w:rsid w:val="00EC5A0B"/>
    <w:rsid w:val="00EC5C07"/>
    <w:rsid w:val="00ED1D29"/>
    <w:rsid w:val="00ED2CCB"/>
    <w:rsid w:val="00ED45EB"/>
    <w:rsid w:val="00ED4AC8"/>
    <w:rsid w:val="00ED4BC0"/>
    <w:rsid w:val="00ED4E70"/>
    <w:rsid w:val="00ED4EDF"/>
    <w:rsid w:val="00ED58D1"/>
    <w:rsid w:val="00ED617E"/>
    <w:rsid w:val="00ED6227"/>
    <w:rsid w:val="00ED6700"/>
    <w:rsid w:val="00ED6B81"/>
    <w:rsid w:val="00ED6E4B"/>
    <w:rsid w:val="00ED700E"/>
    <w:rsid w:val="00EE00E4"/>
    <w:rsid w:val="00EE0A41"/>
    <w:rsid w:val="00EE29CF"/>
    <w:rsid w:val="00EE381D"/>
    <w:rsid w:val="00EE39F7"/>
    <w:rsid w:val="00EE54A6"/>
    <w:rsid w:val="00EE6625"/>
    <w:rsid w:val="00EF0252"/>
    <w:rsid w:val="00EF0630"/>
    <w:rsid w:val="00EF0873"/>
    <w:rsid w:val="00EF412F"/>
    <w:rsid w:val="00EF41EA"/>
    <w:rsid w:val="00EF4246"/>
    <w:rsid w:val="00EF611A"/>
    <w:rsid w:val="00EF63FC"/>
    <w:rsid w:val="00EF6BC3"/>
    <w:rsid w:val="00EF7673"/>
    <w:rsid w:val="00F007FA"/>
    <w:rsid w:val="00F01A03"/>
    <w:rsid w:val="00F0274A"/>
    <w:rsid w:val="00F03C6B"/>
    <w:rsid w:val="00F045C6"/>
    <w:rsid w:val="00F04F66"/>
    <w:rsid w:val="00F064D0"/>
    <w:rsid w:val="00F06EBB"/>
    <w:rsid w:val="00F06F87"/>
    <w:rsid w:val="00F114E6"/>
    <w:rsid w:val="00F118B7"/>
    <w:rsid w:val="00F12CA0"/>
    <w:rsid w:val="00F12D76"/>
    <w:rsid w:val="00F14C09"/>
    <w:rsid w:val="00F162C1"/>
    <w:rsid w:val="00F20718"/>
    <w:rsid w:val="00F21FC2"/>
    <w:rsid w:val="00F22023"/>
    <w:rsid w:val="00F22280"/>
    <w:rsid w:val="00F2328D"/>
    <w:rsid w:val="00F24BBA"/>
    <w:rsid w:val="00F24E35"/>
    <w:rsid w:val="00F26155"/>
    <w:rsid w:val="00F26FFA"/>
    <w:rsid w:val="00F27037"/>
    <w:rsid w:val="00F302A0"/>
    <w:rsid w:val="00F309B6"/>
    <w:rsid w:val="00F30AD6"/>
    <w:rsid w:val="00F30FE7"/>
    <w:rsid w:val="00F32224"/>
    <w:rsid w:val="00F32238"/>
    <w:rsid w:val="00F32C16"/>
    <w:rsid w:val="00F32FC3"/>
    <w:rsid w:val="00F332E4"/>
    <w:rsid w:val="00F335D8"/>
    <w:rsid w:val="00F376FA"/>
    <w:rsid w:val="00F42D26"/>
    <w:rsid w:val="00F43A16"/>
    <w:rsid w:val="00F43AC2"/>
    <w:rsid w:val="00F44F64"/>
    <w:rsid w:val="00F4557A"/>
    <w:rsid w:val="00F455A0"/>
    <w:rsid w:val="00F4683F"/>
    <w:rsid w:val="00F47395"/>
    <w:rsid w:val="00F500FC"/>
    <w:rsid w:val="00F50693"/>
    <w:rsid w:val="00F50FAD"/>
    <w:rsid w:val="00F51D1B"/>
    <w:rsid w:val="00F530EE"/>
    <w:rsid w:val="00F53C60"/>
    <w:rsid w:val="00F55B9D"/>
    <w:rsid w:val="00F562C1"/>
    <w:rsid w:val="00F5713A"/>
    <w:rsid w:val="00F572F2"/>
    <w:rsid w:val="00F642EA"/>
    <w:rsid w:val="00F64459"/>
    <w:rsid w:val="00F64C1D"/>
    <w:rsid w:val="00F64D02"/>
    <w:rsid w:val="00F665D8"/>
    <w:rsid w:val="00F669D2"/>
    <w:rsid w:val="00F66D32"/>
    <w:rsid w:val="00F66E4D"/>
    <w:rsid w:val="00F674BB"/>
    <w:rsid w:val="00F73AE2"/>
    <w:rsid w:val="00F75A8E"/>
    <w:rsid w:val="00F81529"/>
    <w:rsid w:val="00F83298"/>
    <w:rsid w:val="00F8330A"/>
    <w:rsid w:val="00F8345A"/>
    <w:rsid w:val="00F83DBE"/>
    <w:rsid w:val="00F8472F"/>
    <w:rsid w:val="00F84BD9"/>
    <w:rsid w:val="00F8625B"/>
    <w:rsid w:val="00F87865"/>
    <w:rsid w:val="00F9046E"/>
    <w:rsid w:val="00F908E1"/>
    <w:rsid w:val="00F909BA"/>
    <w:rsid w:val="00F92D75"/>
    <w:rsid w:val="00F94306"/>
    <w:rsid w:val="00F945CA"/>
    <w:rsid w:val="00F94A9F"/>
    <w:rsid w:val="00F95DBF"/>
    <w:rsid w:val="00F96484"/>
    <w:rsid w:val="00F9742E"/>
    <w:rsid w:val="00F9764A"/>
    <w:rsid w:val="00F976F3"/>
    <w:rsid w:val="00FA0477"/>
    <w:rsid w:val="00FA0EBD"/>
    <w:rsid w:val="00FA23C1"/>
    <w:rsid w:val="00FA5364"/>
    <w:rsid w:val="00FA53E4"/>
    <w:rsid w:val="00FA5774"/>
    <w:rsid w:val="00FA583C"/>
    <w:rsid w:val="00FA5896"/>
    <w:rsid w:val="00FA64A8"/>
    <w:rsid w:val="00FA6506"/>
    <w:rsid w:val="00FA711C"/>
    <w:rsid w:val="00FA72A4"/>
    <w:rsid w:val="00FB0881"/>
    <w:rsid w:val="00FB1404"/>
    <w:rsid w:val="00FB20DE"/>
    <w:rsid w:val="00FB2DE8"/>
    <w:rsid w:val="00FB3532"/>
    <w:rsid w:val="00FB3F31"/>
    <w:rsid w:val="00FB4E3E"/>
    <w:rsid w:val="00FB5C7D"/>
    <w:rsid w:val="00FB6AD7"/>
    <w:rsid w:val="00FC041A"/>
    <w:rsid w:val="00FC1278"/>
    <w:rsid w:val="00FC1DC0"/>
    <w:rsid w:val="00FC2380"/>
    <w:rsid w:val="00FC2780"/>
    <w:rsid w:val="00FC2CB8"/>
    <w:rsid w:val="00FC35B2"/>
    <w:rsid w:val="00FC41BB"/>
    <w:rsid w:val="00FC4592"/>
    <w:rsid w:val="00FC58E9"/>
    <w:rsid w:val="00FC5ABB"/>
    <w:rsid w:val="00FC75BE"/>
    <w:rsid w:val="00FC7D79"/>
    <w:rsid w:val="00FD07B5"/>
    <w:rsid w:val="00FD3758"/>
    <w:rsid w:val="00FD390A"/>
    <w:rsid w:val="00FD4A3D"/>
    <w:rsid w:val="00FD5058"/>
    <w:rsid w:val="00FD7703"/>
    <w:rsid w:val="00FD786A"/>
    <w:rsid w:val="00FDDC21"/>
    <w:rsid w:val="00FE137D"/>
    <w:rsid w:val="00FE31FC"/>
    <w:rsid w:val="00FE3F66"/>
    <w:rsid w:val="00FE4D6B"/>
    <w:rsid w:val="00FF1381"/>
    <w:rsid w:val="00FF1E58"/>
    <w:rsid w:val="00FF2672"/>
    <w:rsid w:val="00FF31B4"/>
    <w:rsid w:val="00FF38B5"/>
    <w:rsid w:val="00FF5199"/>
    <w:rsid w:val="00FF5D9D"/>
    <w:rsid w:val="00FF6281"/>
    <w:rsid w:val="0170DEE8"/>
    <w:rsid w:val="01787A3A"/>
    <w:rsid w:val="01E56D91"/>
    <w:rsid w:val="0227273D"/>
    <w:rsid w:val="0230CF98"/>
    <w:rsid w:val="02AFBEED"/>
    <w:rsid w:val="02E69E8C"/>
    <w:rsid w:val="02F6D2B7"/>
    <w:rsid w:val="0304C1C3"/>
    <w:rsid w:val="03517C79"/>
    <w:rsid w:val="03828F7A"/>
    <w:rsid w:val="0427FED0"/>
    <w:rsid w:val="043E2FC3"/>
    <w:rsid w:val="048A829C"/>
    <w:rsid w:val="04A09224"/>
    <w:rsid w:val="04EAD694"/>
    <w:rsid w:val="05FB7349"/>
    <w:rsid w:val="06389F9E"/>
    <w:rsid w:val="06528CC8"/>
    <w:rsid w:val="065CB8B7"/>
    <w:rsid w:val="06B4DB21"/>
    <w:rsid w:val="06FDE1E7"/>
    <w:rsid w:val="0707E04D"/>
    <w:rsid w:val="0708BFAA"/>
    <w:rsid w:val="071918D9"/>
    <w:rsid w:val="077C9EC0"/>
    <w:rsid w:val="07FB7C3D"/>
    <w:rsid w:val="07FCAF67"/>
    <w:rsid w:val="08FA5FB4"/>
    <w:rsid w:val="0972411C"/>
    <w:rsid w:val="097FBA0D"/>
    <w:rsid w:val="09BD4B1E"/>
    <w:rsid w:val="09E10945"/>
    <w:rsid w:val="0A0A6AF5"/>
    <w:rsid w:val="0A23EEE7"/>
    <w:rsid w:val="0A23F93C"/>
    <w:rsid w:val="0A48B956"/>
    <w:rsid w:val="0A4E9DDD"/>
    <w:rsid w:val="0AC0E196"/>
    <w:rsid w:val="0AD83774"/>
    <w:rsid w:val="0B3BE1D0"/>
    <w:rsid w:val="0B4513B8"/>
    <w:rsid w:val="0B48B319"/>
    <w:rsid w:val="0B5A665F"/>
    <w:rsid w:val="0B757633"/>
    <w:rsid w:val="0B79852C"/>
    <w:rsid w:val="0B902CD0"/>
    <w:rsid w:val="0BAFA7CC"/>
    <w:rsid w:val="0BE17ED6"/>
    <w:rsid w:val="0BF6817E"/>
    <w:rsid w:val="0C5C5260"/>
    <w:rsid w:val="0C710D11"/>
    <w:rsid w:val="0CB8AC1A"/>
    <w:rsid w:val="0D714551"/>
    <w:rsid w:val="0D75DBE2"/>
    <w:rsid w:val="0D7D2BF9"/>
    <w:rsid w:val="0D8C897A"/>
    <w:rsid w:val="0DBE9A14"/>
    <w:rsid w:val="0DC17CEC"/>
    <w:rsid w:val="0E0A54D6"/>
    <w:rsid w:val="0E3309AE"/>
    <w:rsid w:val="0E4752B9"/>
    <w:rsid w:val="0E9F02F2"/>
    <w:rsid w:val="0ECDC970"/>
    <w:rsid w:val="0F52333F"/>
    <w:rsid w:val="0F52D635"/>
    <w:rsid w:val="0F7ACAD7"/>
    <w:rsid w:val="0F9ACC9F"/>
    <w:rsid w:val="0F9C7CDC"/>
    <w:rsid w:val="0FA62537"/>
    <w:rsid w:val="0FA9C3E0"/>
    <w:rsid w:val="0FE344CB"/>
    <w:rsid w:val="1088B61E"/>
    <w:rsid w:val="10E21ED0"/>
    <w:rsid w:val="11384D3D"/>
    <w:rsid w:val="11606FAD"/>
    <w:rsid w:val="116C1403"/>
    <w:rsid w:val="1175C5F3"/>
    <w:rsid w:val="1185BD97"/>
    <w:rsid w:val="11BA2478"/>
    <w:rsid w:val="11D07443"/>
    <w:rsid w:val="12C01B78"/>
    <w:rsid w:val="12E0E12B"/>
    <w:rsid w:val="12E164A2"/>
    <w:rsid w:val="12EFF7E0"/>
    <w:rsid w:val="131F7788"/>
    <w:rsid w:val="132C1899"/>
    <w:rsid w:val="138A2701"/>
    <w:rsid w:val="145C029F"/>
    <w:rsid w:val="146252A0"/>
    <w:rsid w:val="14640CA6"/>
    <w:rsid w:val="14A4EC49"/>
    <w:rsid w:val="14A925AA"/>
    <w:rsid w:val="14E9F40A"/>
    <w:rsid w:val="14EE992A"/>
    <w:rsid w:val="1530D54E"/>
    <w:rsid w:val="159A668D"/>
    <w:rsid w:val="159AC50A"/>
    <w:rsid w:val="15A154C9"/>
    <w:rsid w:val="15AD1AA5"/>
    <w:rsid w:val="15E97E94"/>
    <w:rsid w:val="16839C86"/>
    <w:rsid w:val="172471DD"/>
    <w:rsid w:val="17847C9C"/>
    <w:rsid w:val="181F6CE7"/>
    <w:rsid w:val="18633845"/>
    <w:rsid w:val="188519F3"/>
    <w:rsid w:val="18AFC082"/>
    <w:rsid w:val="19122EBC"/>
    <w:rsid w:val="19405512"/>
    <w:rsid w:val="19B4681B"/>
    <w:rsid w:val="1A3E5016"/>
    <w:rsid w:val="1A40AB91"/>
    <w:rsid w:val="1A9616D6"/>
    <w:rsid w:val="1B242BD0"/>
    <w:rsid w:val="1B86EE75"/>
    <w:rsid w:val="1C05E69C"/>
    <w:rsid w:val="1C0B5824"/>
    <w:rsid w:val="1C2EBCFE"/>
    <w:rsid w:val="1C343EB1"/>
    <w:rsid w:val="1C470D3A"/>
    <w:rsid w:val="1C509332"/>
    <w:rsid w:val="1C594A93"/>
    <w:rsid w:val="1C6F1E8B"/>
    <w:rsid w:val="1CC837DD"/>
    <w:rsid w:val="1D67FE4C"/>
    <w:rsid w:val="1D881884"/>
    <w:rsid w:val="1DC67864"/>
    <w:rsid w:val="1DE01B14"/>
    <w:rsid w:val="1E1EBDCB"/>
    <w:rsid w:val="1E5C3D0E"/>
    <w:rsid w:val="1E9C31B3"/>
    <w:rsid w:val="1EBAE9E0"/>
    <w:rsid w:val="1F05E986"/>
    <w:rsid w:val="1F066507"/>
    <w:rsid w:val="1F441205"/>
    <w:rsid w:val="1F7BEB75"/>
    <w:rsid w:val="1FBB52BE"/>
    <w:rsid w:val="1FD473FF"/>
    <w:rsid w:val="2001561B"/>
    <w:rsid w:val="206E0591"/>
    <w:rsid w:val="20A1E63D"/>
    <w:rsid w:val="20CB60C3"/>
    <w:rsid w:val="20F9CF17"/>
    <w:rsid w:val="210A5A8C"/>
    <w:rsid w:val="2130F78D"/>
    <w:rsid w:val="216ACD5B"/>
    <w:rsid w:val="216C0B8A"/>
    <w:rsid w:val="21D3754B"/>
    <w:rsid w:val="226FD38C"/>
    <w:rsid w:val="227B0E8F"/>
    <w:rsid w:val="2398E644"/>
    <w:rsid w:val="23BF14A3"/>
    <w:rsid w:val="23C938A0"/>
    <w:rsid w:val="2446C380"/>
    <w:rsid w:val="2450EB12"/>
    <w:rsid w:val="2499DEEE"/>
    <w:rsid w:val="24A03EFD"/>
    <w:rsid w:val="24BB8F8D"/>
    <w:rsid w:val="24DE4F55"/>
    <w:rsid w:val="2584658D"/>
    <w:rsid w:val="25DDC605"/>
    <w:rsid w:val="26A925A5"/>
    <w:rsid w:val="26BA5EF2"/>
    <w:rsid w:val="27084345"/>
    <w:rsid w:val="273035C6"/>
    <w:rsid w:val="276E6D70"/>
    <w:rsid w:val="27717FBF"/>
    <w:rsid w:val="2773033B"/>
    <w:rsid w:val="279506D2"/>
    <w:rsid w:val="27DA44FE"/>
    <w:rsid w:val="285CF127"/>
    <w:rsid w:val="28EE0362"/>
    <w:rsid w:val="2911E200"/>
    <w:rsid w:val="29646E00"/>
    <w:rsid w:val="29F8C188"/>
    <w:rsid w:val="2A3DC5DD"/>
    <w:rsid w:val="2AA5C240"/>
    <w:rsid w:val="2AE5EFF1"/>
    <w:rsid w:val="2AF15F7A"/>
    <w:rsid w:val="2AF504D1"/>
    <w:rsid w:val="2B2EB225"/>
    <w:rsid w:val="2B332676"/>
    <w:rsid w:val="2B78D431"/>
    <w:rsid w:val="2B9094F5"/>
    <w:rsid w:val="2BC2E3AB"/>
    <w:rsid w:val="2BC66905"/>
    <w:rsid w:val="2BCF9CDC"/>
    <w:rsid w:val="2BD138C6"/>
    <w:rsid w:val="2C3D3B8E"/>
    <w:rsid w:val="2C8A2101"/>
    <w:rsid w:val="2C9778E1"/>
    <w:rsid w:val="2DA14B5C"/>
    <w:rsid w:val="2DA7F069"/>
    <w:rsid w:val="2DCDBBBD"/>
    <w:rsid w:val="2DEAAF2B"/>
    <w:rsid w:val="2DEC8110"/>
    <w:rsid w:val="2E1D6207"/>
    <w:rsid w:val="2E4FCF5F"/>
    <w:rsid w:val="2E58DFBC"/>
    <w:rsid w:val="2E7B6693"/>
    <w:rsid w:val="2EA64926"/>
    <w:rsid w:val="2F113700"/>
    <w:rsid w:val="2F1A4323"/>
    <w:rsid w:val="2F26F44B"/>
    <w:rsid w:val="2F3D1BBD"/>
    <w:rsid w:val="2FA7F5F9"/>
    <w:rsid w:val="2FF9A15B"/>
    <w:rsid w:val="2FFBBC38"/>
    <w:rsid w:val="308DEB99"/>
    <w:rsid w:val="30D8EC1E"/>
    <w:rsid w:val="311E972B"/>
    <w:rsid w:val="312AE0AB"/>
    <w:rsid w:val="3133FCB3"/>
    <w:rsid w:val="313C58EB"/>
    <w:rsid w:val="319721F9"/>
    <w:rsid w:val="31DD8156"/>
    <w:rsid w:val="3223F8F3"/>
    <w:rsid w:val="325958D8"/>
    <w:rsid w:val="32B98D3C"/>
    <w:rsid w:val="32C82CB9"/>
    <w:rsid w:val="32D4600E"/>
    <w:rsid w:val="332C56E2"/>
    <w:rsid w:val="3332F25A"/>
    <w:rsid w:val="3372EE87"/>
    <w:rsid w:val="33C9C4F1"/>
    <w:rsid w:val="357EBDAF"/>
    <w:rsid w:val="35964DB9"/>
    <w:rsid w:val="35AC5D41"/>
    <w:rsid w:val="3616C8AC"/>
    <w:rsid w:val="366615C0"/>
    <w:rsid w:val="36AC5C3D"/>
    <w:rsid w:val="36CAD3D9"/>
    <w:rsid w:val="37663C07"/>
    <w:rsid w:val="376CCA5B"/>
    <w:rsid w:val="37B6BE69"/>
    <w:rsid w:val="3801E621"/>
    <w:rsid w:val="380E5103"/>
    <w:rsid w:val="387A7E41"/>
    <w:rsid w:val="38B4AE34"/>
    <w:rsid w:val="38F367DA"/>
    <w:rsid w:val="390D22F3"/>
    <w:rsid w:val="392E4273"/>
    <w:rsid w:val="39C836A3"/>
    <w:rsid w:val="39CC6082"/>
    <w:rsid w:val="39DD25D8"/>
    <w:rsid w:val="39F029A2"/>
    <w:rsid w:val="3AD4ABD4"/>
    <w:rsid w:val="3AD88D49"/>
    <w:rsid w:val="3AE81DDC"/>
    <w:rsid w:val="3AFFA006"/>
    <w:rsid w:val="3B48A808"/>
    <w:rsid w:val="3B8BFA03"/>
    <w:rsid w:val="3BA5DBBB"/>
    <w:rsid w:val="3BB93C64"/>
    <w:rsid w:val="3BEC4EF6"/>
    <w:rsid w:val="3C44C3B5"/>
    <w:rsid w:val="3C505BE5"/>
    <w:rsid w:val="3C8409F5"/>
    <w:rsid w:val="3C87B687"/>
    <w:rsid w:val="3C8998BD"/>
    <w:rsid w:val="3DA6742F"/>
    <w:rsid w:val="3DF13C31"/>
    <w:rsid w:val="3E054598"/>
    <w:rsid w:val="3E3DC98D"/>
    <w:rsid w:val="3E714FDE"/>
    <w:rsid w:val="3EAA7363"/>
    <w:rsid w:val="3EF0F883"/>
    <w:rsid w:val="3EF8206B"/>
    <w:rsid w:val="3F09CA75"/>
    <w:rsid w:val="3F560BF3"/>
    <w:rsid w:val="3FA4F166"/>
    <w:rsid w:val="4037A90F"/>
    <w:rsid w:val="4071E1FC"/>
    <w:rsid w:val="4146DE97"/>
    <w:rsid w:val="41E2D2DB"/>
    <w:rsid w:val="421C9FE6"/>
    <w:rsid w:val="4235DD73"/>
    <w:rsid w:val="42A66141"/>
    <w:rsid w:val="430F1624"/>
    <w:rsid w:val="434D91EA"/>
    <w:rsid w:val="439B2757"/>
    <w:rsid w:val="446BB630"/>
    <w:rsid w:val="44D56683"/>
    <w:rsid w:val="45109D5A"/>
    <w:rsid w:val="45285D7D"/>
    <w:rsid w:val="45C52881"/>
    <w:rsid w:val="45D16F5D"/>
    <w:rsid w:val="45F54E13"/>
    <w:rsid w:val="463BCC55"/>
    <w:rsid w:val="4640CE87"/>
    <w:rsid w:val="46FCBF30"/>
    <w:rsid w:val="4724D081"/>
    <w:rsid w:val="472F1987"/>
    <w:rsid w:val="476F768D"/>
    <w:rsid w:val="4779E241"/>
    <w:rsid w:val="47DE242D"/>
    <w:rsid w:val="47E60FA8"/>
    <w:rsid w:val="480B4C70"/>
    <w:rsid w:val="480E3D0C"/>
    <w:rsid w:val="483469D6"/>
    <w:rsid w:val="484D599A"/>
    <w:rsid w:val="485FFE3F"/>
    <w:rsid w:val="48F723E4"/>
    <w:rsid w:val="49253989"/>
    <w:rsid w:val="4994092A"/>
    <w:rsid w:val="49E860AD"/>
    <w:rsid w:val="4A0F1BA9"/>
    <w:rsid w:val="4AA295BD"/>
    <w:rsid w:val="4AB9619F"/>
    <w:rsid w:val="4AF4769D"/>
    <w:rsid w:val="4B0A3C90"/>
    <w:rsid w:val="4B42ED32"/>
    <w:rsid w:val="4BAA0B53"/>
    <w:rsid w:val="4BCF3A7E"/>
    <w:rsid w:val="4C04813A"/>
    <w:rsid w:val="4C7C0123"/>
    <w:rsid w:val="4CD5CB9D"/>
    <w:rsid w:val="4D7671F0"/>
    <w:rsid w:val="4DB5DDC4"/>
    <w:rsid w:val="4DDB6AC5"/>
    <w:rsid w:val="4E825FA5"/>
    <w:rsid w:val="4E8C7C36"/>
    <w:rsid w:val="4EB4CC19"/>
    <w:rsid w:val="4EDB5890"/>
    <w:rsid w:val="4F290147"/>
    <w:rsid w:val="4F5CDE83"/>
    <w:rsid w:val="500CF7DF"/>
    <w:rsid w:val="502C9D77"/>
    <w:rsid w:val="5043A9A0"/>
    <w:rsid w:val="504FE8A2"/>
    <w:rsid w:val="50576F60"/>
    <w:rsid w:val="505D16F0"/>
    <w:rsid w:val="509CBB5F"/>
    <w:rsid w:val="50C1E6D0"/>
    <w:rsid w:val="5198C993"/>
    <w:rsid w:val="51BB3353"/>
    <w:rsid w:val="51F2EA28"/>
    <w:rsid w:val="5357A772"/>
    <w:rsid w:val="5394C706"/>
    <w:rsid w:val="53BACF43"/>
    <w:rsid w:val="53CD90FA"/>
    <w:rsid w:val="53E7D19E"/>
    <w:rsid w:val="548E63C5"/>
    <w:rsid w:val="55339015"/>
    <w:rsid w:val="55513C15"/>
    <w:rsid w:val="55A04E7C"/>
    <w:rsid w:val="55A1C37D"/>
    <w:rsid w:val="56500EBD"/>
    <w:rsid w:val="5678B3E3"/>
    <w:rsid w:val="567D3E15"/>
    <w:rsid w:val="570A2896"/>
    <w:rsid w:val="574D2AD7"/>
    <w:rsid w:val="577B1DA1"/>
    <w:rsid w:val="5791A43A"/>
    <w:rsid w:val="579D076A"/>
    <w:rsid w:val="57D56C39"/>
    <w:rsid w:val="58A97088"/>
    <w:rsid w:val="58AFA228"/>
    <w:rsid w:val="58CE0181"/>
    <w:rsid w:val="58E8FB38"/>
    <w:rsid w:val="590D86EC"/>
    <w:rsid w:val="59323D5C"/>
    <w:rsid w:val="5938D7CB"/>
    <w:rsid w:val="59448F87"/>
    <w:rsid w:val="596FF10D"/>
    <w:rsid w:val="59BD409B"/>
    <w:rsid w:val="59F4DC1C"/>
    <w:rsid w:val="5A2671D1"/>
    <w:rsid w:val="5A29E1AC"/>
    <w:rsid w:val="5A7980DB"/>
    <w:rsid w:val="5A7EA012"/>
    <w:rsid w:val="5AF4CB8D"/>
    <w:rsid w:val="5BC1804C"/>
    <w:rsid w:val="5BD66DC3"/>
    <w:rsid w:val="5BFC10F0"/>
    <w:rsid w:val="5C072B59"/>
    <w:rsid w:val="5C0C0350"/>
    <w:rsid w:val="5C176D7B"/>
    <w:rsid w:val="5CA3FE55"/>
    <w:rsid w:val="5CF8BAD2"/>
    <w:rsid w:val="5D1680CA"/>
    <w:rsid w:val="5DAACEB7"/>
    <w:rsid w:val="5DC6DB4A"/>
    <w:rsid w:val="5DCB9BF9"/>
    <w:rsid w:val="5E1643E2"/>
    <w:rsid w:val="5E26E09B"/>
    <w:rsid w:val="5E3410AE"/>
    <w:rsid w:val="5E92C3EB"/>
    <w:rsid w:val="5E989F44"/>
    <w:rsid w:val="5ECAF4DF"/>
    <w:rsid w:val="5ED0F59F"/>
    <w:rsid w:val="5F04BB13"/>
    <w:rsid w:val="5F16954B"/>
    <w:rsid w:val="5F3B8893"/>
    <w:rsid w:val="5F866E1F"/>
    <w:rsid w:val="5FA9AE5A"/>
    <w:rsid w:val="5FAB9409"/>
    <w:rsid w:val="5FCD04E0"/>
    <w:rsid w:val="60561035"/>
    <w:rsid w:val="618E176C"/>
    <w:rsid w:val="61AF35B6"/>
    <w:rsid w:val="61B73304"/>
    <w:rsid w:val="61D04006"/>
    <w:rsid w:val="626E87C6"/>
    <w:rsid w:val="63138CAF"/>
    <w:rsid w:val="632B7FF9"/>
    <w:rsid w:val="636A602A"/>
    <w:rsid w:val="63AD5348"/>
    <w:rsid w:val="63BCEB34"/>
    <w:rsid w:val="63D37D04"/>
    <w:rsid w:val="63DC0107"/>
    <w:rsid w:val="640C82D4"/>
    <w:rsid w:val="6469CA59"/>
    <w:rsid w:val="64EEB86B"/>
    <w:rsid w:val="650BD343"/>
    <w:rsid w:val="654923A9"/>
    <w:rsid w:val="6557FF37"/>
    <w:rsid w:val="6562030A"/>
    <w:rsid w:val="65973DB3"/>
    <w:rsid w:val="662155C7"/>
    <w:rsid w:val="664A6441"/>
    <w:rsid w:val="664B783D"/>
    <w:rsid w:val="66B45131"/>
    <w:rsid w:val="66F54914"/>
    <w:rsid w:val="67783FB7"/>
    <w:rsid w:val="6797A5F2"/>
    <w:rsid w:val="6824E3B5"/>
    <w:rsid w:val="682E2B46"/>
    <w:rsid w:val="68497416"/>
    <w:rsid w:val="68B7658C"/>
    <w:rsid w:val="68BCC994"/>
    <w:rsid w:val="68D79D76"/>
    <w:rsid w:val="6944C024"/>
    <w:rsid w:val="69C0F326"/>
    <w:rsid w:val="69DE8C76"/>
    <w:rsid w:val="69F21945"/>
    <w:rsid w:val="69F59873"/>
    <w:rsid w:val="6A2C74CF"/>
    <w:rsid w:val="6B064EFA"/>
    <w:rsid w:val="6BCDEA8F"/>
    <w:rsid w:val="6C17A31A"/>
    <w:rsid w:val="6C45BBD3"/>
    <w:rsid w:val="6C73DBE6"/>
    <w:rsid w:val="6C905AEE"/>
    <w:rsid w:val="6CAD541F"/>
    <w:rsid w:val="6CD71BF1"/>
    <w:rsid w:val="6CD8B754"/>
    <w:rsid w:val="6D3B0D31"/>
    <w:rsid w:val="6D48E2CB"/>
    <w:rsid w:val="6DB584F2"/>
    <w:rsid w:val="6DD4C219"/>
    <w:rsid w:val="6DE59FBD"/>
    <w:rsid w:val="6E345532"/>
    <w:rsid w:val="6ED010A3"/>
    <w:rsid w:val="6F36405E"/>
    <w:rsid w:val="6F66A5D1"/>
    <w:rsid w:val="6FF0A6EC"/>
    <w:rsid w:val="702A15FF"/>
    <w:rsid w:val="705A5FC1"/>
    <w:rsid w:val="70F515C5"/>
    <w:rsid w:val="7106397B"/>
    <w:rsid w:val="71473C39"/>
    <w:rsid w:val="71E61459"/>
    <w:rsid w:val="7213F40E"/>
    <w:rsid w:val="723E6528"/>
    <w:rsid w:val="7278700F"/>
    <w:rsid w:val="72844E11"/>
    <w:rsid w:val="72D70C30"/>
    <w:rsid w:val="7302BD53"/>
    <w:rsid w:val="730959B7"/>
    <w:rsid w:val="733CB67C"/>
    <w:rsid w:val="73859C3C"/>
    <w:rsid w:val="73969C12"/>
    <w:rsid w:val="73BFD056"/>
    <w:rsid w:val="73D07871"/>
    <w:rsid w:val="73F5298D"/>
    <w:rsid w:val="744B5C63"/>
    <w:rsid w:val="74BB524A"/>
    <w:rsid w:val="74EB7A68"/>
    <w:rsid w:val="7508FC32"/>
    <w:rsid w:val="7530F929"/>
    <w:rsid w:val="753F1D31"/>
    <w:rsid w:val="7546E086"/>
    <w:rsid w:val="754D22D7"/>
    <w:rsid w:val="75842DA6"/>
    <w:rsid w:val="75EFFE7F"/>
    <w:rsid w:val="76576E22"/>
    <w:rsid w:val="765C4ED4"/>
    <w:rsid w:val="76A2FACF"/>
    <w:rsid w:val="76BC8F20"/>
    <w:rsid w:val="773C65E9"/>
    <w:rsid w:val="77E6A177"/>
    <w:rsid w:val="7841E55F"/>
    <w:rsid w:val="78B5D20E"/>
    <w:rsid w:val="79A795D0"/>
    <w:rsid w:val="79B82E7D"/>
    <w:rsid w:val="79E3E6D8"/>
    <w:rsid w:val="7A4D8504"/>
    <w:rsid w:val="7B1CEB18"/>
    <w:rsid w:val="7B1E4C96"/>
    <w:rsid w:val="7B27BF03"/>
    <w:rsid w:val="7B3C00EB"/>
    <w:rsid w:val="7B4C8DF0"/>
    <w:rsid w:val="7B6D523E"/>
    <w:rsid w:val="7C5E49D8"/>
    <w:rsid w:val="7D232584"/>
    <w:rsid w:val="7D40FA23"/>
    <w:rsid w:val="7D47C880"/>
    <w:rsid w:val="7DC5FBEB"/>
    <w:rsid w:val="7DD71904"/>
    <w:rsid w:val="7E3B9F4C"/>
    <w:rsid w:val="7E548BDA"/>
    <w:rsid w:val="7F44B3E4"/>
    <w:rsid w:val="7F6ABE9F"/>
    <w:rsid w:val="7F8BB2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1EACF"/>
  <w15:docId w15:val="{5E37E63A-6DAA-4ECD-AE63-24A7A989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29C9"/>
    <w:rPr>
      <w:rFonts w:ascii="Arial" w:hAnsi="Arial"/>
      <w:szCs w:val="22"/>
      <w:lang w:val="en-US" w:eastAsia="en-US"/>
    </w:rPr>
  </w:style>
  <w:style w:type="paragraph" w:styleId="Heading1">
    <w:name w:val="heading 1"/>
    <w:basedOn w:val="Normal"/>
    <w:next w:val="Normal"/>
    <w:link w:val="Heading1Char"/>
    <w:uiPriority w:val="9"/>
    <w:qFormat/>
    <w:rsid w:val="001005CA"/>
    <w:pPr>
      <w:keepNext/>
      <w:keepLines/>
      <w:numPr>
        <w:numId w:val="19"/>
      </w:numPr>
      <w:spacing w:before="360"/>
      <w:outlineLvl w:val="0"/>
    </w:pPr>
    <w:rPr>
      <w:rFonts w:eastAsia="Times New Roman"/>
      <w:b/>
      <w:bCs/>
      <w:caps/>
      <w:szCs w:val="28"/>
    </w:rPr>
  </w:style>
  <w:style w:type="paragraph" w:styleId="Heading2">
    <w:name w:val="heading 2"/>
    <w:basedOn w:val="Normal"/>
    <w:next w:val="Normal"/>
    <w:link w:val="Heading2Char"/>
    <w:uiPriority w:val="9"/>
    <w:unhideWhenUsed/>
    <w:qFormat/>
    <w:rsid w:val="001005CA"/>
    <w:pPr>
      <w:keepNext/>
      <w:keepLines/>
      <w:numPr>
        <w:ilvl w:val="1"/>
        <w:numId w:val="19"/>
      </w:numPr>
      <w:spacing w:before="360"/>
      <w:outlineLvl w:val="1"/>
    </w:pPr>
    <w:rPr>
      <w:rFonts w:eastAsia="Times New Roman"/>
      <w:b/>
      <w:bCs/>
      <w:szCs w:val="26"/>
    </w:rPr>
  </w:style>
  <w:style w:type="paragraph" w:styleId="Heading3">
    <w:name w:val="heading 3"/>
    <w:basedOn w:val="Normal"/>
    <w:next w:val="Normal"/>
    <w:link w:val="Heading3Char"/>
    <w:autoRedefine/>
    <w:uiPriority w:val="9"/>
    <w:unhideWhenUsed/>
    <w:qFormat/>
    <w:rsid w:val="000F7DF6"/>
    <w:pPr>
      <w:keepNext/>
      <w:keepLines/>
      <w:spacing w:before="360"/>
      <w:ind w:left="720" w:hanging="720"/>
      <w:outlineLvl w:val="2"/>
    </w:pPr>
    <w:rPr>
      <w:rFonts w:eastAsia="Times New Roman"/>
      <w:b/>
      <w:bCs/>
    </w:rPr>
  </w:style>
  <w:style w:type="paragraph" w:styleId="Heading4">
    <w:name w:val="heading 4"/>
    <w:basedOn w:val="Normal"/>
    <w:next w:val="Normal"/>
    <w:link w:val="Heading4Char"/>
    <w:uiPriority w:val="9"/>
    <w:unhideWhenUsed/>
    <w:qFormat/>
    <w:rsid w:val="001005CA"/>
    <w:pPr>
      <w:keepNext/>
      <w:keepLines/>
      <w:numPr>
        <w:ilvl w:val="3"/>
        <w:numId w:val="19"/>
      </w:numPr>
      <w:spacing w:before="360"/>
      <w:ind w:left="2880" w:hanging="360"/>
      <w:outlineLvl w:val="3"/>
    </w:pPr>
    <w:rPr>
      <w:rFonts w:eastAsia="Times New Roman"/>
      <w:bCs/>
      <w:i/>
      <w:iCs/>
    </w:rPr>
  </w:style>
  <w:style w:type="paragraph" w:styleId="Heading5">
    <w:name w:val="heading 5"/>
    <w:basedOn w:val="Normal"/>
    <w:next w:val="Normal"/>
    <w:link w:val="Heading5Char"/>
    <w:uiPriority w:val="9"/>
    <w:semiHidden/>
    <w:unhideWhenUsed/>
    <w:rsid w:val="00BC0FF7"/>
    <w:pPr>
      <w:keepNext/>
      <w:keepLines/>
      <w:numPr>
        <w:ilvl w:val="4"/>
        <w:numId w:val="19"/>
      </w:numPr>
      <w:spacing w:before="40"/>
      <w:ind w:left="3600" w:hanging="360"/>
      <w:outlineLvl w:val="4"/>
    </w:pPr>
    <w:rPr>
      <w:rFonts w:asciiTheme="majorHAnsi" w:eastAsiaTheme="majorEastAsia" w:hAnsiTheme="majorHAnsi" w:cstheme="majorBidi"/>
      <w:color w:val="B37F00" w:themeColor="accent1" w:themeShade="BF"/>
    </w:rPr>
  </w:style>
  <w:style w:type="paragraph" w:styleId="Heading6">
    <w:name w:val="heading 6"/>
    <w:basedOn w:val="Normal"/>
    <w:next w:val="Normal"/>
    <w:link w:val="Heading6Char"/>
    <w:uiPriority w:val="9"/>
    <w:semiHidden/>
    <w:unhideWhenUsed/>
    <w:qFormat/>
    <w:rsid w:val="00BC0FF7"/>
    <w:pPr>
      <w:keepNext/>
      <w:keepLines/>
      <w:numPr>
        <w:ilvl w:val="5"/>
        <w:numId w:val="19"/>
      </w:numPr>
      <w:spacing w:before="40"/>
      <w:ind w:left="4320" w:hanging="360"/>
      <w:outlineLvl w:val="5"/>
    </w:pPr>
    <w:rPr>
      <w:rFonts w:asciiTheme="majorHAnsi" w:eastAsiaTheme="majorEastAsia" w:hAnsiTheme="majorHAnsi" w:cstheme="majorBidi"/>
      <w:color w:val="775400" w:themeColor="accent1" w:themeShade="7F"/>
    </w:rPr>
  </w:style>
  <w:style w:type="paragraph" w:styleId="Heading7">
    <w:name w:val="heading 7"/>
    <w:basedOn w:val="Normal"/>
    <w:next w:val="Normal"/>
    <w:link w:val="Heading7Char"/>
    <w:uiPriority w:val="9"/>
    <w:semiHidden/>
    <w:unhideWhenUsed/>
    <w:qFormat/>
    <w:rsid w:val="00BC0FF7"/>
    <w:pPr>
      <w:keepNext/>
      <w:keepLines/>
      <w:numPr>
        <w:ilvl w:val="6"/>
        <w:numId w:val="19"/>
      </w:numPr>
      <w:spacing w:before="40"/>
      <w:ind w:left="5040" w:hanging="360"/>
      <w:outlineLvl w:val="6"/>
    </w:pPr>
    <w:rPr>
      <w:rFonts w:asciiTheme="majorHAnsi" w:eastAsiaTheme="majorEastAsia" w:hAnsiTheme="majorHAnsi" w:cstheme="majorBidi"/>
      <w:i/>
      <w:iCs/>
      <w:color w:val="775400" w:themeColor="accent1" w:themeShade="7F"/>
    </w:rPr>
  </w:style>
  <w:style w:type="paragraph" w:styleId="Heading8">
    <w:name w:val="heading 8"/>
    <w:basedOn w:val="Normal"/>
    <w:next w:val="Normal"/>
    <w:link w:val="Heading8Char"/>
    <w:uiPriority w:val="9"/>
    <w:semiHidden/>
    <w:unhideWhenUsed/>
    <w:qFormat/>
    <w:rsid w:val="00BC0FF7"/>
    <w:pPr>
      <w:keepNext/>
      <w:keepLines/>
      <w:numPr>
        <w:ilvl w:val="7"/>
        <w:numId w:val="19"/>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0FF7"/>
    <w:pPr>
      <w:keepNext/>
      <w:keepLines/>
      <w:numPr>
        <w:ilvl w:val="8"/>
        <w:numId w:val="19"/>
      </w:numPr>
      <w:spacing w:before="4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8330A"/>
    <w:rPr>
      <w:rFonts w:ascii="Tahoma" w:eastAsia="Times New Roman" w:hAnsi="Tahoma" w:cs="Tahoma"/>
      <w:sz w:val="16"/>
      <w:szCs w:val="16"/>
    </w:rPr>
  </w:style>
  <w:style w:type="character" w:customStyle="1" w:styleId="BalloonTextChar">
    <w:name w:val="Balloon Text Char"/>
    <w:link w:val="BalloonText"/>
    <w:semiHidden/>
    <w:rsid w:val="00D2195C"/>
    <w:rPr>
      <w:rFonts w:ascii="Tahoma" w:eastAsia="Times New Roman" w:hAnsi="Tahoma" w:cs="Tahoma"/>
      <w:sz w:val="16"/>
      <w:szCs w:val="16"/>
      <w:lang w:val="en-US"/>
    </w:rPr>
  </w:style>
  <w:style w:type="paragraph" w:styleId="Header">
    <w:name w:val="header"/>
    <w:basedOn w:val="Normal"/>
    <w:link w:val="HeaderChar"/>
    <w:uiPriority w:val="99"/>
    <w:unhideWhenUsed/>
    <w:rsid w:val="00D2195C"/>
    <w:pPr>
      <w:tabs>
        <w:tab w:val="center" w:pos="4536"/>
        <w:tab w:val="right" w:pos="9072"/>
      </w:tabs>
    </w:pPr>
  </w:style>
  <w:style w:type="character" w:customStyle="1" w:styleId="HeaderChar">
    <w:name w:val="Header Char"/>
    <w:basedOn w:val="DefaultParagraphFont"/>
    <w:link w:val="Header"/>
    <w:uiPriority w:val="99"/>
    <w:rsid w:val="00D2195C"/>
  </w:style>
  <w:style w:type="paragraph" w:styleId="Footer">
    <w:name w:val="footer"/>
    <w:basedOn w:val="Normal"/>
    <w:link w:val="FooterChar"/>
    <w:uiPriority w:val="99"/>
    <w:unhideWhenUsed/>
    <w:rsid w:val="00D2195C"/>
    <w:pPr>
      <w:tabs>
        <w:tab w:val="center" w:pos="4536"/>
        <w:tab w:val="right" w:pos="9072"/>
      </w:tabs>
    </w:pPr>
  </w:style>
  <w:style w:type="character" w:customStyle="1" w:styleId="FooterChar">
    <w:name w:val="Footer Char"/>
    <w:basedOn w:val="DefaultParagraphFont"/>
    <w:link w:val="Footer"/>
    <w:uiPriority w:val="99"/>
    <w:rsid w:val="00D2195C"/>
  </w:style>
  <w:style w:type="paragraph" w:styleId="NoSpacing">
    <w:name w:val="No Spacing"/>
    <w:uiPriority w:val="1"/>
    <w:rsid w:val="00D2195C"/>
    <w:rPr>
      <w:sz w:val="22"/>
      <w:szCs w:val="22"/>
      <w:lang w:eastAsia="en-US"/>
    </w:rPr>
  </w:style>
  <w:style w:type="paragraph" w:styleId="ListParagraph">
    <w:name w:val="List Paragraph"/>
    <w:basedOn w:val="Normal"/>
    <w:uiPriority w:val="34"/>
    <w:qFormat/>
    <w:rsid w:val="0094128A"/>
    <w:pPr>
      <w:tabs>
        <w:tab w:val="left" w:pos="284"/>
        <w:tab w:val="left" w:pos="567"/>
        <w:tab w:val="left" w:pos="851"/>
      </w:tabs>
      <w:ind w:left="720"/>
      <w:contextualSpacing/>
    </w:pPr>
  </w:style>
  <w:style w:type="paragraph" w:styleId="Subtitle">
    <w:name w:val="Subtitle"/>
    <w:aliases w:val="caption"/>
    <w:basedOn w:val="Normal"/>
    <w:next w:val="Normal"/>
    <w:link w:val="SubtitleChar"/>
    <w:uiPriority w:val="11"/>
    <w:qFormat/>
    <w:rsid w:val="00BB5298"/>
    <w:pPr>
      <w:numPr>
        <w:ilvl w:val="1"/>
      </w:numPr>
      <w:spacing w:before="120" w:after="120"/>
    </w:pPr>
    <w:rPr>
      <w:rFonts w:eastAsia="Times New Roman"/>
      <w:b/>
      <w:iCs/>
      <w:color w:val="000000"/>
      <w:sz w:val="16"/>
      <w:szCs w:val="24"/>
    </w:rPr>
  </w:style>
  <w:style w:type="character" w:customStyle="1" w:styleId="SubtitleChar">
    <w:name w:val="Subtitle Char"/>
    <w:aliases w:val="caption Char"/>
    <w:link w:val="Subtitle"/>
    <w:uiPriority w:val="11"/>
    <w:rsid w:val="00BB5298"/>
    <w:rPr>
      <w:rFonts w:ascii="Arial" w:eastAsia="Times New Roman" w:hAnsi="Arial"/>
      <w:b/>
      <w:iCs/>
      <w:color w:val="000000"/>
      <w:sz w:val="16"/>
      <w:szCs w:val="24"/>
      <w:lang w:eastAsia="en-US"/>
    </w:rPr>
  </w:style>
  <w:style w:type="character" w:customStyle="1" w:styleId="Heading1Char">
    <w:name w:val="Heading 1 Char"/>
    <w:link w:val="Heading1"/>
    <w:uiPriority w:val="9"/>
    <w:rsid w:val="001005CA"/>
    <w:rPr>
      <w:rFonts w:ascii="Arial" w:eastAsia="Times New Roman" w:hAnsi="Arial"/>
      <w:b/>
      <w:bCs/>
      <w:caps/>
      <w:szCs w:val="28"/>
      <w:lang w:val="en-US" w:eastAsia="en-US"/>
    </w:rPr>
  </w:style>
  <w:style w:type="character" w:customStyle="1" w:styleId="Heading2Char">
    <w:name w:val="Heading 2 Char"/>
    <w:link w:val="Heading2"/>
    <w:uiPriority w:val="9"/>
    <w:rsid w:val="001005CA"/>
    <w:rPr>
      <w:rFonts w:ascii="Arial" w:eastAsia="Times New Roman" w:hAnsi="Arial"/>
      <w:b/>
      <w:bCs/>
      <w:szCs w:val="26"/>
      <w:lang w:val="en-US" w:eastAsia="en-US"/>
    </w:rPr>
  </w:style>
  <w:style w:type="character" w:customStyle="1" w:styleId="Heading3Char">
    <w:name w:val="Heading 3 Char"/>
    <w:link w:val="Heading3"/>
    <w:uiPriority w:val="9"/>
    <w:rsid w:val="000F7DF6"/>
    <w:rPr>
      <w:rFonts w:ascii="Arial" w:eastAsia="Times New Roman" w:hAnsi="Arial"/>
      <w:b/>
      <w:bCs/>
      <w:szCs w:val="22"/>
      <w:lang w:val="en-US" w:eastAsia="en-US"/>
    </w:rPr>
  </w:style>
  <w:style w:type="paragraph" w:customStyle="1" w:styleId="TOC">
    <w:name w:val="TOC"/>
    <w:basedOn w:val="Normal"/>
    <w:rsid w:val="00F42D26"/>
    <w:pPr>
      <w:spacing w:before="960" w:after="240"/>
    </w:pPr>
    <w:rPr>
      <w:rFonts w:cs="Arial"/>
      <w:b/>
      <w:caps/>
      <w:sz w:val="32"/>
      <w:szCs w:val="40"/>
    </w:rPr>
  </w:style>
  <w:style w:type="character" w:customStyle="1" w:styleId="Heading4Char">
    <w:name w:val="Heading 4 Char"/>
    <w:link w:val="Heading4"/>
    <w:uiPriority w:val="9"/>
    <w:rsid w:val="001005CA"/>
    <w:rPr>
      <w:rFonts w:ascii="Arial" w:eastAsia="Times New Roman" w:hAnsi="Arial"/>
      <w:bCs/>
      <w:i/>
      <w:iCs/>
      <w:szCs w:val="22"/>
      <w:lang w:val="en-US" w:eastAsia="en-US"/>
    </w:rPr>
  </w:style>
  <w:style w:type="paragraph" w:styleId="TOC1">
    <w:name w:val="toc 1"/>
    <w:basedOn w:val="Normal"/>
    <w:next w:val="Normal"/>
    <w:autoRedefine/>
    <w:uiPriority w:val="39"/>
    <w:unhideWhenUsed/>
    <w:rsid w:val="00571554"/>
    <w:pPr>
      <w:spacing w:before="120" w:after="120"/>
    </w:pPr>
    <w:rPr>
      <w:rFonts w:asciiTheme="minorHAnsi" w:hAnsiTheme="minorHAnsi" w:cstheme="minorHAnsi"/>
      <w:b/>
      <w:bCs/>
      <w:caps/>
      <w:szCs w:val="20"/>
    </w:rPr>
  </w:style>
  <w:style w:type="paragraph" w:styleId="TOC2">
    <w:name w:val="toc 2"/>
    <w:basedOn w:val="Normal"/>
    <w:next w:val="Normal"/>
    <w:autoRedefine/>
    <w:uiPriority w:val="39"/>
    <w:unhideWhenUsed/>
    <w:rsid w:val="00571554"/>
    <w:pPr>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2D7250"/>
    <w:pPr>
      <w:ind w:left="400"/>
    </w:pPr>
    <w:rPr>
      <w:rFonts w:asciiTheme="minorHAnsi" w:hAnsiTheme="minorHAnsi" w:cstheme="minorHAnsi"/>
      <w:i/>
      <w:iCs/>
      <w:szCs w:val="20"/>
    </w:rPr>
  </w:style>
  <w:style w:type="character" w:styleId="Hyperlink">
    <w:name w:val="Hyperlink"/>
    <w:uiPriority w:val="99"/>
    <w:unhideWhenUsed/>
    <w:rsid w:val="00770556"/>
    <w:rPr>
      <w:color w:val="666666"/>
      <w:u w:val="single"/>
    </w:rPr>
  </w:style>
  <w:style w:type="table" w:styleId="TableGrid">
    <w:name w:val="Table Grid"/>
    <w:basedOn w:val="TableNormal"/>
    <w:uiPriority w:val="39"/>
    <w:rsid w:val="0005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D253E"/>
    <w:pPr>
      <w:spacing w:after="200"/>
    </w:pPr>
    <w:rPr>
      <w:i/>
      <w:iCs/>
      <w:color w:val="0076CB" w:themeColor="text2"/>
      <w:sz w:val="18"/>
      <w:szCs w:val="18"/>
    </w:rPr>
  </w:style>
  <w:style w:type="paragraph" w:customStyle="1" w:styleId="CoverSubtitle">
    <w:name w:val="_Cover_Subtitle"/>
    <w:basedOn w:val="Normal"/>
    <w:link w:val="CoverSubtitleChar"/>
    <w:qFormat/>
    <w:rsid w:val="00A4186C"/>
    <w:pPr>
      <w:spacing w:after="400"/>
    </w:pPr>
    <w:rPr>
      <w:rFonts w:cs="Arial"/>
      <w:sz w:val="36"/>
      <w:szCs w:val="52"/>
    </w:rPr>
  </w:style>
  <w:style w:type="paragraph" w:customStyle="1" w:styleId="BodyCopy">
    <w:name w:val="BodyCopy"/>
    <w:basedOn w:val="Normal"/>
    <w:link w:val="BodyCopyChar"/>
    <w:qFormat/>
    <w:rsid w:val="001005CA"/>
    <w:pPr>
      <w:spacing w:before="120"/>
    </w:pPr>
  </w:style>
  <w:style w:type="paragraph" w:customStyle="1" w:styleId="Copyright">
    <w:name w:val="Copyright"/>
    <w:basedOn w:val="Normal"/>
    <w:uiPriority w:val="99"/>
    <w:rsid w:val="00770556"/>
    <w:pPr>
      <w:keepLines/>
      <w:tabs>
        <w:tab w:val="left" w:pos="85"/>
      </w:tabs>
      <w:suppressAutoHyphens/>
      <w:autoSpaceDE w:val="0"/>
      <w:autoSpaceDN w:val="0"/>
      <w:adjustRightInd w:val="0"/>
      <w:spacing w:after="85" w:line="140" w:lineRule="atLeast"/>
      <w:textAlignment w:val="center"/>
    </w:pPr>
    <w:rPr>
      <w:rFonts w:cs="SAP Sans 2007 Light"/>
      <w:color w:val="000000"/>
      <w:sz w:val="11"/>
      <w:szCs w:val="11"/>
    </w:rPr>
  </w:style>
  <w:style w:type="numbering" w:customStyle="1" w:styleId="Style2">
    <w:name w:val="Style2"/>
    <w:uiPriority w:val="99"/>
    <w:rsid w:val="00336E2E"/>
    <w:pPr>
      <w:numPr>
        <w:numId w:val="5"/>
      </w:numPr>
    </w:pPr>
  </w:style>
  <w:style w:type="paragraph" w:customStyle="1" w:styleId="Bullet1">
    <w:name w:val="Bullet_1"/>
    <w:basedOn w:val="ListParagraph"/>
    <w:qFormat/>
    <w:rsid w:val="005E0714"/>
    <w:pPr>
      <w:numPr>
        <w:numId w:val="1"/>
      </w:numPr>
      <w:spacing w:before="20"/>
      <w:contextualSpacing w:val="0"/>
    </w:pPr>
  </w:style>
  <w:style w:type="paragraph" w:customStyle="1" w:styleId="Bullet2">
    <w:name w:val="Bullet_2"/>
    <w:basedOn w:val="ListParagraph"/>
    <w:qFormat/>
    <w:rsid w:val="005E0714"/>
    <w:pPr>
      <w:numPr>
        <w:ilvl w:val="1"/>
        <w:numId w:val="1"/>
      </w:numPr>
      <w:spacing w:before="20"/>
      <w:ind w:left="568" w:hanging="284"/>
      <w:contextualSpacing w:val="0"/>
    </w:pPr>
  </w:style>
  <w:style w:type="paragraph" w:customStyle="1" w:styleId="Bullet3">
    <w:name w:val="Bullet_3"/>
    <w:basedOn w:val="ListParagraph"/>
    <w:qFormat/>
    <w:rsid w:val="00591D6A"/>
    <w:pPr>
      <w:numPr>
        <w:ilvl w:val="2"/>
        <w:numId w:val="1"/>
      </w:numPr>
      <w:spacing w:before="20"/>
      <w:ind w:left="851" w:hanging="284"/>
      <w:contextualSpacing w:val="0"/>
    </w:pPr>
  </w:style>
  <w:style w:type="numbering" w:customStyle="1" w:styleId="Style1">
    <w:name w:val="Style1"/>
    <w:uiPriority w:val="99"/>
    <w:rsid w:val="00E63D7B"/>
    <w:pPr>
      <w:numPr>
        <w:numId w:val="4"/>
      </w:numPr>
    </w:pPr>
  </w:style>
  <w:style w:type="paragraph" w:customStyle="1" w:styleId="GraphicBodyCopy">
    <w:name w:val="Graphic_BodyCopy"/>
    <w:basedOn w:val="Normal"/>
    <w:rsid w:val="0094128A"/>
    <w:pPr>
      <w:spacing w:line="260" w:lineRule="exact"/>
    </w:pPr>
    <w:rPr>
      <w:rFonts w:eastAsia="Times New Roman"/>
      <w:sz w:val="16"/>
      <w:szCs w:val="16"/>
    </w:rPr>
  </w:style>
  <w:style w:type="paragraph" w:customStyle="1" w:styleId="GraphicBullet1">
    <w:name w:val="Graphic_Bullet_1"/>
    <w:basedOn w:val="Bullet1"/>
    <w:rsid w:val="0094128A"/>
    <w:pPr>
      <w:numPr>
        <w:numId w:val="0"/>
      </w:numPr>
    </w:pPr>
    <w:rPr>
      <w:sz w:val="16"/>
      <w:szCs w:val="16"/>
    </w:rPr>
  </w:style>
  <w:style w:type="paragraph" w:customStyle="1" w:styleId="GraphicHeadline">
    <w:name w:val="Graphic_Headline"/>
    <w:basedOn w:val="GraphicBodyCopy"/>
    <w:rsid w:val="002F4CC0"/>
    <w:rPr>
      <w:b/>
    </w:rPr>
  </w:style>
  <w:style w:type="paragraph" w:customStyle="1" w:styleId="Introduction">
    <w:name w:val="Introduction"/>
    <w:basedOn w:val="Normal"/>
    <w:next w:val="Normal"/>
    <w:qFormat/>
    <w:rsid w:val="008C7B9C"/>
    <w:pPr>
      <w:spacing w:after="120" w:line="300" w:lineRule="exact"/>
    </w:pPr>
    <w:rPr>
      <w:rFonts w:eastAsia="Times New Roman"/>
      <w:color w:val="666666" w:themeColor="accent2"/>
      <w:szCs w:val="20"/>
      <w:lang w:val="en-GB"/>
    </w:rPr>
  </w:style>
  <w:style w:type="paragraph" w:customStyle="1" w:styleId="TableText">
    <w:name w:val="Table_Text"/>
    <w:basedOn w:val="Normal"/>
    <w:qFormat/>
    <w:rsid w:val="000653F9"/>
    <w:rPr>
      <w:sz w:val="18"/>
    </w:rPr>
  </w:style>
  <w:style w:type="paragraph" w:customStyle="1" w:styleId="TableBullet">
    <w:name w:val="Table_Bullet"/>
    <w:basedOn w:val="GraphicBullet1"/>
    <w:qFormat/>
    <w:rsid w:val="008C7B9C"/>
    <w:pPr>
      <w:spacing w:before="0"/>
    </w:pPr>
    <w:rPr>
      <w:sz w:val="18"/>
      <w:szCs w:val="20"/>
    </w:rPr>
  </w:style>
  <w:style w:type="paragraph" w:customStyle="1" w:styleId="TableSubheadline">
    <w:name w:val="Table_Subheadline"/>
    <w:basedOn w:val="Normal"/>
    <w:qFormat/>
    <w:rsid w:val="009F5500"/>
    <w:pPr>
      <w:keepNext/>
    </w:pPr>
    <w:rPr>
      <w:color w:val="000000" w:themeColor="text1"/>
    </w:rPr>
  </w:style>
  <w:style w:type="numbering" w:customStyle="1" w:styleId="Style3">
    <w:name w:val="Style3"/>
    <w:uiPriority w:val="99"/>
    <w:rsid w:val="00336E2E"/>
    <w:pPr>
      <w:numPr>
        <w:numId w:val="1"/>
      </w:numPr>
    </w:pPr>
  </w:style>
  <w:style w:type="paragraph" w:customStyle="1" w:styleId="TableHeadline">
    <w:name w:val="Table_Headline"/>
    <w:basedOn w:val="Normal"/>
    <w:qFormat/>
    <w:rsid w:val="009F5500"/>
    <w:pPr>
      <w:keepNext/>
    </w:pPr>
    <w:rPr>
      <w:b/>
    </w:rPr>
  </w:style>
  <w:style w:type="paragraph" w:customStyle="1" w:styleId="99Copyright">
    <w:name w:val="99_Copyright"/>
    <w:basedOn w:val="Normal"/>
    <w:uiPriority w:val="99"/>
    <w:rsid w:val="001237CC"/>
    <w:pPr>
      <w:keepLines/>
      <w:tabs>
        <w:tab w:val="left" w:pos="85"/>
      </w:tabs>
      <w:suppressAutoHyphens/>
      <w:autoSpaceDE w:val="0"/>
      <w:autoSpaceDN w:val="0"/>
      <w:adjustRightInd w:val="0"/>
      <w:spacing w:after="85" w:line="140" w:lineRule="atLeast"/>
      <w:textAlignment w:val="center"/>
    </w:pPr>
    <w:rPr>
      <w:rFonts w:ascii="SAP Sans 2007 Light" w:hAnsi="SAP Sans 2007 Light" w:cs="SAP Sans 2007 Light"/>
      <w:color w:val="000000"/>
      <w:sz w:val="11"/>
      <w:szCs w:val="11"/>
    </w:rPr>
  </w:style>
  <w:style w:type="paragraph" w:styleId="TOC4">
    <w:name w:val="toc 4"/>
    <w:basedOn w:val="Normal"/>
    <w:next w:val="Normal"/>
    <w:autoRedefine/>
    <w:uiPriority w:val="39"/>
    <w:unhideWhenUsed/>
    <w:rsid w:val="008A35DE"/>
    <w:pPr>
      <w:ind w:left="600"/>
    </w:pPr>
    <w:rPr>
      <w:rFonts w:asciiTheme="minorHAnsi" w:hAnsiTheme="minorHAnsi" w:cstheme="minorHAnsi"/>
      <w:sz w:val="18"/>
      <w:szCs w:val="18"/>
    </w:rPr>
  </w:style>
  <w:style w:type="paragraph" w:customStyle="1" w:styleId="CoverTitle">
    <w:name w:val="_Cover_Title"/>
    <w:basedOn w:val="Normal"/>
    <w:qFormat/>
    <w:rsid w:val="002A3447"/>
    <w:pPr>
      <w:spacing w:before="440"/>
      <w:contextualSpacing/>
    </w:pPr>
    <w:rPr>
      <w:rFonts w:eastAsia="Times New Roman"/>
      <w:b/>
      <w:kern w:val="28"/>
      <w:sz w:val="40"/>
      <w:szCs w:val="52"/>
    </w:rPr>
  </w:style>
  <w:style w:type="paragraph" w:customStyle="1" w:styleId="Copyrightdeutsch">
    <w:name w:val="Copyright_deutsch"/>
    <w:rsid w:val="00A7249A"/>
    <w:rPr>
      <w:rFonts w:ascii="SAPFolioLight" w:eastAsia="Times New Roman" w:hAnsi="SAPFolioLight"/>
      <w:sz w:val="18"/>
      <w:lang w:val="en-GB" w:eastAsia="en-US"/>
    </w:rPr>
  </w:style>
  <w:style w:type="paragraph" w:styleId="NormalWeb">
    <w:name w:val="Normal (Web)"/>
    <w:basedOn w:val="Normal"/>
    <w:uiPriority w:val="99"/>
    <w:unhideWhenUsed/>
    <w:rsid w:val="00A7249A"/>
    <w:pPr>
      <w:spacing w:before="100" w:beforeAutospacing="1" w:after="100" w:afterAutospacing="1"/>
    </w:pPr>
    <w:rPr>
      <w:rFonts w:ascii="Times New Roman" w:hAnsi="Times New Roman"/>
      <w:sz w:val="24"/>
      <w:szCs w:val="24"/>
      <w:lang w:eastAsia="de-DE"/>
    </w:rPr>
  </w:style>
  <w:style w:type="paragraph" w:customStyle="1" w:styleId="99Copyright0">
    <w:name w:val="// 99_Copyright"/>
    <w:basedOn w:val="Normal"/>
    <w:uiPriority w:val="99"/>
    <w:rsid w:val="002F4CC0"/>
    <w:pPr>
      <w:keepLines/>
      <w:tabs>
        <w:tab w:val="left" w:pos="85"/>
      </w:tabs>
      <w:suppressAutoHyphens/>
      <w:autoSpaceDE w:val="0"/>
      <w:autoSpaceDN w:val="0"/>
      <w:adjustRightInd w:val="0"/>
      <w:spacing w:after="85" w:line="120" w:lineRule="atLeast"/>
      <w:textAlignment w:val="center"/>
    </w:pPr>
    <w:rPr>
      <w:rFonts w:ascii="BentonSans Book" w:hAnsi="BentonSans Book" w:cs="BentonSans Book"/>
      <w:color w:val="000000"/>
      <w:sz w:val="10"/>
      <w:szCs w:val="10"/>
      <w:lang w:eastAsia="de-DE"/>
    </w:rPr>
  </w:style>
  <w:style w:type="character" w:styleId="FollowedHyperlink">
    <w:name w:val="FollowedHyperlink"/>
    <w:basedOn w:val="DefaultParagraphFont"/>
    <w:uiPriority w:val="99"/>
    <w:semiHidden/>
    <w:unhideWhenUsed/>
    <w:rsid w:val="00CF5DA1"/>
    <w:rPr>
      <w:color w:val="CCCCCC" w:themeColor="followedHyperlink"/>
      <w:u w:val="single"/>
    </w:rPr>
  </w:style>
  <w:style w:type="paragraph" w:customStyle="1" w:styleId="99Copyright1">
    <w:name w:val="* // 99_Copyright"/>
    <w:basedOn w:val="Normal"/>
    <w:uiPriority w:val="99"/>
    <w:rsid w:val="006A5036"/>
    <w:pPr>
      <w:keepLines/>
      <w:tabs>
        <w:tab w:val="left" w:pos="85"/>
      </w:tabs>
      <w:suppressAutoHyphens/>
      <w:autoSpaceDE w:val="0"/>
      <w:autoSpaceDN w:val="0"/>
      <w:adjustRightInd w:val="0"/>
      <w:spacing w:after="180" w:line="300" w:lineRule="atLeast"/>
      <w:textAlignment w:val="center"/>
    </w:pPr>
    <w:rPr>
      <w:rFonts w:ascii="BentonSans Book" w:hAnsi="BentonSans Book" w:cs="BentonSans Book"/>
      <w:color w:val="000000"/>
      <w:sz w:val="22"/>
      <w:lang w:eastAsia="de-DE"/>
    </w:rPr>
  </w:style>
  <w:style w:type="paragraph" w:styleId="PlainText">
    <w:name w:val="Plain Text"/>
    <w:basedOn w:val="Normal"/>
    <w:link w:val="PlainTextChar"/>
    <w:uiPriority w:val="99"/>
    <w:unhideWhenUsed/>
    <w:rsid w:val="00FA0EBD"/>
    <w:rPr>
      <w:rFonts w:ascii="Calibri" w:eastAsia="Times New Roman" w:hAnsi="Calibri"/>
      <w:sz w:val="22"/>
      <w:szCs w:val="21"/>
    </w:rPr>
  </w:style>
  <w:style w:type="character" w:customStyle="1" w:styleId="PlainTextChar">
    <w:name w:val="Plain Text Char"/>
    <w:basedOn w:val="DefaultParagraphFont"/>
    <w:link w:val="PlainText"/>
    <w:uiPriority w:val="99"/>
    <w:rsid w:val="00FA0EBD"/>
    <w:rPr>
      <w:rFonts w:eastAsia="Times New Roman"/>
      <w:sz w:val="22"/>
      <w:szCs w:val="21"/>
      <w:lang w:val="en-US" w:eastAsia="en-US"/>
    </w:rPr>
  </w:style>
  <w:style w:type="paragraph" w:customStyle="1" w:styleId="ConfidentialStatus">
    <w:name w:val="ConfidentialStatus"/>
    <w:basedOn w:val="CoverSubtitle"/>
    <w:link w:val="ConfidentialStatusChar"/>
    <w:rsid w:val="002A3447"/>
    <w:pPr>
      <w:spacing w:before="240" w:after="0"/>
    </w:pPr>
    <w:rPr>
      <w:color w:val="CCCCCC" w:themeColor="background2"/>
      <w:sz w:val="24"/>
      <w:szCs w:val="24"/>
    </w:rPr>
  </w:style>
  <w:style w:type="character" w:customStyle="1" w:styleId="CoverSubtitleChar">
    <w:name w:val="_Cover_Subtitle Char"/>
    <w:basedOn w:val="DefaultParagraphFont"/>
    <w:link w:val="CoverSubtitle"/>
    <w:rsid w:val="00A4186C"/>
    <w:rPr>
      <w:rFonts w:ascii="Arial" w:hAnsi="Arial" w:cs="Arial"/>
      <w:sz w:val="36"/>
      <w:szCs w:val="52"/>
      <w:lang w:val="en-US" w:eastAsia="en-US"/>
    </w:rPr>
  </w:style>
  <w:style w:type="character" w:customStyle="1" w:styleId="ConfidentialStatusChar">
    <w:name w:val="ConfidentialStatus Char"/>
    <w:basedOn w:val="CoverSubtitleChar"/>
    <w:link w:val="ConfidentialStatus"/>
    <w:rsid w:val="002A3447"/>
    <w:rPr>
      <w:rFonts w:ascii="Arial" w:hAnsi="Arial" w:cs="Arial"/>
      <w:color w:val="CCCCCC" w:themeColor="background2"/>
      <w:sz w:val="24"/>
      <w:szCs w:val="24"/>
      <w:lang w:val="en-US" w:eastAsia="en-US"/>
    </w:rPr>
  </w:style>
  <w:style w:type="paragraph" w:customStyle="1" w:styleId="Spacetop">
    <w:name w:val="Space_top"/>
    <w:basedOn w:val="Heading2"/>
    <w:link w:val="SpacetopChar"/>
    <w:qFormat/>
    <w:rsid w:val="008E15C1"/>
    <w:pPr>
      <w:spacing w:before="0"/>
    </w:pPr>
    <w:rPr>
      <w:lang w:val="fr-FR"/>
    </w:rPr>
  </w:style>
  <w:style w:type="paragraph" w:customStyle="1" w:styleId="Spacebottom">
    <w:name w:val="Space_bottom"/>
    <w:basedOn w:val="Normal"/>
    <w:link w:val="SpacebottomChar"/>
    <w:qFormat/>
    <w:rsid w:val="00403B6F"/>
    <w:pPr>
      <w:spacing w:after="120"/>
    </w:pPr>
  </w:style>
  <w:style w:type="character" w:customStyle="1" w:styleId="SpacetopChar">
    <w:name w:val="Space_top Char"/>
    <w:basedOn w:val="Heading2Char"/>
    <w:link w:val="Spacetop"/>
    <w:rsid w:val="008E15C1"/>
    <w:rPr>
      <w:rFonts w:ascii="Arial" w:eastAsia="Times New Roman" w:hAnsi="Arial"/>
      <w:b/>
      <w:bCs/>
      <w:szCs w:val="26"/>
      <w:lang w:val="fr-FR" w:eastAsia="en-US"/>
    </w:rPr>
  </w:style>
  <w:style w:type="paragraph" w:customStyle="1" w:styleId="Subject">
    <w:name w:val="Subject"/>
    <w:basedOn w:val="BodyCopy"/>
    <w:link w:val="SubjectChar"/>
    <w:qFormat/>
    <w:rsid w:val="00403B6F"/>
    <w:rPr>
      <w:b/>
    </w:rPr>
  </w:style>
  <w:style w:type="character" w:customStyle="1" w:styleId="SpacebottomChar">
    <w:name w:val="Space_bottom Char"/>
    <w:basedOn w:val="DefaultParagraphFont"/>
    <w:link w:val="Spacebottom"/>
    <w:rsid w:val="00403B6F"/>
    <w:rPr>
      <w:rFonts w:ascii="Arial" w:hAnsi="Arial"/>
      <w:szCs w:val="22"/>
      <w:lang w:eastAsia="en-US"/>
    </w:rPr>
  </w:style>
  <w:style w:type="character" w:customStyle="1" w:styleId="BodyCopyChar">
    <w:name w:val="BodyCopy Char"/>
    <w:basedOn w:val="DefaultParagraphFont"/>
    <w:link w:val="BodyCopy"/>
    <w:rsid w:val="001005CA"/>
    <w:rPr>
      <w:rFonts w:ascii="Arial" w:hAnsi="Arial"/>
      <w:szCs w:val="22"/>
      <w:lang w:val="en-US" w:eastAsia="en-US"/>
    </w:rPr>
  </w:style>
  <w:style w:type="character" w:customStyle="1" w:styleId="SubjectChar">
    <w:name w:val="Subject Char"/>
    <w:basedOn w:val="BodyCopyChar"/>
    <w:link w:val="Subject"/>
    <w:rsid w:val="00403B6F"/>
    <w:rPr>
      <w:rFonts w:ascii="Arial" w:hAnsi="Arial"/>
      <w:b/>
      <w:szCs w:val="22"/>
      <w:lang w:val="en-US" w:eastAsia="en-US"/>
    </w:rPr>
  </w:style>
  <w:style w:type="character" w:customStyle="1" w:styleId="apple-converted-space">
    <w:name w:val="apple-converted-space"/>
    <w:basedOn w:val="DefaultParagraphFont"/>
    <w:rsid w:val="00660A08"/>
  </w:style>
  <w:style w:type="character" w:styleId="CommentReference">
    <w:name w:val="annotation reference"/>
    <w:basedOn w:val="DefaultParagraphFont"/>
    <w:uiPriority w:val="99"/>
    <w:semiHidden/>
    <w:unhideWhenUsed/>
    <w:rsid w:val="00EF4246"/>
    <w:rPr>
      <w:sz w:val="22"/>
      <w:szCs w:val="16"/>
    </w:rPr>
  </w:style>
  <w:style w:type="paragraph" w:styleId="CommentText">
    <w:name w:val="annotation text"/>
    <w:basedOn w:val="Normal"/>
    <w:link w:val="CommentTextChar"/>
    <w:uiPriority w:val="99"/>
    <w:unhideWhenUsed/>
    <w:rsid w:val="00EF4246"/>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rsid w:val="00EF4246"/>
    <w:rPr>
      <w:rFonts w:asciiTheme="minorHAnsi" w:eastAsiaTheme="minorHAnsi" w:hAnsiTheme="minorHAnsi" w:cstheme="minorBidi"/>
      <w:sz w:val="22"/>
      <w:lang w:val="en-US" w:eastAsia="en-US"/>
    </w:rPr>
  </w:style>
  <w:style w:type="paragraph" w:styleId="DocumentMap">
    <w:name w:val="Document Map"/>
    <w:basedOn w:val="Normal"/>
    <w:link w:val="DocumentMapChar"/>
    <w:uiPriority w:val="99"/>
    <w:semiHidden/>
    <w:unhideWhenUsed/>
    <w:rsid w:val="00EF4246"/>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EF4246"/>
    <w:rPr>
      <w:rFonts w:ascii="Segoe UI" w:eastAsiaTheme="minorHAnsi" w:hAnsi="Segoe UI" w:cs="Segoe UI"/>
      <w:sz w:val="22"/>
      <w:szCs w:val="16"/>
      <w:lang w:val="en-US" w:eastAsia="en-US"/>
    </w:rPr>
  </w:style>
  <w:style w:type="paragraph" w:styleId="CommentSubject">
    <w:name w:val="annotation subject"/>
    <w:basedOn w:val="CommentText"/>
    <w:next w:val="CommentText"/>
    <w:link w:val="CommentSubjectChar"/>
    <w:uiPriority w:val="99"/>
    <w:semiHidden/>
    <w:unhideWhenUsed/>
    <w:rsid w:val="004D6134"/>
    <w:rPr>
      <w:rFonts w:ascii="Arial" w:eastAsia="Calibri" w:hAnsi="Arial" w:cs="Times New Roman"/>
      <w:b/>
      <w:bCs/>
      <w:sz w:val="20"/>
    </w:rPr>
  </w:style>
  <w:style w:type="character" w:customStyle="1" w:styleId="CommentSubjectChar">
    <w:name w:val="Comment Subject Char"/>
    <w:basedOn w:val="CommentTextChar"/>
    <w:link w:val="CommentSubject"/>
    <w:uiPriority w:val="99"/>
    <w:semiHidden/>
    <w:rsid w:val="004D6134"/>
    <w:rPr>
      <w:rFonts w:ascii="Arial" w:eastAsiaTheme="minorHAnsi" w:hAnsi="Arial" w:cstheme="minorBidi"/>
      <w:b/>
      <w:bCs/>
      <w:noProof/>
      <w:sz w:val="22"/>
      <w:lang w:val="en-US" w:eastAsia="en-US"/>
    </w:rPr>
  </w:style>
  <w:style w:type="table" w:styleId="GridTable3">
    <w:name w:val="Grid Table 3"/>
    <w:basedOn w:val="TableWeb1"/>
    <w:uiPriority w:val="48"/>
    <w:rsid w:val="004F3E63"/>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b/>
        <w:bCs/>
        <w:color w:val="auto"/>
      </w:rPr>
      <w:tblPr/>
      <w:tcPr>
        <w:tcBorders>
          <w:top w:val="nil"/>
          <w:left w:val="nil"/>
          <w:right w:val="nil"/>
          <w:insideH w:val="nil"/>
          <w:insideV w:val="nil"/>
          <w:tl2br w:val="none" w:sz="0" w:space="0" w:color="auto"/>
          <w:tr2bl w:val="none" w:sz="0" w:space="0" w:color="auto"/>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Web1">
    <w:name w:val="Table Web 1"/>
    <w:basedOn w:val="TableNormal"/>
    <w:uiPriority w:val="99"/>
    <w:semiHidden/>
    <w:unhideWhenUsed/>
    <w:rsid w:val="004F3E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semiHidden/>
    <w:rsid w:val="00BC0FF7"/>
    <w:rPr>
      <w:rFonts w:asciiTheme="majorHAnsi" w:eastAsiaTheme="majorEastAsia" w:hAnsiTheme="majorHAnsi" w:cstheme="majorBidi"/>
      <w:color w:val="B37F00" w:themeColor="accent1" w:themeShade="BF"/>
      <w:szCs w:val="22"/>
      <w:lang w:val="en-US" w:eastAsia="en-US"/>
    </w:rPr>
  </w:style>
  <w:style w:type="character" w:customStyle="1" w:styleId="Heading6Char">
    <w:name w:val="Heading 6 Char"/>
    <w:basedOn w:val="DefaultParagraphFont"/>
    <w:link w:val="Heading6"/>
    <w:uiPriority w:val="9"/>
    <w:semiHidden/>
    <w:rsid w:val="00BC0FF7"/>
    <w:rPr>
      <w:rFonts w:asciiTheme="majorHAnsi" w:eastAsiaTheme="majorEastAsia" w:hAnsiTheme="majorHAnsi" w:cstheme="majorBidi"/>
      <w:color w:val="775400" w:themeColor="accent1" w:themeShade="7F"/>
      <w:szCs w:val="22"/>
      <w:lang w:val="en-US" w:eastAsia="en-US"/>
    </w:rPr>
  </w:style>
  <w:style w:type="character" w:customStyle="1" w:styleId="Heading7Char">
    <w:name w:val="Heading 7 Char"/>
    <w:basedOn w:val="DefaultParagraphFont"/>
    <w:link w:val="Heading7"/>
    <w:uiPriority w:val="9"/>
    <w:semiHidden/>
    <w:rsid w:val="00BC0FF7"/>
    <w:rPr>
      <w:rFonts w:asciiTheme="majorHAnsi" w:eastAsiaTheme="majorEastAsia" w:hAnsiTheme="majorHAnsi" w:cstheme="majorBidi"/>
      <w:i/>
      <w:iCs/>
      <w:color w:val="775400" w:themeColor="accent1" w:themeShade="7F"/>
      <w:szCs w:val="22"/>
      <w:lang w:val="en-US" w:eastAsia="en-US"/>
    </w:rPr>
  </w:style>
  <w:style w:type="character" w:customStyle="1" w:styleId="Heading8Char">
    <w:name w:val="Heading 8 Char"/>
    <w:basedOn w:val="DefaultParagraphFont"/>
    <w:link w:val="Heading8"/>
    <w:uiPriority w:val="9"/>
    <w:semiHidden/>
    <w:rsid w:val="00BC0FF7"/>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BC0FF7"/>
    <w:rPr>
      <w:rFonts w:asciiTheme="majorHAnsi" w:eastAsiaTheme="majorEastAsia" w:hAnsiTheme="majorHAnsi" w:cstheme="majorBidi"/>
      <w:i/>
      <w:iCs/>
      <w:color w:val="272727" w:themeColor="text1" w:themeTint="D8"/>
      <w:sz w:val="21"/>
      <w:szCs w:val="21"/>
      <w:lang w:val="en-US" w:eastAsia="en-US"/>
    </w:rPr>
  </w:style>
  <w:style w:type="paragraph" w:styleId="TOCHeading">
    <w:name w:val="TOC Heading"/>
    <w:basedOn w:val="Heading1"/>
    <w:next w:val="Normal"/>
    <w:uiPriority w:val="39"/>
    <w:unhideWhenUsed/>
    <w:qFormat/>
    <w:rsid w:val="00B32E87"/>
    <w:pPr>
      <w:numPr>
        <w:numId w:val="0"/>
      </w:numPr>
      <w:spacing w:before="240" w:line="259" w:lineRule="auto"/>
      <w:outlineLvl w:val="9"/>
    </w:pPr>
    <w:rPr>
      <w:rFonts w:asciiTheme="majorHAnsi" w:eastAsiaTheme="majorEastAsia" w:hAnsiTheme="majorHAnsi" w:cstheme="majorBidi"/>
      <w:b w:val="0"/>
      <w:bCs w:val="0"/>
      <w:caps w:val="0"/>
      <w:color w:val="B37F00" w:themeColor="accent1" w:themeShade="BF"/>
      <w:sz w:val="32"/>
      <w:szCs w:val="32"/>
    </w:rPr>
  </w:style>
  <w:style w:type="paragraph" w:styleId="TOC5">
    <w:name w:val="toc 5"/>
    <w:basedOn w:val="Normal"/>
    <w:next w:val="Normal"/>
    <w:autoRedefine/>
    <w:uiPriority w:val="39"/>
    <w:unhideWhenUsed/>
    <w:rsid w:val="002D7250"/>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2D7250"/>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2D7250"/>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2D7250"/>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2D7250"/>
    <w:pPr>
      <w:ind w:left="1600"/>
    </w:pPr>
    <w:rPr>
      <w:rFonts w:asciiTheme="minorHAnsi" w:hAnsiTheme="minorHAnsi" w:cstheme="minorHAnsi"/>
      <w:sz w:val="18"/>
      <w:szCs w:val="18"/>
    </w:rPr>
  </w:style>
  <w:style w:type="paragraph" w:customStyle="1" w:styleId="paragraph">
    <w:name w:val="paragraph"/>
    <w:basedOn w:val="Normal"/>
    <w:rsid w:val="00EF412F"/>
    <w:rPr>
      <w:rFonts w:ascii="Times New Roman" w:eastAsia="Times New Roman" w:hAnsi="Times New Roman"/>
      <w:sz w:val="24"/>
      <w:szCs w:val="24"/>
      <w:lang w:val="en-CA" w:eastAsia="en-CA"/>
    </w:rPr>
  </w:style>
  <w:style w:type="character" w:customStyle="1" w:styleId="spellingerror">
    <w:name w:val="spellingerror"/>
    <w:basedOn w:val="DefaultParagraphFont"/>
    <w:rsid w:val="00EF412F"/>
  </w:style>
  <w:style w:type="character" w:customStyle="1" w:styleId="normaltextrun1">
    <w:name w:val="normaltextrun1"/>
    <w:basedOn w:val="DefaultParagraphFont"/>
    <w:rsid w:val="00EF412F"/>
  </w:style>
  <w:style w:type="character" w:customStyle="1" w:styleId="eop">
    <w:name w:val="eop"/>
    <w:basedOn w:val="DefaultParagraphFont"/>
    <w:rsid w:val="00EF412F"/>
  </w:style>
  <w:style w:type="character" w:customStyle="1" w:styleId="scxw218711202">
    <w:name w:val="scxw218711202"/>
    <w:basedOn w:val="DefaultParagraphFont"/>
    <w:rsid w:val="00336183"/>
  </w:style>
  <w:style w:type="character" w:styleId="PlaceholderText">
    <w:name w:val="Placeholder Text"/>
    <w:basedOn w:val="DefaultParagraphFont"/>
    <w:uiPriority w:val="99"/>
    <w:semiHidden/>
    <w:rsid w:val="005B1E2E"/>
    <w:rPr>
      <w:color w:val="808080"/>
    </w:rPr>
  </w:style>
  <w:style w:type="paragraph" w:customStyle="1" w:styleId="BuyerName">
    <w:name w:val="Buyer_Name"/>
    <w:basedOn w:val="Normal"/>
    <w:rsid w:val="00B556EE"/>
    <w:rPr>
      <w:rFonts w:cs="Arial"/>
      <w:bCs/>
      <w:sz w:val="40"/>
      <w:szCs w:val="40"/>
    </w:rPr>
  </w:style>
  <w:style w:type="character" w:styleId="UnresolvedMention">
    <w:name w:val="Unresolved Mention"/>
    <w:basedOn w:val="DefaultParagraphFont"/>
    <w:uiPriority w:val="99"/>
    <w:unhideWhenUsed/>
    <w:rsid w:val="0016468F"/>
    <w:rPr>
      <w:color w:val="605E5C"/>
      <w:shd w:val="clear" w:color="auto" w:fill="E1DFDD"/>
    </w:rPr>
  </w:style>
  <w:style w:type="character" w:styleId="Strong">
    <w:name w:val="Strong"/>
    <w:basedOn w:val="DefaultParagraphFont"/>
    <w:uiPriority w:val="22"/>
    <w:qFormat/>
    <w:rsid w:val="0095729F"/>
    <w:rPr>
      <w:b/>
      <w:bCs/>
    </w:rPr>
  </w:style>
  <w:style w:type="character" w:styleId="Mention">
    <w:name w:val="Mention"/>
    <w:basedOn w:val="DefaultParagraphFont"/>
    <w:uiPriority w:val="99"/>
    <w:unhideWhenUsed/>
    <w:rsid w:val="0095729F"/>
    <w:rPr>
      <w:color w:val="2B579A"/>
      <w:shd w:val="clear" w:color="auto" w:fill="E1DFDD"/>
    </w:rPr>
  </w:style>
  <w:style w:type="character" w:customStyle="1" w:styleId="ui-provider">
    <w:name w:val="ui-provider"/>
    <w:basedOn w:val="DefaultParagraphFont"/>
    <w:rsid w:val="00BD6E41"/>
  </w:style>
  <w:style w:type="paragraph" w:styleId="Revision">
    <w:name w:val="Revision"/>
    <w:hidden/>
    <w:uiPriority w:val="99"/>
    <w:semiHidden/>
    <w:rsid w:val="005C7719"/>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7878">
      <w:bodyDiv w:val="1"/>
      <w:marLeft w:val="0"/>
      <w:marRight w:val="0"/>
      <w:marTop w:val="0"/>
      <w:marBottom w:val="0"/>
      <w:divBdr>
        <w:top w:val="none" w:sz="0" w:space="0" w:color="auto"/>
        <w:left w:val="none" w:sz="0" w:space="0" w:color="auto"/>
        <w:bottom w:val="none" w:sz="0" w:space="0" w:color="auto"/>
        <w:right w:val="none" w:sz="0" w:space="0" w:color="auto"/>
      </w:divBdr>
    </w:div>
    <w:div w:id="494104754">
      <w:bodyDiv w:val="1"/>
      <w:marLeft w:val="0"/>
      <w:marRight w:val="0"/>
      <w:marTop w:val="0"/>
      <w:marBottom w:val="0"/>
      <w:divBdr>
        <w:top w:val="none" w:sz="0" w:space="0" w:color="auto"/>
        <w:left w:val="none" w:sz="0" w:space="0" w:color="auto"/>
        <w:bottom w:val="none" w:sz="0" w:space="0" w:color="auto"/>
        <w:right w:val="none" w:sz="0" w:space="0" w:color="auto"/>
      </w:divBdr>
    </w:div>
    <w:div w:id="1139223255">
      <w:bodyDiv w:val="1"/>
      <w:marLeft w:val="0"/>
      <w:marRight w:val="0"/>
      <w:marTop w:val="0"/>
      <w:marBottom w:val="0"/>
      <w:divBdr>
        <w:top w:val="none" w:sz="0" w:space="0" w:color="auto"/>
        <w:left w:val="none" w:sz="0" w:space="0" w:color="auto"/>
        <w:bottom w:val="none" w:sz="0" w:space="0" w:color="auto"/>
        <w:right w:val="none" w:sz="0" w:space="0" w:color="auto"/>
      </w:divBdr>
    </w:div>
    <w:div w:id="1222207903">
      <w:bodyDiv w:val="1"/>
      <w:marLeft w:val="0"/>
      <w:marRight w:val="0"/>
      <w:marTop w:val="0"/>
      <w:marBottom w:val="0"/>
      <w:divBdr>
        <w:top w:val="none" w:sz="0" w:space="0" w:color="auto"/>
        <w:left w:val="none" w:sz="0" w:space="0" w:color="auto"/>
        <w:bottom w:val="none" w:sz="0" w:space="0" w:color="auto"/>
        <w:right w:val="none" w:sz="0" w:space="0" w:color="auto"/>
      </w:divBdr>
    </w:div>
    <w:div w:id="1346783193">
      <w:bodyDiv w:val="1"/>
      <w:marLeft w:val="0"/>
      <w:marRight w:val="0"/>
      <w:marTop w:val="0"/>
      <w:marBottom w:val="0"/>
      <w:divBdr>
        <w:top w:val="none" w:sz="0" w:space="0" w:color="auto"/>
        <w:left w:val="none" w:sz="0" w:space="0" w:color="auto"/>
        <w:bottom w:val="none" w:sz="0" w:space="0" w:color="auto"/>
        <w:right w:val="none" w:sz="0" w:space="0" w:color="auto"/>
      </w:divBdr>
    </w:div>
    <w:div w:id="1583372502">
      <w:bodyDiv w:val="1"/>
      <w:marLeft w:val="0"/>
      <w:marRight w:val="0"/>
      <w:marTop w:val="0"/>
      <w:marBottom w:val="0"/>
      <w:divBdr>
        <w:top w:val="none" w:sz="0" w:space="0" w:color="auto"/>
        <w:left w:val="none" w:sz="0" w:space="0" w:color="auto"/>
        <w:bottom w:val="none" w:sz="0" w:space="0" w:color="auto"/>
        <w:right w:val="none" w:sz="0" w:space="0" w:color="auto"/>
      </w:divBdr>
    </w:div>
    <w:div w:id="1631743385">
      <w:bodyDiv w:val="1"/>
      <w:marLeft w:val="0"/>
      <w:marRight w:val="0"/>
      <w:marTop w:val="0"/>
      <w:marBottom w:val="0"/>
      <w:divBdr>
        <w:top w:val="none" w:sz="0" w:space="0" w:color="auto"/>
        <w:left w:val="none" w:sz="0" w:space="0" w:color="auto"/>
        <w:bottom w:val="none" w:sz="0" w:space="0" w:color="auto"/>
        <w:right w:val="none" w:sz="0" w:space="0" w:color="auto"/>
      </w:divBdr>
    </w:div>
    <w:div w:id="1764718122">
      <w:bodyDiv w:val="1"/>
      <w:marLeft w:val="0"/>
      <w:marRight w:val="0"/>
      <w:marTop w:val="0"/>
      <w:marBottom w:val="0"/>
      <w:divBdr>
        <w:top w:val="none" w:sz="0" w:space="0" w:color="auto"/>
        <w:left w:val="none" w:sz="0" w:space="0" w:color="auto"/>
        <w:bottom w:val="none" w:sz="0" w:space="0" w:color="auto"/>
        <w:right w:val="none" w:sz="0" w:space="0" w:color="auto"/>
      </w:divBdr>
    </w:div>
    <w:div w:id="1869560297">
      <w:bodyDiv w:val="1"/>
      <w:marLeft w:val="0"/>
      <w:marRight w:val="0"/>
      <w:marTop w:val="0"/>
      <w:marBottom w:val="0"/>
      <w:divBdr>
        <w:top w:val="none" w:sz="0" w:space="0" w:color="auto"/>
        <w:left w:val="none" w:sz="0" w:space="0" w:color="auto"/>
        <w:bottom w:val="none" w:sz="0" w:space="0" w:color="auto"/>
        <w:right w:val="none" w:sz="0" w:space="0" w:color="auto"/>
      </w:divBdr>
    </w:div>
    <w:div w:id="1918394949">
      <w:bodyDiv w:val="1"/>
      <w:marLeft w:val="0"/>
      <w:marRight w:val="0"/>
      <w:marTop w:val="0"/>
      <w:marBottom w:val="0"/>
      <w:divBdr>
        <w:top w:val="none" w:sz="0" w:space="0" w:color="auto"/>
        <w:left w:val="none" w:sz="0" w:space="0" w:color="auto"/>
        <w:bottom w:val="none" w:sz="0" w:space="0" w:color="auto"/>
        <w:right w:val="none" w:sz="0" w:space="0" w:color="auto"/>
      </w:divBdr>
    </w:div>
    <w:div w:id="20518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upport.ariba.com/Item/view/196374" TargetMode="External"/><Relationship Id="rId26" Type="http://schemas.openxmlformats.org/officeDocument/2006/relationships/hyperlink" Target="http://xml.cxml.org/current/InvoiceDetail.zip" TargetMode="External"/><Relationship Id="rId39" Type="http://schemas.openxmlformats.org/officeDocument/2006/relationships/theme" Target="theme/theme1.xml"/><Relationship Id="rId21" Type="http://schemas.openxmlformats.org/officeDocument/2006/relationships/hyperlink" Target="https://help.sap.com/viewer/index" TargetMode="External"/><Relationship Id="rId34" Type="http://schemas.openxmlformats.org/officeDocument/2006/relationships/hyperlink" Target="https://sapvideoa35699dc5.hana.ondemand.com/?entry_id=1_j6gwv8e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http://cxml.org" TargetMode="External"/><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support.ariba.com/Item/view/196374" TargetMode="External"/><Relationship Id="rId29" Type="http://schemas.openxmlformats.org/officeDocument/2006/relationships/hyperlink" Target="https://integration.arib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lp.sap.com/viewer/d0837e988978469ab79e35634c89480b/cloud/en-US/97f11d64acaf434da2b1819165b70874.html?q=guide%20to%20invoicing" TargetMode="External"/><Relationship Id="rId32" Type="http://schemas.openxmlformats.org/officeDocument/2006/relationships/image" Target="media/image6.png"/><Relationship Id="rId37" Type="http://schemas.openxmlformats.org/officeDocument/2006/relationships/footer" Target="footer3.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cxml.org/downloads.html" TargetMode="External"/><Relationship Id="rId28" Type="http://schemas.openxmlformats.org/officeDocument/2006/relationships/hyperlink" Target="http://cxml.org"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upport.ariba.com/Item/view/196374" TargetMode="External"/><Relationship Id="rId31" Type="http://schemas.openxmlformats.org/officeDocument/2006/relationships/hyperlink" Target="https://service.arib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elp.sap.com/products/ARIBA_NETWORK/11ee0faf55c74bf49379485c2ca588a9/dd97df0ea699431d96dfd47ea0a553a0.html?locale=en-US" TargetMode="External"/><Relationship Id="rId27" Type="http://schemas.openxmlformats.org/officeDocument/2006/relationships/hyperlink" Target="http://cxml.org" TargetMode="External"/><Relationship Id="rId30" Type="http://schemas.openxmlformats.org/officeDocument/2006/relationships/hyperlink" Target="https://integration.ariba.com/" TargetMode="External"/><Relationship Id="rId35" Type="http://schemas.openxmlformats.org/officeDocument/2006/relationships/hyperlink" Target="https://help.sap.com/viewer/inde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sap.com/copyright" TargetMode="External"/><Relationship Id="rId1" Type="http://schemas.openxmlformats.org/officeDocument/2006/relationships/hyperlink" Target="https://www.sap.com/copyrigh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www.sap.com/copyright" TargetMode="External"/><Relationship Id="rId1" Type="http://schemas.openxmlformats.org/officeDocument/2006/relationships/hyperlink" Target="https://www.sap.com/copyright"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843785\AppData\Roaming\Microsoft\Templates\SAP_Ariba_long_2021_US.dotx" TargetMode="External"/></Relationships>
</file>

<file path=word/theme/theme1.xml><?xml version="1.0" encoding="utf-8"?>
<a:theme xmlns:a="http://schemas.openxmlformats.org/drawingml/2006/main" name="SAP Corporate">
  <a:themeElements>
    <a:clrScheme name="SAP 3">
      <a:dk1>
        <a:srgbClr val="000000"/>
      </a:dk1>
      <a:lt1>
        <a:srgbClr val="FFFFFF"/>
      </a:lt1>
      <a:dk2>
        <a:srgbClr val="0076CB"/>
      </a:dk2>
      <a:lt2>
        <a:srgbClr val="CCCCCC"/>
      </a:lt2>
      <a:accent1>
        <a:srgbClr val="F0AB00"/>
      </a:accent1>
      <a:accent2>
        <a:srgbClr val="666666"/>
      </a:accent2>
      <a:accent3>
        <a:srgbClr val="0076CB"/>
      </a:accent3>
      <a:accent4>
        <a:srgbClr val="4FB81C"/>
      </a:accent4>
      <a:accent5>
        <a:srgbClr val="E35500"/>
      </a:accent5>
      <a:accent6>
        <a:srgbClr val="760A85"/>
      </a:accent6>
      <a:hlink>
        <a:srgbClr val="666666"/>
      </a:hlink>
      <a:folHlink>
        <a:srgbClr val="CCCCCC"/>
      </a:folHlink>
    </a:clrScheme>
    <a:fontScheme name="SAP_Fonts2011">
      <a:majorFont>
        <a:latin typeface="Arial"/>
        <a:ea typeface=""/>
        <a:cs typeface=""/>
      </a:majorFont>
      <a:minorFont>
        <a:latin typeface="Arial"/>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1"/>
        </a:solidFill>
        <a:ln w="6350" algn="ctr">
          <a:noFill/>
          <a:miter lim="800000"/>
          <a:headEnd/>
          <a:tailEnd/>
        </a:ln>
      </a:spPr>
      <a:bodyPr lIns="90000" tIns="72000" rIns="90000" bIns="72000" rtlCol="0" anchor="ctr"/>
      <a:lstStyle>
        <a:defPPr marR="0" algn="ctr" defTabSz="914400" eaLnBrk="1" fontAlgn="base" latinLnBrk="0" hangingPunct="1">
          <a:lnSpc>
            <a:spcPct val="100000"/>
          </a:lnSpc>
          <a:spcBef>
            <a:spcPct val="50000"/>
          </a:spcBef>
          <a:spcAft>
            <a:spcPct val="0"/>
          </a:spcAft>
          <a:buClr>
            <a:srgbClr val="F0AB00"/>
          </a:buClr>
          <a:buSzPct val="80000"/>
          <a:tabLst/>
          <a:defRPr kumimoji="0" b="0" i="0" u="none" strike="noStrike" kern="0" cap="none" spc="0" normalizeH="0" baseline="0" noProof="0" dirty="0" smtClean="0">
            <a:ln>
              <a:noFill/>
            </a:ln>
            <a:effectLst/>
            <a:uLnTx/>
            <a:uFillTx/>
            <a:ea typeface="Arial Unicode MS" pitchFamily="34" charset="-128"/>
            <a:cs typeface="Arial Unicode MS" pitchFamily="34" charset="-128"/>
          </a:defRPr>
        </a:defPPr>
      </a:lst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fontAlgn="base">
          <a:spcBef>
            <a:spcPct val="50000"/>
          </a:spcBef>
          <a:spcAft>
            <a:spcPct val="0"/>
          </a:spcAft>
          <a:buClr>
            <a:srgbClr val="F0AB00"/>
          </a:buClr>
          <a:buSzPct val="80000"/>
          <a:defRPr sz="1800" kern="0" dirty="0" smtClean="0">
            <a:ea typeface="Arial Unicode MS" pitchFamily="34" charset="-128"/>
            <a:cs typeface="Arial Unicode MS" pitchFamily="34" charset="-128"/>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21979819CD94FB1587790C5D8DF21" ma:contentTypeVersion="8" ma:contentTypeDescription="Create a new document." ma:contentTypeScope="" ma:versionID="a259432e0b415e35a4185171867fd1fa">
  <xsd:schema xmlns:xsd="http://www.w3.org/2001/XMLSchema" xmlns:xs="http://www.w3.org/2001/XMLSchema" xmlns:p="http://schemas.microsoft.com/office/2006/metadata/properties" xmlns:ns2="F048755C-0593-416D-B495-E195CF73BB5C" xmlns:ns3="aa377506-530f-4d38-a904-aae4766f8a34" xmlns:ns4="c3523a0f-ac6d-4565-a766-e48f96ee1a21" xmlns:ns5="f048755c-0593-416d-b495-e195cf73bb5c" targetNamespace="http://schemas.microsoft.com/office/2006/metadata/properties" ma:root="true" ma:fieldsID="810ed73b21e859727e7ad4f9e3da5365" ns2:_="" ns3:_="" ns4:_="" ns5:_="">
    <xsd:import namespace="F048755C-0593-416D-B495-E195CF73BB5C"/>
    <xsd:import namespace="aa377506-530f-4d38-a904-aae4766f8a34"/>
    <xsd:import namespace="c3523a0f-ac6d-4565-a766-e48f96ee1a21"/>
    <xsd:import namespace="f048755c-0593-416d-b495-e195cf73bb5c"/>
    <xsd:element name="properties">
      <xsd:complexType>
        <xsd:sequence>
          <xsd:element name="documentManagement">
            <xsd:complexType>
              <xsd:all>
                <xsd:element ref="ns2:Region" minOccurs="0"/>
                <xsd:element ref="ns2:Solution" minOccurs="0"/>
                <xsd:element ref="ns2:SAP_x0020_Activate_x0020_Phase" minOccurs="0"/>
                <xsd:element ref="ns2:SAP_x0020_Activate_x0020_Workstream" minOccurs="0"/>
                <xsd:element ref="ns2:MediaServiceMetadata" minOccurs="0"/>
                <xsd:element ref="ns2:MediaServiceFastMetadata" minOccurs="0"/>
                <xsd:element ref="ns2:DeploymentStartDate" minOccurs="0"/>
                <xsd:element ref="ns2:CustomTag" minOccurs="0"/>
                <xsd:element ref="ns3:SharedWithUsers" minOccurs="0"/>
                <xsd:element ref="ns4:SharedWithDetails" minOccurs="0"/>
                <xsd:element ref="ns5:lcf76f155ced4ddcb4097134ff3c332f" minOccurs="0"/>
                <xsd:element ref="ns3:TaxCatchAll" minOccurs="0"/>
                <xsd:element ref="ns5:MediaServiceDateTaken" minOccurs="0"/>
                <xsd:element ref="ns5:MediaServiceObjectDetectorVersion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8755C-0593-416D-B495-E195CF73BB5C"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NA"/>
                    <xsd:enumeration value="EMEA/MEE"/>
                    <xsd:enumeration value="AFRICA"/>
                    <xsd:enumeration value="MENA"/>
                    <xsd:enumeration value="BRAZIL"/>
                    <xsd:enumeration value="LATAM"/>
                    <xsd:enumeration value="ANZ"/>
                    <xsd:enumeration value="JAPAN"/>
                    <xsd:enumeration value="KOREA"/>
                    <xsd:enumeration value="SE ASIA"/>
                    <xsd:enumeration value="CHINA"/>
                    <xsd:enumeration value="INDIA"/>
                  </xsd:restriction>
                </xsd:simpleType>
              </xsd:element>
            </xsd:sequence>
          </xsd:extension>
        </xsd:complexContent>
      </xsd:complexType>
    </xsd:element>
    <xsd:element name="Solution" ma:index="9" nillable="true" ma:displayName="Solution" ma:internalName="Solution">
      <xsd:complexType>
        <xsd:complexContent>
          <xsd:extension base="dms:MultiChoice">
            <xsd:sequence>
              <xsd:element name="Value" maxOccurs="unbounded" minOccurs="0" nillable="true">
                <xsd:simpleType>
                  <xsd:restriction base="dms:Choice">
                    <xsd:enumeration value="Procurement"/>
                    <xsd:enumeration value="Strategic Sourcing"/>
                    <xsd:enumeration value="Spend Analysis"/>
                    <xsd:enumeration value="Network Enablement"/>
                    <xsd:enumeration value="Supply Chain Collaboration"/>
                    <xsd:enumeration value="Payables"/>
                    <xsd:enumeration value="Invoice Conversion Services"/>
                    <xsd:enumeration value="Supplier Management"/>
                  </xsd:restriction>
                </xsd:simpleType>
              </xsd:element>
            </xsd:sequence>
          </xsd:extension>
        </xsd:complexContent>
      </xsd:complexType>
    </xsd:element>
    <xsd:element name="SAP_x0020_Activate_x0020_Phase" ma:index="10" nillable="true" ma:displayName="SAP Activate Phase" ma:internalName="SAP_x0020_Activate_x0020_Phase">
      <xsd:complexType>
        <xsd:complexContent>
          <xsd:extension base="dms:MultiChoice">
            <xsd:sequence>
              <xsd:element name="Value" maxOccurs="unbounded" minOccurs="0" nillable="true">
                <xsd:simpleType>
                  <xsd:restriction base="dms:Choice">
                    <xsd:enumeration value="Prepare"/>
                    <xsd:enumeration value="Explore"/>
                    <xsd:enumeration value="Realize"/>
                    <xsd:enumeration value="Deploy"/>
                    <xsd:enumeration value="Run"/>
                  </xsd:restriction>
                </xsd:simpleType>
              </xsd:element>
            </xsd:sequence>
          </xsd:extension>
        </xsd:complexContent>
      </xsd:complexType>
    </xsd:element>
    <xsd:element name="SAP_x0020_Activate_x0020_Workstream" ma:index="11" nillable="true" ma:displayName="SAP Activate Workstream" ma:internalName="SAP_x0020_Activate_x0020_Workstream">
      <xsd:complexType>
        <xsd:complexContent>
          <xsd:extension base="dms:MultiChoice">
            <xsd:sequence>
              <xsd:element name="Value" maxOccurs="unbounded" minOccurs="0" nillable="true">
                <xsd:simpleType>
                  <xsd:restriction base="dms:Choice">
                    <xsd:enumeration value="Project Management"/>
                    <xsd:enumeration value="Application: Solution Adoption"/>
                    <xsd:enumeration value="Application: Customer Team Enablement"/>
                    <xsd:enumeration value="Application: Design and Configuration"/>
                    <xsd:enumeration value="Application: Integration"/>
                    <xsd:enumeration value="Application: Testing"/>
                    <xsd:enumeration value="Custom Code Extensions"/>
                    <xsd:enumeration value="Technical Architecture and Infrastructure"/>
                    <xsd:enumeration value="System Data Migration"/>
                    <xsd:enumeration value="Transition to Operation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eploymentStartDate" ma:index="14" nillable="true" ma:displayName="Deployment Start Date" ma:format="DateOnly" ma:indexed="true" ma:internalName="DeploymentStartDate">
      <xsd:simpleType>
        <xsd:restriction base="dms:DateTime"/>
      </xsd:simpleType>
    </xsd:element>
    <xsd:element name="CustomTag" ma:index="15" nillable="true" ma:displayName="Custom Tag" ma:indexed="true" ma:internalName="Custom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77506-530f-4d38-a904-aae4766f8a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4189f530-89e4-4197-9ec2-54ee8f4a62cf}" ma:internalName="TaxCatchAll" ma:showField="CatchAllData" ma:web="aa377506-530f-4d38-a904-aae4766f8a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523a0f-ac6d-4565-a766-e48f96ee1a21" elementFormDefault="qualified">
    <xsd:import namespace="http://schemas.microsoft.com/office/2006/documentManagement/types"/>
    <xsd:import namespace="http://schemas.microsoft.com/office/infopath/2007/PartnerControls"/>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8755c-0593-416d-b495-e195cf73bb5c"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b3fb9d-ee0a-40a8-bd42-4026b75186d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48755c-0593-416d-b495-e195cf73bb5c">
      <Terms xmlns="http://schemas.microsoft.com/office/infopath/2007/PartnerControls"/>
    </lcf76f155ced4ddcb4097134ff3c332f>
    <TaxCatchAll xmlns="aa377506-530f-4d38-a904-aae4766f8a34" xsi:nil="true"/>
    <SharedWithUsers xmlns="aa377506-530f-4d38-a904-aae4766f8a34">
      <UserInfo>
        <DisplayName/>
        <AccountId xsi:nil="true"/>
        <AccountType/>
      </UserInfo>
    </SharedWithUsers>
    <Solution xmlns="F048755C-0593-416D-B495-E195CF73BB5C" xsi:nil="true"/>
    <SAP_x0020_Activate_x0020_Workstream xmlns="F048755C-0593-416D-B495-E195CF73BB5C" xsi:nil="true"/>
    <DeploymentStartDate xmlns="F048755C-0593-416D-B495-E195CF73BB5C" xsi:nil="true"/>
    <SAP_x0020_Activate_x0020_Phase xmlns="F048755C-0593-416D-B495-E195CF73BB5C" xsi:nil="true"/>
    <Region xmlns="F048755C-0593-416D-B495-E195CF73BB5C" xsi:nil="true"/>
    <CustomTag xmlns="F048755C-0593-416D-B495-E195CF73BB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9CB2-ACF1-4BA1-94BB-F0588A9462CD}"/>
</file>

<file path=customXml/itemProps2.xml><?xml version="1.0" encoding="utf-8"?>
<ds:datastoreItem xmlns:ds="http://schemas.openxmlformats.org/officeDocument/2006/customXml" ds:itemID="{DDDB3EE8-0967-401C-A7F3-1A11D1BF0740}">
  <ds:schemaRefs>
    <ds:schemaRef ds:uri="http://schemas.microsoft.com/office/2006/metadata/properties"/>
    <ds:schemaRef ds:uri="http://schemas.microsoft.com/office/infopath/2007/PartnerControls"/>
    <ds:schemaRef ds:uri="56e5287d-017b-441b-8765-d82f399bd6f9"/>
    <ds:schemaRef ds:uri="a94b4153-4ca8-4e98-855e-9264726c7996"/>
  </ds:schemaRefs>
</ds:datastoreItem>
</file>

<file path=customXml/itemProps3.xml><?xml version="1.0" encoding="utf-8"?>
<ds:datastoreItem xmlns:ds="http://schemas.openxmlformats.org/officeDocument/2006/customXml" ds:itemID="{D85F566E-CB7B-4A5A-8D98-C18240EAEE36}">
  <ds:schemaRefs>
    <ds:schemaRef ds:uri="http://schemas.microsoft.com/sharepoint/v3/contenttype/forms"/>
  </ds:schemaRefs>
</ds:datastoreItem>
</file>

<file path=customXml/itemProps4.xml><?xml version="1.0" encoding="utf-8"?>
<ds:datastoreItem xmlns:ds="http://schemas.openxmlformats.org/officeDocument/2006/customXml" ds:itemID="{26CEAE11-B58C-4812-A4A7-855035EE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SAP_Ariba_long_2021_US.dotx</Template>
  <TotalTime>237</TotalTime>
  <Pages>29</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Buyer Name</vt:lpstr>
    </vt:vector>
  </TitlesOfParts>
  <Company>SAP</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Name</dc:title>
  <dc:subject/>
  <dc:creator>Burns, Tammie</dc:creator>
  <cp:keywords/>
  <cp:lastModifiedBy>Burns, Tammie</cp:lastModifiedBy>
  <cp:revision>130</cp:revision>
  <cp:lastPrinted>2022-06-02T17:44:00Z</cp:lastPrinted>
  <dcterms:created xsi:type="dcterms:W3CDTF">2023-08-16T21:31:00Z</dcterms:created>
  <dcterms:modified xsi:type="dcterms:W3CDTF">2023-08-22T16:55:00Z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0x0101005AC21979819CD94FB1587790C5D8DF21</vt:lpwstr>
  </property>
  <property fmtid="{D5CDD505-2E9C-101B-9397-08002B2CF9AE}" pid="3" name="MediaServiceImageTags">
    <vt:lpwstr/>
  </property>
  <property fmtid="{D5CDD505-2E9C-101B-9397-08002B2CF9AE}" pid="4" name="MSIP_Label_4ab91256-e788-4de9-ae8e-23bbeea1ffad_Enabled">
    <vt:lpwstr>true</vt:lpwstr>
  </property>
  <property fmtid="{D5CDD505-2E9C-101B-9397-08002B2CF9AE}" pid="5" name="MSIP_Label_4ab91256-e788-4de9-ae8e-23bbeea1ffad_SetDate">
    <vt:lpwstr>2022-10-28T07:37:55Z</vt:lpwstr>
  </property>
  <property fmtid="{D5CDD505-2E9C-101B-9397-08002B2CF9AE}" pid="6" name="MSIP_Label_4ab91256-e788-4de9-ae8e-23bbeea1ffad_Method">
    <vt:lpwstr>Privileged</vt:lpwstr>
  </property>
  <property fmtid="{D5CDD505-2E9C-101B-9397-08002B2CF9AE}" pid="7" name="MSIP_Label_4ab91256-e788-4de9-ae8e-23bbeea1ffad_Name">
    <vt:lpwstr>SAP and Customer Use Only</vt:lpwstr>
  </property>
  <property fmtid="{D5CDD505-2E9C-101B-9397-08002B2CF9AE}" pid="8" name="MSIP_Label_4ab91256-e788-4de9-ae8e-23bbeea1ffad_SiteId">
    <vt:lpwstr>42f7676c-f455-423c-82f6-dc2d99791af7</vt:lpwstr>
  </property>
  <property fmtid="{D5CDD505-2E9C-101B-9397-08002B2CF9AE}" pid="9" name="MSIP_Label_4ab91256-e788-4de9-ae8e-23bbeea1ffad_ActionId">
    <vt:lpwstr>3b1122c0-fced-4490-861e-da844604ef0a</vt:lpwstr>
  </property>
  <property fmtid="{D5CDD505-2E9C-101B-9397-08002B2CF9AE}" pid="10" name="MSIP_Label_4ab91256-e788-4de9-ae8e-23bbeea1ffad_ContentBits">
    <vt:lpwstr>2</vt:lpwstr>
  </property>
</Properties>
</file>