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600841871"/>
        <w:docPartObj>
          <w:docPartGallery w:val="Cover Pages"/>
          <w:docPartUnique/>
        </w:docPartObj>
      </w:sdtPr>
      <w:sdtEndPr/>
      <w:sdtContent>
        <w:p w14:paraId="4C052A9E" w14:textId="65F2435B" w:rsidR="00297BD3" w:rsidRDefault="00297BD3"/>
        <w:p w14:paraId="6CB36FBC" w14:textId="1A0EF0BF" w:rsidR="00923E42" w:rsidRDefault="00550346"/>
      </w:sdtContent>
    </w:sdt>
    <w:p w14:paraId="3AD26F51" w14:textId="42521004" w:rsidR="00DB2589" w:rsidRDefault="00DB2589" w:rsidP="00DB2589"/>
    <w:p w14:paraId="0255AFDE" w14:textId="3573D868" w:rsidR="0086572C" w:rsidRPr="00E742EB" w:rsidRDefault="006B50A3" w:rsidP="00BD253E">
      <w:pPr>
        <w:pStyle w:val="CoverTitle"/>
        <w:rPr>
          <w:color w:val="F0AB00" w:themeColor="accent1"/>
        </w:rPr>
      </w:pPr>
      <w:r w:rsidRPr="00E742EB">
        <w:rPr>
          <w:color w:val="F0AB00" w:themeColor="accent1"/>
        </w:rPr>
        <w:t>Welcome</w:t>
      </w:r>
      <w:r w:rsidR="00FC0A4B" w:rsidRPr="00E742EB">
        <w:rPr>
          <w:color w:val="F0AB00" w:themeColor="accent1"/>
        </w:rPr>
        <w:t>!</w:t>
      </w:r>
    </w:p>
    <w:p w14:paraId="288E136B" w14:textId="77777777" w:rsidR="00E742EB" w:rsidRDefault="00E742EB" w:rsidP="00343A94">
      <w:pPr>
        <w:pStyle w:val="CoverSubtitle"/>
        <w:spacing w:after="240"/>
        <w:rPr>
          <w:sz w:val="24"/>
        </w:rPr>
      </w:pPr>
    </w:p>
    <w:p w14:paraId="4468F4B9" w14:textId="3B52699D" w:rsidR="009806A5" w:rsidRDefault="00EE2A03" w:rsidP="0075522A">
      <w:pPr>
        <w:pStyle w:val="CoverSubtitle"/>
        <w:rPr>
          <w:sz w:val="24"/>
        </w:rPr>
      </w:pPr>
      <w:r>
        <w:rPr>
          <w:sz w:val="24"/>
        </w:rPr>
        <w:t xml:space="preserve">Congratulations on joining </w:t>
      </w:r>
      <w:r w:rsidR="0075522A" w:rsidRPr="00FC0A4B">
        <w:rPr>
          <w:sz w:val="24"/>
        </w:rPr>
        <w:t>Ariba</w:t>
      </w:r>
      <w:r w:rsidR="0075522A" w:rsidRPr="00E742EB">
        <w:rPr>
          <w:sz w:val="24"/>
          <w:vertAlign w:val="superscript"/>
          <w:lang w:val="de-DE"/>
        </w:rPr>
        <w:t>®</w:t>
      </w:r>
      <w:r w:rsidR="0075522A" w:rsidRPr="00FC0A4B">
        <w:rPr>
          <w:sz w:val="24"/>
        </w:rPr>
        <w:t xml:space="preserve"> Network </w:t>
      </w:r>
      <w:r w:rsidR="0075522A">
        <w:rPr>
          <w:sz w:val="24"/>
        </w:rPr>
        <w:t xml:space="preserve">as a supplier. </w:t>
      </w:r>
      <w:r w:rsidR="0075522A" w:rsidRPr="0075522A">
        <w:rPr>
          <w:sz w:val="24"/>
        </w:rPr>
        <w:t>You’re now part of a global network of 4 million companies. Leading</w:t>
      </w:r>
      <w:r w:rsidR="009806A5">
        <w:rPr>
          <w:sz w:val="24"/>
        </w:rPr>
        <w:t xml:space="preserve"> </w:t>
      </w:r>
      <w:r w:rsidR="0075522A" w:rsidRPr="0075522A">
        <w:rPr>
          <w:sz w:val="24"/>
        </w:rPr>
        <w:t xml:space="preserve">businesses like yours have leveraged their Ariba Network </w:t>
      </w:r>
      <w:r w:rsidR="007F5CBB">
        <w:rPr>
          <w:sz w:val="24"/>
        </w:rPr>
        <w:t>E</w:t>
      </w:r>
      <w:r w:rsidR="0075522A" w:rsidRPr="0075522A">
        <w:rPr>
          <w:sz w:val="24"/>
        </w:rPr>
        <w:t>nterprise</w:t>
      </w:r>
      <w:r w:rsidR="009806A5">
        <w:rPr>
          <w:sz w:val="24"/>
        </w:rPr>
        <w:t xml:space="preserve"> </w:t>
      </w:r>
      <w:r w:rsidR="007F5CBB">
        <w:rPr>
          <w:sz w:val="24"/>
        </w:rPr>
        <w:t>A</w:t>
      </w:r>
      <w:r w:rsidR="0075522A" w:rsidRPr="0075522A">
        <w:rPr>
          <w:sz w:val="24"/>
        </w:rPr>
        <w:t>ccounts to grow their business, improve operational efficiencies,</w:t>
      </w:r>
      <w:r w:rsidR="009806A5">
        <w:rPr>
          <w:sz w:val="24"/>
        </w:rPr>
        <w:t xml:space="preserve"> </w:t>
      </w:r>
      <w:r w:rsidR="0075522A" w:rsidRPr="0075522A">
        <w:rPr>
          <w:sz w:val="24"/>
        </w:rPr>
        <w:t>and deliver a better experience to their customers.</w:t>
      </w:r>
    </w:p>
    <w:p w14:paraId="2C487732" w14:textId="32431F9E" w:rsidR="00D2195C" w:rsidRDefault="00AC25BF" w:rsidP="0075522A">
      <w:pPr>
        <w:pStyle w:val="CoverSubtitle"/>
        <w:rPr>
          <w:sz w:val="24"/>
        </w:rPr>
      </w:pPr>
      <w:r w:rsidRPr="00ED1096">
        <w:rPr>
          <w:noProof/>
          <w:sz w:val="24"/>
        </w:rPr>
        <mc:AlternateContent>
          <mc:Choice Requires="wps">
            <w:drawing>
              <wp:anchor distT="45720" distB="45720" distL="114300" distR="114300" simplePos="0" relativeHeight="251659264" behindDoc="0" locked="0" layoutInCell="1" allowOverlap="1" wp14:anchorId="3FE745AC" wp14:editId="0DB2C733">
                <wp:simplePos x="0" y="0"/>
                <wp:positionH relativeFrom="margin">
                  <wp:align>right</wp:align>
                </wp:positionH>
                <wp:positionV relativeFrom="paragraph">
                  <wp:posOffset>754380</wp:posOffset>
                </wp:positionV>
                <wp:extent cx="6111240" cy="12573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257300"/>
                        </a:xfrm>
                        <a:prstGeom prst="roundRect">
                          <a:avLst/>
                        </a:prstGeom>
                        <a:ln cap="sq">
                          <a:headEnd/>
                          <a:tailEnd/>
                        </a:ln>
                        <a:effectLst/>
                      </wps:spPr>
                      <wps:style>
                        <a:lnRef idx="2">
                          <a:schemeClr val="accent6"/>
                        </a:lnRef>
                        <a:fillRef idx="1">
                          <a:schemeClr val="lt1"/>
                        </a:fillRef>
                        <a:effectRef idx="0">
                          <a:schemeClr val="accent6"/>
                        </a:effectRef>
                        <a:fontRef idx="minor">
                          <a:schemeClr val="dk1"/>
                        </a:fontRef>
                      </wps:style>
                      <wps:txbx>
                        <w:txbxContent>
                          <w:p w14:paraId="18ED917C" w14:textId="6498A319" w:rsidR="00E07720" w:rsidRPr="00D77B24" w:rsidRDefault="00E07720" w:rsidP="002330DC">
                            <w:pPr>
                              <w:pStyle w:val="CoverSubtitle"/>
                              <w:ind w:left="1620" w:firstLine="11"/>
                              <w:rPr>
                                <w:rStyle w:val="Hyperlink"/>
                                <w:b/>
                                <w:color w:val="auto"/>
                                <w:sz w:val="24"/>
                                <w:szCs w:val="24"/>
                                <w:u w:val="none"/>
                              </w:rPr>
                            </w:pPr>
                            <w:r w:rsidRPr="00D77B24">
                              <w:rPr>
                                <w:b/>
                                <w:color w:val="970A82" w:themeColor="accent6"/>
                                <w:sz w:val="24"/>
                                <w:szCs w:val="24"/>
                              </w:rPr>
                              <w:t xml:space="preserve">Visit our </w:t>
                            </w:r>
                            <w:hyperlink r:id="rId12" w:history="1">
                              <w:r w:rsidRPr="00D77B24">
                                <w:rPr>
                                  <w:rStyle w:val="Hyperlink"/>
                                  <w:b/>
                                  <w:color w:val="970A82" w:themeColor="accent6"/>
                                  <w:sz w:val="24"/>
                                  <w:szCs w:val="24"/>
                                </w:rPr>
                                <w:t>Supplier Training page</w:t>
                              </w:r>
                            </w:hyperlink>
                            <w:r w:rsidRPr="00D77B24">
                              <w:rPr>
                                <w:rStyle w:val="Hyperlink"/>
                                <w:b/>
                                <w:sz w:val="24"/>
                                <w:szCs w:val="24"/>
                              </w:rPr>
                              <w:t xml:space="preserve"> </w:t>
                            </w:r>
                          </w:p>
                          <w:p w14:paraId="13B810B2" w14:textId="6747C7A0" w:rsidR="00E07720" w:rsidRPr="001C7DE4" w:rsidRDefault="00E07720" w:rsidP="002330DC">
                            <w:pPr>
                              <w:pStyle w:val="CoverSubtitle"/>
                              <w:ind w:left="1620"/>
                              <w:rPr>
                                <w:sz w:val="20"/>
                                <w:szCs w:val="24"/>
                              </w:rPr>
                            </w:pPr>
                            <w:r w:rsidRPr="001C7DE4">
                              <w:rPr>
                                <w:sz w:val="20"/>
                                <w:szCs w:val="24"/>
                              </w:rPr>
                              <w:t xml:space="preserve">Learn how to set up and operate your supplier account on our detailed Supplier Training Page. If </w:t>
                            </w:r>
                            <w:r>
                              <w:rPr>
                                <w:sz w:val="20"/>
                                <w:szCs w:val="24"/>
                              </w:rPr>
                              <w:t xml:space="preserve">the </w:t>
                            </w:r>
                            <w:r w:rsidRPr="001C7DE4">
                              <w:rPr>
                                <w:sz w:val="20"/>
                                <w:szCs w:val="24"/>
                              </w:rPr>
                              <w:t xml:space="preserve">above hyperlink doesn’t work, copy-paste the following link in your browser instead: </w:t>
                            </w:r>
                            <w:hyperlink r:id="rId13" w:history="1">
                              <w:r w:rsidRPr="001C7DE4">
                                <w:rPr>
                                  <w:rStyle w:val="Hyperlink"/>
                                  <w:sz w:val="20"/>
                                  <w:szCs w:val="24"/>
                                </w:rPr>
                                <w:t>https://support.ariba.com/Adapt/Ariba_Network_Supplier_Training/</w:t>
                              </w:r>
                            </w:hyperlink>
                            <w:r w:rsidRPr="001C7DE4">
                              <w:rPr>
                                <w:sz w:val="20"/>
                                <w:szCs w:val="24"/>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FE745AC" id="Text Box 2" o:spid="_x0000_s1026" style="position:absolute;margin-left:430pt;margin-top:59.4pt;width:481.2pt;height:99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yWVwIAANwEAAAOAAAAZHJzL2Uyb0RvYy54bWysVNtu2zAMfR+wfxD0vviyNNmMOEWXbsOA&#10;7oK2+wBGlmOjsuhJSuz060fJjhNsAwYMezEkkTw8PCS9uu4bxQ7S2Bp1zpNZzJnUAota73L+/fHD&#10;qzecWQe6AIVa5vwoLb9ev3yx6tpMplihKqRhBKJt1rU5r5xrsyiyopIN2Bm2UpOxRNOAo6vZRYWB&#10;jtAbFaVxvIg6NEVrUEhr6fV2MPJ1wC9LKdzXsrTSMZVz4ubC14Tv1n+j9QqynYG2qsVIA/6BRQO1&#10;pqQT1C04YHtT/wbV1MKgxdLNBDYRlmUtZKiBqkniX6p5qKCVoRYSx7aTTPb/wYovh2+G1UXO02TJ&#10;mYaGmvQoe8feYc9Sr0/X2ozcHlpydD09U59Drba9Q/FkmcZNBXonb4zBrpJQEL/ER0YXoQOO9SDb&#10;7jMWlAb2DgNQX5rGi0dyMEKnPh2n3ngqgh4XSZKkczIJsiXp1fJ1HLoXQXYKb411HyU2zB9ybnCv&#10;i3uagJADDnfWeU6Qnfx8SqWZAJo7+yN4efbvdRGmwkGthjPFKO29ZZioEcgX5+sZK3NHJQfEe1mS&#10;osQ5DZhhluVGGXYAmkIQQmq3CPp4XPL2YWWt1BQ46uuX4Byo3CDq5HtmNAXGf8841HDKitpNwU2t&#10;0fwJoHiaMg/+Y2vtULMXwvXbfpyVLRZH6rLBYdno50CHCs0zZx0tmtd6D0Zypj5pmpS3ydy31YXL&#10;/GqZ0sVcWraXFtCCoHIunOFsuGxc2GevhsYbmqmyDo32tAYuI11aodD/cd39jl7eg9f5p7T+CQAA&#10;//8DAFBLAwQUAAYACAAAACEAwbikGN8AAAAIAQAADwAAAGRycy9kb3ducmV2LnhtbEyPwUrDQBCG&#10;74LvsIzgzW4SJaYxm2IFERGKrZXibZIdk2B2N2Q3bXx7x5MeZ/7hn+8rVrPpxZFG3zmrIF5EIMjW&#10;Tne2UbB/e7zKQPiAVmPvLCn4Jg+r8vyswFy7k93ScRcawSXW56igDWHIpfR1Swb9wg1kOft0o8HA&#10;49hIPeKJy00vkyhKpcHO8ocWB3poqf7aTUZBcni9fZ/00+YZX5pDXYUtrj/WSl1ezPd3IALN4e8Y&#10;fvEZHUpmqtxktRe9AhYJvI0zFuB4mSY3ICoF13GagSwL+V+g/AEAAP//AwBQSwECLQAUAAYACAAA&#10;ACEAtoM4kv4AAADhAQAAEwAAAAAAAAAAAAAAAAAAAAAAW0NvbnRlbnRfVHlwZXNdLnhtbFBLAQIt&#10;ABQABgAIAAAAIQA4/SH/1gAAAJQBAAALAAAAAAAAAAAAAAAAAC8BAABfcmVscy8ucmVsc1BLAQIt&#10;ABQABgAIAAAAIQDxpxyWVwIAANwEAAAOAAAAAAAAAAAAAAAAAC4CAABkcnMvZTJvRG9jLnhtbFBL&#10;AQItABQABgAIAAAAIQDBuKQY3wAAAAgBAAAPAAAAAAAAAAAAAAAAALEEAABkcnMvZG93bnJldi54&#10;bWxQSwUGAAAAAAQABADzAAAAvQUAAAAA&#10;" fillcolor="white [3201]" strokecolor="#970a82 [3209]" strokeweight="2pt">
                <v:stroke endcap="square"/>
                <v:textbox>
                  <w:txbxContent>
                    <w:p w14:paraId="18ED917C" w14:textId="6498A319" w:rsidR="00E07720" w:rsidRPr="00D77B24" w:rsidRDefault="00E07720" w:rsidP="002330DC">
                      <w:pPr>
                        <w:pStyle w:val="CoverSubtitle"/>
                        <w:ind w:left="1620" w:firstLine="11"/>
                        <w:rPr>
                          <w:rStyle w:val="Hyperlink"/>
                          <w:b/>
                          <w:color w:val="auto"/>
                          <w:sz w:val="24"/>
                          <w:szCs w:val="24"/>
                          <w:u w:val="none"/>
                        </w:rPr>
                      </w:pPr>
                      <w:r w:rsidRPr="00D77B24">
                        <w:rPr>
                          <w:b/>
                          <w:color w:val="970A82" w:themeColor="accent6"/>
                          <w:sz w:val="24"/>
                          <w:szCs w:val="24"/>
                        </w:rPr>
                        <w:t xml:space="preserve">Visit our </w:t>
                      </w:r>
                      <w:hyperlink r:id="rId14" w:history="1">
                        <w:r w:rsidRPr="00D77B24">
                          <w:rPr>
                            <w:rStyle w:val="Hyperlink"/>
                            <w:b/>
                            <w:color w:val="970A82" w:themeColor="accent6"/>
                            <w:sz w:val="24"/>
                            <w:szCs w:val="24"/>
                          </w:rPr>
                          <w:t>Supplier Training page</w:t>
                        </w:r>
                      </w:hyperlink>
                      <w:r w:rsidRPr="00D77B24">
                        <w:rPr>
                          <w:rStyle w:val="Hyperlink"/>
                          <w:b/>
                          <w:sz w:val="24"/>
                          <w:szCs w:val="24"/>
                        </w:rPr>
                        <w:t xml:space="preserve"> </w:t>
                      </w:r>
                    </w:p>
                    <w:p w14:paraId="13B810B2" w14:textId="6747C7A0" w:rsidR="00E07720" w:rsidRPr="001C7DE4" w:rsidRDefault="00E07720" w:rsidP="002330DC">
                      <w:pPr>
                        <w:pStyle w:val="CoverSubtitle"/>
                        <w:ind w:left="1620"/>
                        <w:rPr>
                          <w:sz w:val="20"/>
                          <w:szCs w:val="24"/>
                        </w:rPr>
                      </w:pPr>
                      <w:r w:rsidRPr="001C7DE4">
                        <w:rPr>
                          <w:sz w:val="20"/>
                          <w:szCs w:val="24"/>
                        </w:rPr>
                        <w:t xml:space="preserve">Learn how to set up and operate your supplier account on our detailed Supplier Training Page. If </w:t>
                      </w:r>
                      <w:r>
                        <w:rPr>
                          <w:sz w:val="20"/>
                          <w:szCs w:val="24"/>
                        </w:rPr>
                        <w:t xml:space="preserve">the </w:t>
                      </w:r>
                      <w:r w:rsidRPr="001C7DE4">
                        <w:rPr>
                          <w:sz w:val="20"/>
                          <w:szCs w:val="24"/>
                        </w:rPr>
                        <w:t xml:space="preserve">above hyperlink doesn’t work, copy-paste the following link in your browser instead: </w:t>
                      </w:r>
                      <w:hyperlink r:id="rId15" w:history="1">
                        <w:r w:rsidRPr="001C7DE4">
                          <w:rPr>
                            <w:rStyle w:val="Hyperlink"/>
                            <w:sz w:val="20"/>
                            <w:szCs w:val="24"/>
                          </w:rPr>
                          <w:t>https://support.ariba.com/Adapt/Ariba_Network_Supplier_Training/</w:t>
                        </w:r>
                      </w:hyperlink>
                      <w:r w:rsidRPr="001C7DE4">
                        <w:rPr>
                          <w:sz w:val="20"/>
                          <w:szCs w:val="24"/>
                        </w:rPr>
                        <w:t xml:space="preserve"> </w:t>
                      </w:r>
                    </w:p>
                  </w:txbxContent>
                </v:textbox>
                <w10:wrap type="square" anchorx="margin"/>
              </v:roundrect>
            </w:pict>
          </mc:Fallback>
        </mc:AlternateContent>
      </w:r>
      <w:r>
        <w:rPr>
          <w:noProof/>
          <w:sz w:val="24"/>
        </w:rPr>
        <mc:AlternateContent>
          <mc:Choice Requires="wps">
            <w:drawing>
              <wp:anchor distT="0" distB="0" distL="114300" distR="114300" simplePos="0" relativeHeight="251661312" behindDoc="0" locked="0" layoutInCell="1" allowOverlap="0" wp14:anchorId="19E52681" wp14:editId="717B85E4">
                <wp:simplePos x="0" y="0"/>
                <wp:positionH relativeFrom="column">
                  <wp:posOffset>-148590</wp:posOffset>
                </wp:positionH>
                <wp:positionV relativeFrom="paragraph">
                  <wp:posOffset>1248410</wp:posOffset>
                </wp:positionV>
                <wp:extent cx="274320" cy="274320"/>
                <wp:effectExtent l="0" t="0" r="11430" b="11430"/>
                <wp:wrapNone/>
                <wp:docPr id="12" name="Oval 12"/>
                <wp:cNvGraphicFramePr/>
                <a:graphic xmlns:a="http://schemas.openxmlformats.org/drawingml/2006/main">
                  <a:graphicData uri="http://schemas.microsoft.com/office/word/2010/wordprocessingShape">
                    <wps:wsp>
                      <wps:cNvSpPr/>
                      <wps:spPr>
                        <a:xfrm>
                          <a:off x="0" y="0"/>
                          <a:ext cx="274320" cy="27432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2656878B" w14:textId="265E1C9D" w:rsidR="00E07720" w:rsidRPr="00AD6F44" w:rsidRDefault="00E07720" w:rsidP="002A6D23">
                            <w:pPr>
                              <w:jc w:val="center"/>
                              <w:rPr>
                                <w:b/>
                                <w:color w:val="970A82" w:themeColor="accent6"/>
                                <w:sz w:val="24"/>
                                <w:lang w:val="en-US"/>
                              </w:rPr>
                            </w:pPr>
                            <w:r w:rsidRPr="00AD6F44">
                              <w:rPr>
                                <w:b/>
                                <w:color w:val="970A82" w:themeColor="accent6"/>
                                <w:sz w:val="24"/>
                                <w:lang w:val="en-US"/>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E52681" id="Oval 12" o:spid="_x0000_s1027" style="position:absolute;margin-left:-11.7pt;margin-top:98.3pt;width:21.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85XAIAABMFAAAOAAAAZHJzL2Uyb0RvYy54bWysVE1vGyEQvVfqf0Dcm7XdKq2srCMrUapK&#10;URLVqXLGLMSowNABe9f99R3Yj7SNT1Uv7LDMm+HNvOHisnOWHRRGA77m87MZZ8pLaIx/rvm3x5t3&#10;nziLSfhGWPCq5kcV+eXq7ZuLNizVAnZgG4WMgvi4bEPNdymFZVVFuVNOxDMIytOhBnQi0RafqwZF&#10;S9GdrRaz2XnVAjYBQaoY6e91f8hXJb7WSqZ7raNKzNac7pbKimXd5rVaXYjlM4qwM3K4hviHWzhh&#10;PCWdQl2LJNgezatQzkiECDqdSXAVaG2kKhyIzXz2F5vNTgRVuFBxYpjKFP9fWHl3eEBmGurdgjMv&#10;HPXo/iAsoy3Vpg1xSS6b8IDDLpKZiXYaXf4SBdaVeh6neqouMUk/Fx8/vF9Q1SUdDTZFqV7AAWP6&#10;rMCxbNRcWWtCzIzFUhxuY+q9Ry+C5vv0NyhWOlqVna3/qjSxyDkLuuhHXVlkxKXmQkrl03lmRNmL&#10;d4ZpY+0EnJ8C2jQfQINvhqmiqwk4OwX8M+OEKFnBpwnsjAc8FaD5PmXu/Uf2PedMP3Xbrm/d2Kot&#10;NEdqJ0Kv8xjkjaHK3oqYHgSSsKkZNKzpnhZtoa05DBZnO8Cfp/5nf9IbnXLW0qDUPP7YC1Sc2S+e&#10;lJinajRwNLaj4ffuCqgDc3oGgiwmATDZ0dQI7olmeJ2z0JHwknLVXCYcN1epH1h6BaRar4sbTU8Q&#10;6dZvgszBc12zTB67J4FhkFMiHd7BOESvJNX7ZqSH9T6BNkVvubJ9HYeK0+QV2QyvRB7t3/fF6+Ut&#10;W/0CAAD//wMAUEsDBBQABgAIAAAAIQD5ES2X3wAAAAoBAAAPAAAAZHJzL2Rvd25yZXYueG1sTI/B&#10;bsIwEETvlfoP1iL1Bg4BRZDGQVWr9tBDSylwNvGSRI3XUWzA/H2XU3vb0TzNzhSraDtxxsG3jhRM&#10;JwkIpMqZlmoF2+/X8QKED5qM7hyhgit6WJX3d4XOjbvQF543oRYcQj7XCpoQ+lxKXzVotZ+4Hom9&#10;oxusDiyHWppBXzjcdjJNkkxa3RJ/aHSPzw1WP5uTVRA/9vFzal6uu/V80b9j2Pe77ZtSD6P49Agi&#10;YAx/MNzqc3UoudPBnch40SkYp7M5o2wsswzEjVjyloOCdMaHLAv5f0L5CwAA//8DAFBLAQItABQA&#10;BgAIAAAAIQC2gziS/gAAAOEBAAATAAAAAAAAAAAAAAAAAAAAAABbQ29udGVudF9UeXBlc10ueG1s&#10;UEsBAi0AFAAGAAgAAAAhADj9If/WAAAAlAEAAAsAAAAAAAAAAAAAAAAALwEAAF9yZWxzLy5yZWxz&#10;UEsBAi0AFAAGAAgAAAAhANz6jzlcAgAAEwUAAA4AAAAAAAAAAAAAAAAALgIAAGRycy9lMm9Eb2Mu&#10;eG1sUEsBAi0AFAAGAAgAAAAhAPkRLZffAAAACgEAAA8AAAAAAAAAAAAAAAAAtgQAAGRycy9kb3du&#10;cmV2LnhtbFBLBQYAAAAABAAEAPMAAADCBQAAAAA=&#10;" o:allowoverlap="f" fillcolor="white [3201]" strokecolor="#970a82 [3209]" strokeweight="2pt">
                <v:textbox inset="0,0,0,0">
                  <w:txbxContent>
                    <w:p w14:paraId="2656878B" w14:textId="265E1C9D" w:rsidR="00E07720" w:rsidRPr="00AD6F44" w:rsidRDefault="00E07720" w:rsidP="002A6D23">
                      <w:pPr>
                        <w:jc w:val="center"/>
                        <w:rPr>
                          <w:b/>
                          <w:color w:val="970A82" w:themeColor="accent6"/>
                          <w:sz w:val="24"/>
                          <w:lang w:val="en-US"/>
                        </w:rPr>
                      </w:pPr>
                      <w:r w:rsidRPr="00AD6F44">
                        <w:rPr>
                          <w:b/>
                          <w:color w:val="970A82" w:themeColor="accent6"/>
                          <w:sz w:val="24"/>
                          <w:lang w:val="en-US"/>
                        </w:rPr>
                        <w:t>1</w:t>
                      </w:r>
                    </w:p>
                  </w:txbxContent>
                </v:textbox>
              </v:oval>
            </w:pict>
          </mc:Fallback>
        </mc:AlternateContent>
      </w:r>
      <w:r w:rsidRPr="00730EEE">
        <w:rPr>
          <w:noProof/>
          <w:sz w:val="24"/>
        </w:rPr>
        <mc:AlternateContent>
          <mc:Choice Requires="wps">
            <w:drawing>
              <wp:anchor distT="45720" distB="45720" distL="114300" distR="114300" simplePos="0" relativeHeight="251663360" behindDoc="0" locked="0" layoutInCell="1" allowOverlap="1" wp14:anchorId="7A15D6CE" wp14:editId="06405C85">
                <wp:simplePos x="0" y="0"/>
                <wp:positionH relativeFrom="margin">
                  <wp:align>left</wp:align>
                </wp:positionH>
                <wp:positionV relativeFrom="paragraph">
                  <wp:posOffset>2330450</wp:posOffset>
                </wp:positionV>
                <wp:extent cx="6111240" cy="1211580"/>
                <wp:effectExtent l="0" t="0" r="22860" b="2667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211580"/>
                        </a:xfrm>
                        <a:prstGeom prst="roundRect">
                          <a:avLst/>
                        </a:prstGeom>
                        <a:ln cap="sq">
                          <a:headEnd/>
                          <a:tailEnd/>
                        </a:ln>
                        <a:effectLst/>
                      </wps:spPr>
                      <wps:style>
                        <a:lnRef idx="2">
                          <a:schemeClr val="accent6"/>
                        </a:lnRef>
                        <a:fillRef idx="1">
                          <a:schemeClr val="lt1"/>
                        </a:fillRef>
                        <a:effectRef idx="0">
                          <a:schemeClr val="accent6"/>
                        </a:effectRef>
                        <a:fontRef idx="minor">
                          <a:schemeClr val="dk1"/>
                        </a:fontRef>
                      </wps:style>
                      <wps:txbx>
                        <w:txbxContent>
                          <w:p w14:paraId="052E11BF" w14:textId="555EB300" w:rsidR="00E07720" w:rsidRPr="00D77B24" w:rsidRDefault="00E07720" w:rsidP="00730EEE">
                            <w:pPr>
                              <w:pStyle w:val="CoverSubtitle"/>
                              <w:ind w:left="1620" w:firstLine="11"/>
                              <w:rPr>
                                <w:rStyle w:val="Hyperlink"/>
                                <w:b/>
                                <w:color w:val="auto"/>
                                <w:sz w:val="24"/>
                                <w:szCs w:val="24"/>
                                <w:u w:val="none"/>
                              </w:rPr>
                            </w:pPr>
                            <w:r w:rsidRPr="00730EEE">
                              <w:rPr>
                                <w:b/>
                                <w:color w:val="970A82" w:themeColor="accent6"/>
                                <w:sz w:val="24"/>
                                <w:szCs w:val="24"/>
                              </w:rPr>
                              <w:t xml:space="preserve">Review the specifics of transacting with </w:t>
                            </w:r>
                            <w:r w:rsidR="00190756">
                              <w:rPr>
                                <w:b/>
                                <w:color w:val="970A82" w:themeColor="accent6"/>
                                <w:sz w:val="24"/>
                                <w:szCs w:val="24"/>
                              </w:rPr>
                              <w:t>C</w:t>
                            </w:r>
                            <w:r w:rsidR="009B30C5">
                              <w:rPr>
                                <w:b/>
                                <w:color w:val="970A82" w:themeColor="accent6"/>
                                <w:sz w:val="24"/>
                                <w:szCs w:val="24"/>
                              </w:rPr>
                              <w:t>oles Group</w:t>
                            </w:r>
                          </w:p>
                          <w:p w14:paraId="536B8D20" w14:textId="6ED7F1C3" w:rsidR="00E07720" w:rsidRPr="001C7DE4" w:rsidRDefault="00E07720" w:rsidP="00730EEE">
                            <w:pPr>
                              <w:pStyle w:val="CoverSubtitle"/>
                              <w:ind w:left="1620"/>
                              <w:rPr>
                                <w:sz w:val="20"/>
                                <w:szCs w:val="24"/>
                              </w:rPr>
                            </w:pPr>
                            <w:r>
                              <w:rPr>
                                <w:sz w:val="20"/>
                                <w:szCs w:val="24"/>
                              </w:rPr>
                              <w:t xml:space="preserve">Make sure to read through the present document to become familiar with all business specific actions and requirements set up by your customer. </w:t>
                            </w:r>
                            <w:r w:rsidRPr="001C7DE4">
                              <w:rPr>
                                <w:sz w:val="20"/>
                                <w:szCs w:val="24"/>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7A15D6CE" id="_x0000_s1028" style="position:absolute;margin-left:0;margin-top:183.5pt;width:481.2pt;height:95.4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qVWAIAAOIEAAAOAAAAZHJzL2Uyb0RvYy54bWysVG2P0zAM/o7Ef4jynetabeOo1p2OHSCk&#10;40V3xw/w0nSNLo1Lkq0dvx4n7boJkJAQX6okth8/fmx3ddM3mh2kdQpNwdOrGWfSCCyV2RX829P7&#10;V9ecOQ+mBI1GFvwoHb9Zv3yx6tpcZlijLqVlBGJc3rUFr71v8yRxopYNuCtspSFjhbYBT1e7S0oL&#10;HaE3Oslms2XSoS1bi0I6R693g5GvI35VSeG/VJWTnumCEzcfvzZ+t+GbrFeQ7yy0tRIjDfgHFg0o&#10;Q0knqDvwwPZW/QbVKGHRYeWvBDYJVpUSMtZA1aSzX6p5rKGVsRYSx7WTTO7/wYrPh6+WqZJ6t+DM&#10;QEM9epK9Z2+xZ1mQp2tdTl6PLfn5np7JNZbq2nsUz44Z3NRgdvLWWuxqCSXRS0NkchE64LgAsu0+&#10;YUlpYO8xAvWVbYJ2pAYjdGrTcWpNoCLocZmmaTYnkyBbmqXp4jo2L4H8FN5a5z9IbFg4FNzi3pQP&#10;NAAxBxzunQ+cID/5hZTaMAE0du579Ars35kyDoUHpYczxWgTvGUcqBEoFBfqGSvzRy0HxAdZkaDE&#10;OYuYcZTlRlt2ABpCEEIav4z6BFzyDmGV0noKHPUNO3AO1H4QdfI9M5oCZ3/PONRwyorGT8GNMmj/&#10;BFA+T5kH/7G1bqg5COH7bR+naBqZLZZHarbFYeXoF0GHGu0PzjpatyD5HqzkTH80NDBv0nnoro+X&#10;+eJ1Rhd7adleWsAIgiq48Jaz4bLxcauDKAZvabQqFfsd2A1cRta0SHEMxqUPm3p5j17nX9P6JwAA&#10;AP//AwBQSwMEFAAGAAgAAAAhAKlhYtfhAAAACAEAAA8AAABkcnMvZG93bnJldi54bWxMj09Lw0AQ&#10;xe+C32EZwZvdGG1SYybFCiJSkP5RirdJdk2C2d2Q3bTx2zue9PaGN7z3e/lyMp046sG3ziJczyIQ&#10;2lZOtbZGeNs/XS1A+EBWUeesRvjWHpbF+VlOmXInu9XHXagFh1ifEUITQp9J6atGG/Iz12vL3qcb&#10;DAU+h1qqgU4cbjoZR1EiDbWWGxrq9WOjq6/daBDiwyZ9H9Xz6wut60NVhi2tPlaIlxfTwz2IoKfw&#10;9wy/+IwOBTOVbrTKiw6BhwSEmyRlwfZdEt+CKBHm83QBssjl/wHFDwAAAP//AwBQSwECLQAUAAYA&#10;CAAAACEAtoM4kv4AAADhAQAAEwAAAAAAAAAAAAAAAAAAAAAAW0NvbnRlbnRfVHlwZXNdLnhtbFBL&#10;AQItABQABgAIAAAAIQA4/SH/1gAAAJQBAAALAAAAAAAAAAAAAAAAAC8BAABfcmVscy8ucmVsc1BL&#10;AQItABQABgAIAAAAIQAOgxqVWAIAAOIEAAAOAAAAAAAAAAAAAAAAAC4CAABkcnMvZTJvRG9jLnht&#10;bFBLAQItABQABgAIAAAAIQCpYWLX4QAAAAgBAAAPAAAAAAAAAAAAAAAAALIEAABkcnMvZG93bnJl&#10;di54bWxQSwUGAAAAAAQABADzAAAAwAUAAAAA&#10;" fillcolor="white [3201]" strokecolor="#970a82 [3209]" strokeweight="2pt">
                <v:stroke endcap="square"/>
                <v:textbox>
                  <w:txbxContent>
                    <w:p w14:paraId="052E11BF" w14:textId="555EB300" w:rsidR="00E07720" w:rsidRPr="00D77B24" w:rsidRDefault="00E07720" w:rsidP="00730EEE">
                      <w:pPr>
                        <w:pStyle w:val="CoverSubtitle"/>
                        <w:ind w:left="1620" w:firstLine="11"/>
                        <w:rPr>
                          <w:rStyle w:val="Hyperlink"/>
                          <w:b/>
                          <w:color w:val="auto"/>
                          <w:sz w:val="24"/>
                          <w:szCs w:val="24"/>
                          <w:u w:val="none"/>
                        </w:rPr>
                      </w:pPr>
                      <w:r w:rsidRPr="00730EEE">
                        <w:rPr>
                          <w:b/>
                          <w:color w:val="970A82" w:themeColor="accent6"/>
                          <w:sz w:val="24"/>
                          <w:szCs w:val="24"/>
                        </w:rPr>
                        <w:t xml:space="preserve">Review the specifics of transacting with </w:t>
                      </w:r>
                      <w:r w:rsidR="00190756">
                        <w:rPr>
                          <w:b/>
                          <w:color w:val="970A82" w:themeColor="accent6"/>
                          <w:sz w:val="24"/>
                          <w:szCs w:val="24"/>
                        </w:rPr>
                        <w:t>C</w:t>
                      </w:r>
                      <w:r w:rsidR="009B30C5">
                        <w:rPr>
                          <w:b/>
                          <w:color w:val="970A82" w:themeColor="accent6"/>
                          <w:sz w:val="24"/>
                          <w:szCs w:val="24"/>
                        </w:rPr>
                        <w:t>oles Group</w:t>
                      </w:r>
                    </w:p>
                    <w:p w14:paraId="536B8D20" w14:textId="6ED7F1C3" w:rsidR="00E07720" w:rsidRPr="001C7DE4" w:rsidRDefault="00E07720" w:rsidP="00730EEE">
                      <w:pPr>
                        <w:pStyle w:val="CoverSubtitle"/>
                        <w:ind w:left="1620"/>
                        <w:rPr>
                          <w:sz w:val="20"/>
                          <w:szCs w:val="24"/>
                        </w:rPr>
                      </w:pPr>
                      <w:r>
                        <w:rPr>
                          <w:sz w:val="20"/>
                          <w:szCs w:val="24"/>
                        </w:rPr>
                        <w:t xml:space="preserve">Make sure to read through the present document to become familiar with all business specific actions and requirements set up by your customer. </w:t>
                      </w:r>
                      <w:r w:rsidRPr="001C7DE4">
                        <w:rPr>
                          <w:sz w:val="20"/>
                          <w:szCs w:val="24"/>
                        </w:rPr>
                        <w:t xml:space="preserve"> </w:t>
                      </w:r>
                    </w:p>
                  </w:txbxContent>
                </v:textbox>
                <w10:wrap type="square" anchorx="margin"/>
              </v:roundrect>
            </w:pict>
          </mc:Fallback>
        </mc:AlternateContent>
      </w:r>
      <w:r w:rsidR="00730EEE" w:rsidRPr="00730EEE">
        <w:rPr>
          <w:noProof/>
          <w:sz w:val="24"/>
        </w:rPr>
        <mc:AlternateContent>
          <mc:Choice Requires="wps">
            <w:drawing>
              <wp:anchor distT="0" distB="0" distL="114300" distR="114300" simplePos="0" relativeHeight="251664384" behindDoc="0" locked="0" layoutInCell="1" allowOverlap="0" wp14:anchorId="1DB1E30B" wp14:editId="1A382D24">
                <wp:simplePos x="0" y="0"/>
                <wp:positionH relativeFrom="column">
                  <wp:posOffset>-137160</wp:posOffset>
                </wp:positionH>
                <wp:positionV relativeFrom="paragraph">
                  <wp:posOffset>2814955</wp:posOffset>
                </wp:positionV>
                <wp:extent cx="274320" cy="274320"/>
                <wp:effectExtent l="0" t="0" r="11430" b="11430"/>
                <wp:wrapNone/>
                <wp:docPr id="16" name="Oval 16"/>
                <wp:cNvGraphicFramePr/>
                <a:graphic xmlns:a="http://schemas.openxmlformats.org/drawingml/2006/main">
                  <a:graphicData uri="http://schemas.microsoft.com/office/word/2010/wordprocessingShape">
                    <wps:wsp>
                      <wps:cNvSpPr/>
                      <wps:spPr>
                        <a:xfrm>
                          <a:off x="0" y="0"/>
                          <a:ext cx="274320" cy="274320"/>
                        </a:xfrm>
                        <a:prstGeom prst="ellipse">
                          <a:avLst/>
                        </a:prstGeom>
                      </wps:spPr>
                      <wps:style>
                        <a:lnRef idx="2">
                          <a:schemeClr val="accent6"/>
                        </a:lnRef>
                        <a:fillRef idx="1">
                          <a:schemeClr val="lt1"/>
                        </a:fillRef>
                        <a:effectRef idx="0">
                          <a:schemeClr val="accent6"/>
                        </a:effectRef>
                        <a:fontRef idx="minor">
                          <a:schemeClr val="dk1"/>
                        </a:fontRef>
                      </wps:style>
                      <wps:txbx>
                        <w:txbxContent>
                          <w:p w14:paraId="6011DC11" w14:textId="067F491F" w:rsidR="00E07720" w:rsidRPr="00AD6F44" w:rsidRDefault="00E07720" w:rsidP="00730EEE">
                            <w:pPr>
                              <w:jc w:val="center"/>
                              <w:rPr>
                                <w:b/>
                                <w:color w:val="970A82" w:themeColor="accent6"/>
                                <w:sz w:val="24"/>
                                <w:lang w:val="en-US"/>
                              </w:rPr>
                            </w:pPr>
                            <w:r>
                              <w:rPr>
                                <w:b/>
                                <w:color w:val="970A82" w:themeColor="accent6"/>
                                <w:sz w:val="24"/>
                                <w:lang w:val="en-US"/>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DB1E30B" id="Oval 16" o:spid="_x0000_s1029" style="position:absolute;margin-left:-10.8pt;margin-top:221.65pt;width:21.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c8HXgIAABMFAAAOAAAAZHJzL2Uyb0RvYy54bWysVE1vGyEQvVfqf0Dcm7WdKq2srCMrUapK&#10;URI1iXLGLMSowNABe9f99R3Yj7SNT1Uv7LDMm+HNvOH8onOW7RVGA77m85MZZ8pLaIx/qfnT4/WH&#10;z5zFJHwjLHhV84OK/GL1/t15G5ZqAVuwjUJGQXxctqHm25TCsqqi3Con4gkE5elQAzqRaIsvVYOi&#10;pejOVovZ7KxqAZuAIFWM9PeqP+SrEl9rJdOd1lElZmtOd0tlxbJu8lqtzsXyBUXYGjlcQ/zDLZww&#10;npJOoa5EEmyH5k0oZyRCBJ1OJLgKtDZSFQ7EZj77i83DVgRVuFBxYpjKFP9fWHm7v0dmGurdGWde&#10;OOrR3V5YRluqTRviklwewj0Ou0hmJtppdPlLFFhX6nmY6qm6xCT9XHz6eLqgqks6GmyKUr2CA8b0&#10;RYFj2ai5staEmBmLpdjfxNR7j14Ezffpb1CsdLAqO1v/TWlikXMWdNGPurTIiEvNhZTKp8KIshfv&#10;DNPG2gk4Pwa0aZ7LQKDBN8NU0dUEnB0D/plxQpSs4NMEdsYDHgvQfJ8y9/4j+55zpp+6TVdadzq2&#10;agPNgdqJ0Os8BnltqLI3IqZ7gSRsagYNa7qjRVtoaw6DxdkW8Oex/9mf9EannLU0KDWPP3YCFWf2&#10;qycl5qkaDRyNzWj4nbsE6sCcnoEgi0kATHY0NYJ7phle5yx0JLykXDWXCcfNZeoHll4Bqdbr4kbT&#10;E0S68Q9B5uC5rlkmj92zwDDIKZEOb2EcojeS6n0z0sN6l0Cbordc2b6OQ8Vp8ooChlcij/bv++L1&#10;+patfgEAAP//AwBQSwMEFAAGAAgAAAAhAMBTIvzfAAAACgEAAA8AAABkcnMvZG93bnJldi54bWxM&#10;j01PwzAMhu9I/IfISNy2tFupqtJ0QiA4cOBjbDtnjWkrGidqsq379xgucPTrR68fV6vJDuKIY+gd&#10;KUjnCQikxpmeWgWbj8dZASJETUYPjlDBGQOs6suLSpfGnegdj+vYCi6hUGoFXYy+lDI0HVod5s4j&#10;8e7TjVZHHsdWmlGfuNwOcpEkubS6J77QaY/3HTZf64NVML3sptfUPJy3b1nhnzHu/HbzpNT11XR3&#10;CyLiFP9g+NFndajZae8OZIIYFMwWac6ogixbLkEw8RvsOSjyG5B1Jf+/UH8DAAD//wMAUEsBAi0A&#10;FAAGAAgAAAAhALaDOJL+AAAA4QEAABMAAAAAAAAAAAAAAAAAAAAAAFtDb250ZW50X1R5cGVzXS54&#10;bWxQSwECLQAUAAYACAAAACEAOP0h/9YAAACUAQAACwAAAAAAAAAAAAAAAAAvAQAAX3JlbHMvLnJl&#10;bHNQSwECLQAUAAYACAAAACEAM0nPB14CAAATBQAADgAAAAAAAAAAAAAAAAAuAgAAZHJzL2Uyb0Rv&#10;Yy54bWxQSwECLQAUAAYACAAAACEAwFMi/N8AAAAKAQAADwAAAAAAAAAAAAAAAAC4BAAAZHJzL2Rv&#10;d25yZXYueG1sUEsFBgAAAAAEAAQA8wAAAMQFAAAAAA==&#10;" o:allowoverlap="f" fillcolor="white [3201]" strokecolor="#970a82 [3209]" strokeweight="2pt">
                <v:textbox inset="0,0,0,0">
                  <w:txbxContent>
                    <w:p w14:paraId="6011DC11" w14:textId="067F491F" w:rsidR="00E07720" w:rsidRPr="00AD6F44" w:rsidRDefault="00E07720" w:rsidP="00730EEE">
                      <w:pPr>
                        <w:jc w:val="center"/>
                        <w:rPr>
                          <w:b/>
                          <w:color w:val="970A82" w:themeColor="accent6"/>
                          <w:sz w:val="24"/>
                          <w:lang w:val="en-US"/>
                        </w:rPr>
                      </w:pPr>
                      <w:r>
                        <w:rPr>
                          <w:b/>
                          <w:color w:val="970A82" w:themeColor="accent6"/>
                          <w:sz w:val="24"/>
                          <w:lang w:val="en-US"/>
                        </w:rPr>
                        <w:t>2</w:t>
                      </w:r>
                    </w:p>
                  </w:txbxContent>
                </v:textbox>
              </v:oval>
            </w:pict>
          </mc:Fallback>
        </mc:AlternateContent>
      </w:r>
      <w:r w:rsidR="00F77E03">
        <w:rPr>
          <w:noProof/>
          <w:sz w:val="24"/>
        </w:rPr>
        <w:drawing>
          <wp:anchor distT="0" distB="0" distL="114300" distR="114300" simplePos="0" relativeHeight="251660288" behindDoc="0" locked="0" layoutInCell="1" allowOverlap="1" wp14:anchorId="700D298D" wp14:editId="197A1A0A">
            <wp:simplePos x="0" y="0"/>
            <wp:positionH relativeFrom="column">
              <wp:posOffset>140970</wp:posOffset>
            </wp:positionH>
            <wp:positionV relativeFrom="paragraph">
              <wp:posOffset>935990</wp:posOffset>
            </wp:positionV>
            <wp:extent cx="873125" cy="8731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84617_Content_Window_R_purple.png"/>
                    <pic:cNvPicPr/>
                  </pic:nvPicPr>
                  <pic:blipFill>
                    <a:blip r:embed="rId16"/>
                    <a:stretch>
                      <a:fillRect/>
                    </a:stretch>
                  </pic:blipFill>
                  <pic:spPr>
                    <a:xfrm>
                      <a:off x="0" y="0"/>
                      <a:ext cx="873125" cy="873125"/>
                    </a:xfrm>
                    <a:prstGeom prst="rect">
                      <a:avLst/>
                    </a:prstGeom>
                  </pic:spPr>
                </pic:pic>
              </a:graphicData>
            </a:graphic>
          </wp:anchor>
        </w:drawing>
      </w:r>
      <w:r w:rsidR="009D2F5E" w:rsidRPr="00FC0A4B">
        <w:rPr>
          <w:sz w:val="24"/>
        </w:rPr>
        <w:t xml:space="preserve">Your supplier account has been designed to make transacting with your customers as easy as possible. To get started and </w:t>
      </w:r>
      <w:r w:rsidR="00FE0C92" w:rsidRPr="00FC0A4B">
        <w:rPr>
          <w:sz w:val="24"/>
        </w:rPr>
        <w:t xml:space="preserve">trained on how to use your </w:t>
      </w:r>
      <w:r w:rsidR="009806A5" w:rsidRPr="00FC0A4B">
        <w:rPr>
          <w:sz w:val="24"/>
        </w:rPr>
        <w:t>Ariba</w:t>
      </w:r>
      <w:r w:rsidR="009806A5" w:rsidRPr="00E742EB">
        <w:rPr>
          <w:sz w:val="24"/>
          <w:vertAlign w:val="superscript"/>
          <w:lang w:val="de-DE"/>
        </w:rPr>
        <w:t>®</w:t>
      </w:r>
      <w:r w:rsidR="009806A5" w:rsidRPr="00FC0A4B">
        <w:rPr>
          <w:sz w:val="24"/>
        </w:rPr>
        <w:t xml:space="preserve"> Network </w:t>
      </w:r>
      <w:r w:rsidR="00FE0C92" w:rsidRPr="00FC0A4B">
        <w:rPr>
          <w:sz w:val="24"/>
        </w:rPr>
        <w:t xml:space="preserve">account with </w:t>
      </w:r>
      <w:r w:rsidR="00190756">
        <w:rPr>
          <w:sz w:val="24"/>
        </w:rPr>
        <w:t>COLES GROUP</w:t>
      </w:r>
      <w:r w:rsidR="00FE0C92" w:rsidRPr="00FC0A4B">
        <w:rPr>
          <w:sz w:val="24"/>
        </w:rPr>
        <w:t xml:space="preserve">, please follow the </w:t>
      </w:r>
      <w:r w:rsidR="00D433E9" w:rsidRPr="00FC0A4B">
        <w:rPr>
          <w:sz w:val="24"/>
        </w:rPr>
        <w:t xml:space="preserve">steps below: </w:t>
      </w:r>
    </w:p>
    <w:p w14:paraId="1ED20D92" w14:textId="2764A4C5" w:rsidR="00730EEE" w:rsidRDefault="00086ADF" w:rsidP="0075522A">
      <w:pPr>
        <w:pStyle w:val="CoverSubtitle"/>
        <w:rPr>
          <w:sz w:val="24"/>
        </w:rPr>
      </w:pPr>
      <w:r>
        <w:rPr>
          <w:noProof/>
          <w:sz w:val="24"/>
        </w:rPr>
        <w:drawing>
          <wp:anchor distT="0" distB="0" distL="114300" distR="114300" simplePos="0" relativeHeight="251665408" behindDoc="0" locked="0" layoutInCell="1" allowOverlap="1" wp14:anchorId="6913A915" wp14:editId="30CF87F1">
            <wp:simplePos x="0" y="0"/>
            <wp:positionH relativeFrom="column">
              <wp:posOffset>201930</wp:posOffset>
            </wp:positionH>
            <wp:positionV relativeFrom="paragraph">
              <wp:posOffset>1678305</wp:posOffset>
            </wp:positionV>
            <wp:extent cx="758825" cy="758825"/>
            <wp:effectExtent l="0" t="0" r="0"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84603_Screwdriver_wrench_R_purple.png"/>
                    <pic:cNvPicPr/>
                  </pic:nvPicPr>
                  <pic:blipFill>
                    <a:blip r:embed="rId17"/>
                    <a:stretch>
                      <a:fillRect/>
                    </a:stretch>
                  </pic:blipFill>
                  <pic:spPr>
                    <a:xfrm>
                      <a:off x="0" y="0"/>
                      <a:ext cx="758825" cy="758825"/>
                    </a:xfrm>
                    <a:prstGeom prst="rect">
                      <a:avLst/>
                    </a:prstGeom>
                  </pic:spPr>
                </pic:pic>
              </a:graphicData>
            </a:graphic>
          </wp:anchor>
        </w:drawing>
      </w:r>
    </w:p>
    <w:p w14:paraId="7AB2997F" w14:textId="15029658" w:rsidR="00AC25BF" w:rsidRDefault="00AC25BF" w:rsidP="0046051E">
      <w:pPr>
        <w:pStyle w:val="CoverSubtitle"/>
        <w:rPr>
          <w:sz w:val="24"/>
        </w:rPr>
      </w:pPr>
    </w:p>
    <w:p w14:paraId="1F4E7D8B" w14:textId="77777777" w:rsidR="005803B3" w:rsidRDefault="005803B3" w:rsidP="0046051E">
      <w:pPr>
        <w:pStyle w:val="CoverSubtitle"/>
        <w:rPr>
          <w:sz w:val="24"/>
        </w:rPr>
      </w:pPr>
    </w:p>
    <w:p w14:paraId="73117EB2" w14:textId="32D4F222" w:rsidR="00BC187E" w:rsidRDefault="0046051E" w:rsidP="00152E84">
      <w:pPr>
        <w:pStyle w:val="CoverSubtitle"/>
      </w:pPr>
      <w:r w:rsidRPr="00FC0A4B">
        <w:rPr>
          <w:sz w:val="24"/>
        </w:rPr>
        <w:t xml:space="preserve">We wish you a lot of success using </w:t>
      </w:r>
      <w:r w:rsidR="00D116D6" w:rsidRPr="00FC0A4B">
        <w:rPr>
          <w:sz w:val="24"/>
        </w:rPr>
        <w:t>Ariba</w:t>
      </w:r>
      <w:r w:rsidR="00D116D6" w:rsidRPr="00E742EB">
        <w:rPr>
          <w:sz w:val="24"/>
          <w:vertAlign w:val="superscript"/>
          <w:lang w:val="de-DE"/>
        </w:rPr>
        <w:t>®</w:t>
      </w:r>
      <w:r w:rsidR="00D116D6" w:rsidRPr="00FC0A4B">
        <w:rPr>
          <w:sz w:val="24"/>
        </w:rPr>
        <w:t xml:space="preserve"> Network</w:t>
      </w:r>
      <w:r w:rsidRPr="00FC0A4B">
        <w:rPr>
          <w:sz w:val="24"/>
        </w:rPr>
        <w:t>!</w:t>
      </w:r>
    </w:p>
    <w:p w14:paraId="01367917" w14:textId="77777777" w:rsidR="00BC187E" w:rsidRDefault="00BC187E" w:rsidP="00DB2589">
      <w:pPr>
        <w:pStyle w:val="ConfidentialStatus"/>
        <w:sectPr w:rsidR="00BC187E" w:rsidSect="00923E42">
          <w:headerReference w:type="even" r:id="rId18"/>
          <w:headerReference w:type="default" r:id="rId19"/>
          <w:footerReference w:type="even" r:id="rId20"/>
          <w:footerReference w:type="default" r:id="rId21"/>
          <w:headerReference w:type="first" r:id="rId22"/>
          <w:footerReference w:type="first" r:id="rId23"/>
          <w:pgSz w:w="11907" w:h="16840" w:code="9"/>
          <w:pgMar w:top="1134" w:right="1134" w:bottom="1985" w:left="1134" w:header="851" w:footer="1077" w:gutter="0"/>
          <w:pgNumType w:start="0"/>
          <w:cols w:space="708"/>
          <w:titlePg/>
          <w:docGrid w:linePitch="360"/>
        </w:sectPr>
      </w:pPr>
    </w:p>
    <w:p w14:paraId="21D015BD" w14:textId="77777777" w:rsidR="000C7811" w:rsidRPr="00300C6E" w:rsidRDefault="00935EE2" w:rsidP="00BC187E">
      <w:pPr>
        <w:pStyle w:val="TOC"/>
        <w:spacing w:before="0"/>
      </w:pPr>
      <w:r w:rsidRPr="00300C6E">
        <w:lastRenderedPageBreak/>
        <w:t xml:space="preserve">Table of </w:t>
      </w:r>
      <w:r w:rsidR="00702A31" w:rsidRPr="00300C6E">
        <w:t>Content</w:t>
      </w:r>
      <w:r w:rsidR="00D90B87">
        <w:t>S</w:t>
      </w:r>
    </w:p>
    <w:p w14:paraId="70939DE8" w14:textId="4C22D077" w:rsidR="00E754E0" w:rsidRDefault="00FD4A3D">
      <w:pPr>
        <w:pStyle w:val="TOC1"/>
        <w:rPr>
          <w:rFonts w:asciiTheme="minorHAnsi" w:eastAsiaTheme="minorEastAsia" w:hAnsiTheme="minorHAnsi" w:cstheme="minorBidi"/>
          <w:b w:val="0"/>
          <w:caps w:val="0"/>
          <w:noProof/>
          <w:sz w:val="22"/>
          <w:lang w:val="en-US"/>
        </w:rPr>
      </w:pPr>
      <w:r w:rsidRPr="002D0055">
        <w:fldChar w:fldCharType="begin"/>
      </w:r>
      <w:r w:rsidR="001237CC" w:rsidRPr="002D0055">
        <w:instrText xml:space="preserve"> TOC \o "1-4" \h \z \u </w:instrText>
      </w:r>
      <w:r w:rsidRPr="002D0055">
        <w:fldChar w:fldCharType="separate"/>
      </w:r>
      <w:hyperlink w:anchor="_Toc75878200" w:history="1">
        <w:r w:rsidR="00E754E0" w:rsidRPr="00D41634">
          <w:rPr>
            <w:rStyle w:val="Hyperlink"/>
            <w:noProof/>
            <w:lang w:val="en-US"/>
          </w:rPr>
          <w:t>Scope of COLES GROUP‘s project</w:t>
        </w:r>
        <w:r w:rsidR="00E754E0">
          <w:rPr>
            <w:noProof/>
            <w:webHidden/>
          </w:rPr>
          <w:tab/>
        </w:r>
        <w:r w:rsidR="00E754E0">
          <w:rPr>
            <w:noProof/>
            <w:webHidden/>
          </w:rPr>
          <w:fldChar w:fldCharType="begin"/>
        </w:r>
        <w:r w:rsidR="00E754E0">
          <w:rPr>
            <w:noProof/>
            <w:webHidden/>
          </w:rPr>
          <w:instrText xml:space="preserve"> PAGEREF _Toc75878200 \h </w:instrText>
        </w:r>
        <w:r w:rsidR="00E754E0">
          <w:rPr>
            <w:noProof/>
            <w:webHidden/>
          </w:rPr>
        </w:r>
        <w:r w:rsidR="00E754E0">
          <w:rPr>
            <w:noProof/>
            <w:webHidden/>
          </w:rPr>
          <w:fldChar w:fldCharType="separate"/>
        </w:r>
        <w:r w:rsidR="00E754E0">
          <w:rPr>
            <w:noProof/>
            <w:webHidden/>
          </w:rPr>
          <w:t>2</w:t>
        </w:r>
        <w:r w:rsidR="00E754E0">
          <w:rPr>
            <w:noProof/>
            <w:webHidden/>
          </w:rPr>
          <w:fldChar w:fldCharType="end"/>
        </w:r>
      </w:hyperlink>
    </w:p>
    <w:p w14:paraId="6A1DBB33" w14:textId="4E893B34" w:rsidR="00E754E0" w:rsidRDefault="00550346">
      <w:pPr>
        <w:pStyle w:val="TOC1"/>
        <w:rPr>
          <w:rFonts w:asciiTheme="minorHAnsi" w:eastAsiaTheme="minorEastAsia" w:hAnsiTheme="minorHAnsi" w:cstheme="minorBidi"/>
          <w:b w:val="0"/>
          <w:caps w:val="0"/>
          <w:noProof/>
          <w:sz w:val="22"/>
          <w:lang w:val="en-US"/>
        </w:rPr>
      </w:pPr>
      <w:hyperlink w:anchor="_Toc75878201" w:history="1">
        <w:r w:rsidR="00E754E0" w:rsidRPr="00D41634">
          <w:rPr>
            <w:rStyle w:val="Hyperlink"/>
            <w:noProof/>
            <w:lang w:val="en-US"/>
          </w:rPr>
          <w:t>Setting up your account</w:t>
        </w:r>
        <w:r w:rsidR="00E754E0">
          <w:rPr>
            <w:noProof/>
            <w:webHidden/>
          </w:rPr>
          <w:tab/>
        </w:r>
        <w:r w:rsidR="00E754E0">
          <w:rPr>
            <w:noProof/>
            <w:webHidden/>
          </w:rPr>
          <w:fldChar w:fldCharType="begin"/>
        </w:r>
        <w:r w:rsidR="00E754E0">
          <w:rPr>
            <w:noProof/>
            <w:webHidden/>
          </w:rPr>
          <w:instrText xml:space="preserve"> PAGEREF _Toc75878201 \h </w:instrText>
        </w:r>
        <w:r w:rsidR="00E754E0">
          <w:rPr>
            <w:noProof/>
            <w:webHidden/>
          </w:rPr>
        </w:r>
        <w:r w:rsidR="00E754E0">
          <w:rPr>
            <w:noProof/>
            <w:webHidden/>
          </w:rPr>
          <w:fldChar w:fldCharType="separate"/>
        </w:r>
        <w:r w:rsidR="00E754E0">
          <w:rPr>
            <w:noProof/>
            <w:webHidden/>
          </w:rPr>
          <w:t>2</w:t>
        </w:r>
        <w:r w:rsidR="00E754E0">
          <w:rPr>
            <w:noProof/>
            <w:webHidden/>
          </w:rPr>
          <w:fldChar w:fldCharType="end"/>
        </w:r>
      </w:hyperlink>
    </w:p>
    <w:p w14:paraId="11A37F5A" w14:textId="24FDC72C" w:rsidR="00E754E0" w:rsidRDefault="00550346">
      <w:pPr>
        <w:pStyle w:val="TOC1"/>
        <w:rPr>
          <w:rFonts w:asciiTheme="minorHAnsi" w:eastAsiaTheme="minorEastAsia" w:hAnsiTheme="minorHAnsi" w:cstheme="minorBidi"/>
          <w:b w:val="0"/>
          <w:caps w:val="0"/>
          <w:noProof/>
          <w:sz w:val="22"/>
          <w:lang w:val="en-US"/>
        </w:rPr>
      </w:pPr>
      <w:hyperlink w:anchor="_Toc75878202" w:history="1">
        <w:r w:rsidR="00E754E0" w:rsidRPr="00D41634">
          <w:rPr>
            <w:rStyle w:val="Hyperlink"/>
            <w:noProof/>
          </w:rPr>
          <w:t>Specifics for Purchase OrderS</w:t>
        </w:r>
        <w:r w:rsidR="00E754E0">
          <w:rPr>
            <w:noProof/>
            <w:webHidden/>
          </w:rPr>
          <w:tab/>
        </w:r>
        <w:r w:rsidR="00E754E0">
          <w:rPr>
            <w:noProof/>
            <w:webHidden/>
          </w:rPr>
          <w:fldChar w:fldCharType="begin"/>
        </w:r>
        <w:r w:rsidR="00E754E0">
          <w:rPr>
            <w:noProof/>
            <w:webHidden/>
          </w:rPr>
          <w:instrText xml:space="preserve"> PAGEREF _Toc75878202 \h </w:instrText>
        </w:r>
        <w:r w:rsidR="00E754E0">
          <w:rPr>
            <w:noProof/>
            <w:webHidden/>
          </w:rPr>
        </w:r>
        <w:r w:rsidR="00E754E0">
          <w:rPr>
            <w:noProof/>
            <w:webHidden/>
          </w:rPr>
          <w:fldChar w:fldCharType="separate"/>
        </w:r>
        <w:r w:rsidR="00E754E0">
          <w:rPr>
            <w:noProof/>
            <w:webHidden/>
          </w:rPr>
          <w:t>2</w:t>
        </w:r>
        <w:r w:rsidR="00E754E0">
          <w:rPr>
            <w:noProof/>
            <w:webHidden/>
          </w:rPr>
          <w:fldChar w:fldCharType="end"/>
        </w:r>
      </w:hyperlink>
    </w:p>
    <w:p w14:paraId="485961C8" w14:textId="72E3F903" w:rsidR="00E754E0" w:rsidRDefault="00550346">
      <w:pPr>
        <w:pStyle w:val="TOC1"/>
        <w:rPr>
          <w:rFonts w:asciiTheme="minorHAnsi" w:eastAsiaTheme="minorEastAsia" w:hAnsiTheme="minorHAnsi" w:cstheme="minorBidi"/>
          <w:b w:val="0"/>
          <w:caps w:val="0"/>
          <w:noProof/>
          <w:sz w:val="22"/>
          <w:lang w:val="en-US"/>
        </w:rPr>
      </w:pPr>
      <w:hyperlink w:anchor="_Toc75878203" w:history="1">
        <w:r w:rsidR="00E754E0" w:rsidRPr="00D41634">
          <w:rPr>
            <w:rStyle w:val="Hyperlink"/>
            <w:noProof/>
          </w:rPr>
          <w:t>Specifics for Material Purchase Order CONFIRMATIONS</w:t>
        </w:r>
        <w:r w:rsidR="00E754E0">
          <w:rPr>
            <w:noProof/>
            <w:webHidden/>
          </w:rPr>
          <w:tab/>
        </w:r>
        <w:r w:rsidR="00E754E0">
          <w:rPr>
            <w:noProof/>
            <w:webHidden/>
          </w:rPr>
          <w:fldChar w:fldCharType="begin"/>
        </w:r>
        <w:r w:rsidR="00E754E0">
          <w:rPr>
            <w:noProof/>
            <w:webHidden/>
          </w:rPr>
          <w:instrText xml:space="preserve"> PAGEREF _Toc75878203 \h </w:instrText>
        </w:r>
        <w:r w:rsidR="00E754E0">
          <w:rPr>
            <w:noProof/>
            <w:webHidden/>
          </w:rPr>
        </w:r>
        <w:r w:rsidR="00E754E0">
          <w:rPr>
            <w:noProof/>
            <w:webHidden/>
          </w:rPr>
          <w:fldChar w:fldCharType="separate"/>
        </w:r>
        <w:r w:rsidR="00E754E0">
          <w:rPr>
            <w:noProof/>
            <w:webHidden/>
          </w:rPr>
          <w:t>3</w:t>
        </w:r>
        <w:r w:rsidR="00E754E0">
          <w:rPr>
            <w:noProof/>
            <w:webHidden/>
          </w:rPr>
          <w:fldChar w:fldCharType="end"/>
        </w:r>
      </w:hyperlink>
    </w:p>
    <w:p w14:paraId="28091771" w14:textId="12202F56" w:rsidR="00E754E0" w:rsidRDefault="00550346">
      <w:pPr>
        <w:pStyle w:val="TOC1"/>
        <w:rPr>
          <w:rFonts w:asciiTheme="minorHAnsi" w:eastAsiaTheme="minorEastAsia" w:hAnsiTheme="minorHAnsi" w:cstheme="minorBidi"/>
          <w:b w:val="0"/>
          <w:caps w:val="0"/>
          <w:noProof/>
          <w:sz w:val="22"/>
          <w:lang w:val="en-US"/>
        </w:rPr>
      </w:pPr>
      <w:hyperlink w:anchor="_Toc75878204" w:history="1">
        <w:r w:rsidR="00E754E0" w:rsidRPr="00D41634">
          <w:rPr>
            <w:rStyle w:val="Hyperlink"/>
            <w:noProof/>
          </w:rPr>
          <w:t>Specifics for Ship Notices</w:t>
        </w:r>
        <w:r w:rsidR="00E754E0">
          <w:rPr>
            <w:noProof/>
            <w:webHidden/>
          </w:rPr>
          <w:tab/>
        </w:r>
        <w:r w:rsidR="00E754E0">
          <w:rPr>
            <w:noProof/>
            <w:webHidden/>
          </w:rPr>
          <w:fldChar w:fldCharType="begin"/>
        </w:r>
        <w:r w:rsidR="00E754E0">
          <w:rPr>
            <w:noProof/>
            <w:webHidden/>
          </w:rPr>
          <w:instrText xml:space="preserve"> PAGEREF _Toc75878204 \h </w:instrText>
        </w:r>
        <w:r w:rsidR="00E754E0">
          <w:rPr>
            <w:noProof/>
            <w:webHidden/>
          </w:rPr>
        </w:r>
        <w:r w:rsidR="00E754E0">
          <w:rPr>
            <w:noProof/>
            <w:webHidden/>
          </w:rPr>
          <w:fldChar w:fldCharType="separate"/>
        </w:r>
        <w:r w:rsidR="00E754E0">
          <w:rPr>
            <w:noProof/>
            <w:webHidden/>
          </w:rPr>
          <w:t>3</w:t>
        </w:r>
        <w:r w:rsidR="00E754E0">
          <w:rPr>
            <w:noProof/>
            <w:webHidden/>
          </w:rPr>
          <w:fldChar w:fldCharType="end"/>
        </w:r>
      </w:hyperlink>
    </w:p>
    <w:p w14:paraId="7FD4FF19" w14:textId="4DAB43CB" w:rsidR="00E754E0" w:rsidRDefault="00550346">
      <w:pPr>
        <w:pStyle w:val="TOC1"/>
        <w:rPr>
          <w:rFonts w:asciiTheme="minorHAnsi" w:eastAsiaTheme="minorEastAsia" w:hAnsiTheme="minorHAnsi" w:cstheme="minorBidi"/>
          <w:b w:val="0"/>
          <w:caps w:val="0"/>
          <w:noProof/>
          <w:sz w:val="22"/>
          <w:lang w:val="en-US"/>
        </w:rPr>
      </w:pPr>
      <w:hyperlink w:anchor="_Toc75878205" w:history="1">
        <w:r w:rsidR="00E754E0" w:rsidRPr="00D41634">
          <w:rPr>
            <w:rStyle w:val="Hyperlink"/>
            <w:noProof/>
            <w:lang w:val="en-US"/>
          </w:rPr>
          <w:t>Specifics for Service Purchase Orders</w:t>
        </w:r>
        <w:r w:rsidR="00E754E0">
          <w:rPr>
            <w:noProof/>
            <w:webHidden/>
          </w:rPr>
          <w:tab/>
        </w:r>
        <w:r w:rsidR="00E754E0">
          <w:rPr>
            <w:noProof/>
            <w:webHidden/>
          </w:rPr>
          <w:fldChar w:fldCharType="begin"/>
        </w:r>
        <w:r w:rsidR="00E754E0">
          <w:rPr>
            <w:noProof/>
            <w:webHidden/>
          </w:rPr>
          <w:instrText xml:space="preserve"> PAGEREF _Toc75878205 \h </w:instrText>
        </w:r>
        <w:r w:rsidR="00E754E0">
          <w:rPr>
            <w:noProof/>
            <w:webHidden/>
          </w:rPr>
        </w:r>
        <w:r w:rsidR="00E754E0">
          <w:rPr>
            <w:noProof/>
            <w:webHidden/>
          </w:rPr>
          <w:fldChar w:fldCharType="separate"/>
        </w:r>
        <w:r w:rsidR="00E754E0">
          <w:rPr>
            <w:noProof/>
            <w:webHidden/>
          </w:rPr>
          <w:t>4</w:t>
        </w:r>
        <w:r w:rsidR="00E754E0">
          <w:rPr>
            <w:noProof/>
            <w:webHidden/>
          </w:rPr>
          <w:fldChar w:fldCharType="end"/>
        </w:r>
      </w:hyperlink>
    </w:p>
    <w:p w14:paraId="294B5300" w14:textId="533505C2" w:rsidR="00E754E0" w:rsidRDefault="00550346">
      <w:pPr>
        <w:pStyle w:val="TOC1"/>
        <w:rPr>
          <w:rFonts w:asciiTheme="minorHAnsi" w:eastAsiaTheme="minorEastAsia" w:hAnsiTheme="minorHAnsi" w:cstheme="minorBidi"/>
          <w:b w:val="0"/>
          <w:caps w:val="0"/>
          <w:noProof/>
          <w:sz w:val="22"/>
          <w:lang w:val="en-US"/>
        </w:rPr>
      </w:pPr>
      <w:hyperlink w:anchor="_Toc75878206" w:history="1">
        <w:r w:rsidR="00E754E0" w:rsidRPr="00D41634">
          <w:rPr>
            <w:rStyle w:val="Hyperlink"/>
            <w:noProof/>
          </w:rPr>
          <w:t>Specifics for Service Purchase Order CONFIRMATIONS</w:t>
        </w:r>
        <w:r w:rsidR="00E754E0">
          <w:rPr>
            <w:noProof/>
            <w:webHidden/>
          </w:rPr>
          <w:tab/>
        </w:r>
        <w:r w:rsidR="00E754E0">
          <w:rPr>
            <w:noProof/>
            <w:webHidden/>
          </w:rPr>
          <w:fldChar w:fldCharType="begin"/>
        </w:r>
        <w:r w:rsidR="00E754E0">
          <w:rPr>
            <w:noProof/>
            <w:webHidden/>
          </w:rPr>
          <w:instrText xml:space="preserve"> PAGEREF _Toc75878206 \h </w:instrText>
        </w:r>
        <w:r w:rsidR="00E754E0">
          <w:rPr>
            <w:noProof/>
            <w:webHidden/>
          </w:rPr>
        </w:r>
        <w:r w:rsidR="00E754E0">
          <w:rPr>
            <w:noProof/>
            <w:webHidden/>
          </w:rPr>
          <w:fldChar w:fldCharType="separate"/>
        </w:r>
        <w:r w:rsidR="00E754E0">
          <w:rPr>
            <w:noProof/>
            <w:webHidden/>
          </w:rPr>
          <w:t>4</w:t>
        </w:r>
        <w:r w:rsidR="00E754E0">
          <w:rPr>
            <w:noProof/>
            <w:webHidden/>
          </w:rPr>
          <w:fldChar w:fldCharType="end"/>
        </w:r>
      </w:hyperlink>
    </w:p>
    <w:p w14:paraId="49BBF6A6" w14:textId="7D1BE33E" w:rsidR="00E754E0" w:rsidRDefault="00550346">
      <w:pPr>
        <w:pStyle w:val="TOC1"/>
        <w:rPr>
          <w:rFonts w:asciiTheme="minorHAnsi" w:eastAsiaTheme="minorEastAsia" w:hAnsiTheme="minorHAnsi" w:cstheme="minorBidi"/>
          <w:b w:val="0"/>
          <w:caps w:val="0"/>
          <w:noProof/>
          <w:sz w:val="22"/>
          <w:lang w:val="en-US"/>
        </w:rPr>
      </w:pPr>
      <w:hyperlink w:anchor="_Toc75878207" w:history="1">
        <w:r w:rsidR="00E754E0" w:rsidRPr="00D41634">
          <w:rPr>
            <w:rStyle w:val="Hyperlink"/>
            <w:noProof/>
            <w:lang w:val="en-US"/>
          </w:rPr>
          <w:t>Specifics for Invoices</w:t>
        </w:r>
        <w:r w:rsidR="00E754E0">
          <w:rPr>
            <w:noProof/>
            <w:webHidden/>
          </w:rPr>
          <w:tab/>
        </w:r>
        <w:r w:rsidR="00E754E0">
          <w:rPr>
            <w:noProof/>
            <w:webHidden/>
          </w:rPr>
          <w:fldChar w:fldCharType="begin"/>
        </w:r>
        <w:r w:rsidR="00E754E0">
          <w:rPr>
            <w:noProof/>
            <w:webHidden/>
          </w:rPr>
          <w:instrText xml:space="preserve"> PAGEREF _Toc75878207 \h </w:instrText>
        </w:r>
        <w:r w:rsidR="00E754E0">
          <w:rPr>
            <w:noProof/>
            <w:webHidden/>
          </w:rPr>
        </w:r>
        <w:r w:rsidR="00E754E0">
          <w:rPr>
            <w:noProof/>
            <w:webHidden/>
          </w:rPr>
          <w:fldChar w:fldCharType="separate"/>
        </w:r>
        <w:r w:rsidR="00E754E0">
          <w:rPr>
            <w:noProof/>
            <w:webHidden/>
          </w:rPr>
          <w:t>5</w:t>
        </w:r>
        <w:r w:rsidR="00E754E0">
          <w:rPr>
            <w:noProof/>
            <w:webHidden/>
          </w:rPr>
          <w:fldChar w:fldCharType="end"/>
        </w:r>
      </w:hyperlink>
    </w:p>
    <w:p w14:paraId="4AF21B5E" w14:textId="6CCA02F2" w:rsidR="00E754E0" w:rsidRDefault="00550346">
      <w:pPr>
        <w:pStyle w:val="TOC1"/>
        <w:rPr>
          <w:rFonts w:asciiTheme="minorHAnsi" w:eastAsiaTheme="minorEastAsia" w:hAnsiTheme="minorHAnsi" w:cstheme="minorBidi"/>
          <w:b w:val="0"/>
          <w:caps w:val="0"/>
          <w:noProof/>
          <w:sz w:val="22"/>
          <w:lang w:val="en-US"/>
        </w:rPr>
      </w:pPr>
      <w:hyperlink w:anchor="_Toc75878208" w:history="1">
        <w:r w:rsidR="00E754E0" w:rsidRPr="00D41634">
          <w:rPr>
            <w:rStyle w:val="Hyperlink"/>
            <w:noProof/>
            <w:lang w:val="en-US"/>
          </w:rPr>
          <w:t>Specifics for contract invoices</w:t>
        </w:r>
        <w:r w:rsidR="00E754E0">
          <w:rPr>
            <w:noProof/>
            <w:webHidden/>
          </w:rPr>
          <w:tab/>
        </w:r>
        <w:r w:rsidR="00E754E0">
          <w:rPr>
            <w:noProof/>
            <w:webHidden/>
          </w:rPr>
          <w:fldChar w:fldCharType="begin"/>
        </w:r>
        <w:r w:rsidR="00E754E0">
          <w:rPr>
            <w:noProof/>
            <w:webHidden/>
          </w:rPr>
          <w:instrText xml:space="preserve"> PAGEREF _Toc75878208 \h </w:instrText>
        </w:r>
        <w:r w:rsidR="00E754E0">
          <w:rPr>
            <w:noProof/>
            <w:webHidden/>
          </w:rPr>
        </w:r>
        <w:r w:rsidR="00E754E0">
          <w:rPr>
            <w:noProof/>
            <w:webHidden/>
          </w:rPr>
          <w:fldChar w:fldCharType="separate"/>
        </w:r>
        <w:r w:rsidR="00E754E0">
          <w:rPr>
            <w:noProof/>
            <w:webHidden/>
          </w:rPr>
          <w:t>6</w:t>
        </w:r>
        <w:r w:rsidR="00E754E0">
          <w:rPr>
            <w:noProof/>
            <w:webHidden/>
          </w:rPr>
          <w:fldChar w:fldCharType="end"/>
        </w:r>
      </w:hyperlink>
    </w:p>
    <w:p w14:paraId="4510AF8D" w14:textId="19EE329F" w:rsidR="00E754E0" w:rsidRDefault="00550346">
      <w:pPr>
        <w:pStyle w:val="TOC1"/>
        <w:rPr>
          <w:rFonts w:asciiTheme="minorHAnsi" w:eastAsiaTheme="minorEastAsia" w:hAnsiTheme="minorHAnsi" w:cstheme="minorBidi"/>
          <w:b w:val="0"/>
          <w:caps w:val="0"/>
          <w:noProof/>
          <w:sz w:val="22"/>
          <w:lang w:val="en-US"/>
        </w:rPr>
      </w:pPr>
      <w:hyperlink w:anchor="_Toc75878209" w:history="1">
        <w:r w:rsidR="00E754E0" w:rsidRPr="00D41634">
          <w:rPr>
            <w:rStyle w:val="Hyperlink"/>
            <w:noProof/>
            <w:lang w:val="en-US"/>
          </w:rPr>
          <w:t>Specifics for Credit memos</w:t>
        </w:r>
        <w:r w:rsidR="00E754E0">
          <w:rPr>
            <w:noProof/>
            <w:webHidden/>
          </w:rPr>
          <w:tab/>
        </w:r>
        <w:r w:rsidR="00E754E0">
          <w:rPr>
            <w:noProof/>
            <w:webHidden/>
          </w:rPr>
          <w:fldChar w:fldCharType="begin"/>
        </w:r>
        <w:r w:rsidR="00E754E0">
          <w:rPr>
            <w:noProof/>
            <w:webHidden/>
          </w:rPr>
          <w:instrText xml:space="preserve"> PAGEREF _Toc75878209 \h </w:instrText>
        </w:r>
        <w:r w:rsidR="00E754E0">
          <w:rPr>
            <w:noProof/>
            <w:webHidden/>
          </w:rPr>
        </w:r>
        <w:r w:rsidR="00E754E0">
          <w:rPr>
            <w:noProof/>
            <w:webHidden/>
          </w:rPr>
          <w:fldChar w:fldCharType="separate"/>
        </w:r>
        <w:r w:rsidR="00E754E0">
          <w:rPr>
            <w:noProof/>
            <w:webHidden/>
          </w:rPr>
          <w:t>7</w:t>
        </w:r>
        <w:r w:rsidR="00E754E0">
          <w:rPr>
            <w:noProof/>
            <w:webHidden/>
          </w:rPr>
          <w:fldChar w:fldCharType="end"/>
        </w:r>
      </w:hyperlink>
    </w:p>
    <w:p w14:paraId="2C2B9C3A" w14:textId="0DD9902A" w:rsidR="00E754E0" w:rsidRDefault="00550346">
      <w:pPr>
        <w:pStyle w:val="TOC1"/>
        <w:rPr>
          <w:rFonts w:asciiTheme="minorHAnsi" w:eastAsiaTheme="minorEastAsia" w:hAnsiTheme="minorHAnsi" w:cstheme="minorBidi"/>
          <w:b w:val="0"/>
          <w:caps w:val="0"/>
          <w:noProof/>
          <w:sz w:val="22"/>
          <w:lang w:val="en-US"/>
        </w:rPr>
      </w:pPr>
      <w:hyperlink w:anchor="_Toc75878210" w:history="1">
        <w:r w:rsidR="00E754E0" w:rsidRPr="00D41634">
          <w:rPr>
            <w:rStyle w:val="Hyperlink"/>
            <w:noProof/>
            <w:lang w:val="en-US"/>
          </w:rPr>
          <w:t>Help &amp; Support</w:t>
        </w:r>
        <w:r w:rsidR="00E754E0">
          <w:rPr>
            <w:noProof/>
            <w:webHidden/>
          </w:rPr>
          <w:tab/>
        </w:r>
        <w:r w:rsidR="00E754E0">
          <w:rPr>
            <w:noProof/>
            <w:webHidden/>
          </w:rPr>
          <w:fldChar w:fldCharType="begin"/>
        </w:r>
        <w:r w:rsidR="00E754E0">
          <w:rPr>
            <w:noProof/>
            <w:webHidden/>
          </w:rPr>
          <w:instrText xml:space="preserve"> PAGEREF _Toc75878210 \h </w:instrText>
        </w:r>
        <w:r w:rsidR="00E754E0">
          <w:rPr>
            <w:noProof/>
            <w:webHidden/>
          </w:rPr>
        </w:r>
        <w:r w:rsidR="00E754E0">
          <w:rPr>
            <w:noProof/>
            <w:webHidden/>
          </w:rPr>
          <w:fldChar w:fldCharType="separate"/>
        </w:r>
        <w:r w:rsidR="00E754E0">
          <w:rPr>
            <w:noProof/>
            <w:webHidden/>
          </w:rPr>
          <w:t>7</w:t>
        </w:r>
        <w:r w:rsidR="00E754E0">
          <w:rPr>
            <w:noProof/>
            <w:webHidden/>
          </w:rPr>
          <w:fldChar w:fldCharType="end"/>
        </w:r>
      </w:hyperlink>
    </w:p>
    <w:p w14:paraId="6013AB4A" w14:textId="2015150B" w:rsidR="00770556" w:rsidRPr="00923E42" w:rsidRDefault="00FD4A3D" w:rsidP="00FB3F31">
      <w:pPr>
        <w:pStyle w:val="Introduction"/>
        <w:rPr>
          <w:lang w:val="en-US"/>
        </w:rPr>
      </w:pPr>
      <w:r w:rsidRPr="002D0055">
        <w:rPr>
          <w:b/>
        </w:rPr>
        <w:fldChar w:fldCharType="end"/>
      </w:r>
      <w:r w:rsidR="00D965E3" w:rsidRPr="00B91280">
        <w:rPr>
          <w:lang w:val="en-US"/>
        </w:rPr>
        <w:br w:type="page"/>
      </w:r>
    </w:p>
    <w:p w14:paraId="6D9F261F" w14:textId="7A8E357B" w:rsidR="0094128A" w:rsidRPr="00FF230A" w:rsidRDefault="00E1265C" w:rsidP="0076305D">
      <w:pPr>
        <w:pStyle w:val="Heading1"/>
        <w:rPr>
          <w:lang w:val="en-US"/>
        </w:rPr>
      </w:pPr>
      <w:bookmarkStart w:id="0" w:name="_Toc75878200"/>
      <w:r w:rsidRPr="00FF230A">
        <w:rPr>
          <w:lang w:val="en-US"/>
        </w:rPr>
        <w:lastRenderedPageBreak/>
        <w:t>S</w:t>
      </w:r>
      <w:r w:rsidR="004B32B5" w:rsidRPr="00FF230A">
        <w:rPr>
          <w:lang w:val="en-US"/>
        </w:rPr>
        <w:t xml:space="preserve">cope of </w:t>
      </w:r>
      <w:r w:rsidR="00190756">
        <w:rPr>
          <w:lang w:val="en-US"/>
        </w:rPr>
        <w:t xml:space="preserve">COLES </w:t>
      </w:r>
      <w:proofErr w:type="gramStart"/>
      <w:r w:rsidR="00190756">
        <w:rPr>
          <w:lang w:val="en-US"/>
        </w:rPr>
        <w:t>GROUP</w:t>
      </w:r>
      <w:r w:rsidR="004B32B5" w:rsidRPr="00FF230A">
        <w:rPr>
          <w:lang w:val="en-US"/>
        </w:rPr>
        <w:t>‘</w:t>
      </w:r>
      <w:proofErr w:type="gramEnd"/>
      <w:r w:rsidR="004B32B5" w:rsidRPr="00FF230A">
        <w:rPr>
          <w:lang w:val="en-US"/>
        </w:rPr>
        <w:t>s project</w:t>
      </w:r>
      <w:bookmarkEnd w:id="0"/>
      <w:r w:rsidR="00DE2761" w:rsidRPr="00FF230A">
        <w:rPr>
          <w:lang w:val="en-US"/>
        </w:rPr>
        <w:t xml:space="preserve"> </w:t>
      </w:r>
    </w:p>
    <w:p w14:paraId="6D576364" w14:textId="135631B6" w:rsidR="004452C0" w:rsidRDefault="004B32B5" w:rsidP="0094128A">
      <w:pPr>
        <w:pStyle w:val="BodyCopy"/>
      </w:pPr>
      <w:r>
        <w:t xml:space="preserve">This section </w:t>
      </w:r>
      <w:r w:rsidR="00550035">
        <w:t>specifies</w:t>
      </w:r>
      <w:r>
        <w:t xml:space="preserve"> which documents </w:t>
      </w:r>
      <w:r w:rsidR="00A813A8">
        <w:t>will</w:t>
      </w:r>
      <w:r>
        <w:t xml:space="preserve"> be transacted </w:t>
      </w:r>
      <w:r w:rsidR="0017758A">
        <w:t xml:space="preserve">through Ariba Network. Some of them will be mandatory, others will simply </w:t>
      </w:r>
      <w:r w:rsidR="00AF4C14">
        <w:t xml:space="preserve">be </w:t>
      </w:r>
      <w:r w:rsidR="0017758A">
        <w:t xml:space="preserve">available if relevant. </w:t>
      </w:r>
    </w:p>
    <w:tbl>
      <w:tblPr>
        <w:tblpPr w:leftFromText="180" w:rightFromText="180" w:vertAnchor="text" w:horzAnchor="margin" w:tblpY="2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7"/>
        <w:gridCol w:w="4799"/>
      </w:tblGrid>
      <w:tr w:rsidR="00D77B41" w:rsidRPr="00C5657D" w14:paraId="622BE58D" w14:textId="77777777" w:rsidTr="002134FC">
        <w:trPr>
          <w:trHeight w:val="601"/>
          <w:tblHeader/>
        </w:trPr>
        <w:tc>
          <w:tcPr>
            <w:tcW w:w="9596" w:type="dxa"/>
            <w:gridSpan w:val="2"/>
            <w:tcBorders>
              <w:top w:val="nil"/>
              <w:left w:val="nil"/>
              <w:bottom w:val="single" w:sz="18" w:space="0" w:color="auto"/>
              <w:right w:val="single" w:sz="4" w:space="0" w:color="auto"/>
            </w:tcBorders>
            <w:shd w:val="clear" w:color="auto" w:fill="F0AB00" w:themeFill="accent1"/>
            <w:tcMar>
              <w:top w:w="113" w:type="dxa"/>
              <w:bottom w:w="0" w:type="dxa"/>
            </w:tcMar>
          </w:tcPr>
          <w:p w14:paraId="3D51B718" w14:textId="77777777" w:rsidR="00D77B41" w:rsidRDefault="00D77B41" w:rsidP="002134FC">
            <w:pPr>
              <w:pStyle w:val="TableHeadline"/>
              <w:jc w:val="center"/>
            </w:pPr>
            <w:r>
              <w:t>Supported Documents</w:t>
            </w:r>
          </w:p>
          <w:p w14:paraId="02E9E612" w14:textId="77777777" w:rsidR="00D77B41" w:rsidRPr="002F4CC0" w:rsidRDefault="00D77B41" w:rsidP="002134FC">
            <w:pPr>
              <w:pStyle w:val="TableSubheadline"/>
              <w:jc w:val="center"/>
            </w:pPr>
            <w:r>
              <w:rPr>
                <w:bCs/>
              </w:rPr>
              <w:t>On this Ariba Network relationship</w:t>
            </w:r>
          </w:p>
        </w:tc>
      </w:tr>
      <w:tr w:rsidR="006C7687" w:rsidRPr="00C5657D" w14:paraId="540CF1B2" w14:textId="77777777" w:rsidTr="002134FC">
        <w:trPr>
          <w:trHeight w:val="1094"/>
        </w:trPr>
        <w:tc>
          <w:tcPr>
            <w:tcW w:w="4797" w:type="dxa"/>
            <w:tcBorders>
              <w:top w:val="single" w:sz="18" w:space="0" w:color="auto"/>
              <w:left w:val="nil"/>
              <w:bottom w:val="single" w:sz="4" w:space="0" w:color="auto"/>
              <w:right w:val="nil"/>
            </w:tcBorders>
            <w:shd w:val="clear" w:color="auto" w:fill="auto"/>
            <w:tcMar>
              <w:top w:w="108" w:type="dxa"/>
              <w:bottom w:w="108" w:type="dxa"/>
            </w:tcMar>
          </w:tcPr>
          <w:p w14:paraId="749EFF8D" w14:textId="77777777" w:rsidR="006C7687" w:rsidRDefault="006C7687" w:rsidP="00E051CC">
            <w:pPr>
              <w:pStyle w:val="TableText"/>
              <w:numPr>
                <w:ilvl w:val="0"/>
                <w:numId w:val="5"/>
              </w:numPr>
              <w:rPr>
                <w:b/>
                <w:bCs/>
              </w:rPr>
            </w:pPr>
            <w:r w:rsidRPr="009D2934">
              <w:rPr>
                <w:b/>
                <w:bCs/>
              </w:rPr>
              <w:t>Purchase Orders</w:t>
            </w:r>
          </w:p>
          <w:p w14:paraId="12BEB1C5" w14:textId="5E860DF0" w:rsidR="006C7687" w:rsidRDefault="006C7687" w:rsidP="006C7687">
            <w:pPr>
              <w:pStyle w:val="TableText"/>
              <w:ind w:left="360"/>
            </w:pPr>
            <w:r w:rsidRPr="009F5AE5">
              <w:t xml:space="preserve">POs from </w:t>
            </w:r>
            <w:r w:rsidR="00190756">
              <w:t>COLES GROUP</w:t>
            </w:r>
            <w:r w:rsidRPr="009F5AE5">
              <w:t xml:space="preserve"> will be sent through </w:t>
            </w:r>
            <w:r w:rsidR="00922E29">
              <w:t xml:space="preserve">the </w:t>
            </w:r>
            <w:r w:rsidRPr="009F5AE5">
              <w:t>Ariba Network</w:t>
            </w:r>
          </w:p>
          <w:p w14:paraId="043CD3B3" w14:textId="77777777" w:rsidR="00452572" w:rsidRDefault="00452572" w:rsidP="00452572">
            <w:pPr>
              <w:pStyle w:val="TableText"/>
              <w:rPr>
                <w:b/>
                <w:bCs/>
              </w:rPr>
            </w:pPr>
          </w:p>
          <w:p w14:paraId="12C5012B" w14:textId="08A4245A" w:rsidR="00452572" w:rsidRDefault="00452572" w:rsidP="00452572">
            <w:pPr>
              <w:pStyle w:val="TableText"/>
              <w:numPr>
                <w:ilvl w:val="0"/>
                <w:numId w:val="5"/>
              </w:numPr>
              <w:rPr>
                <w:b/>
                <w:bCs/>
              </w:rPr>
            </w:pPr>
            <w:r>
              <w:rPr>
                <w:b/>
                <w:bCs/>
              </w:rPr>
              <w:t xml:space="preserve">Blanket </w:t>
            </w:r>
            <w:r w:rsidRPr="009D2934">
              <w:rPr>
                <w:b/>
                <w:bCs/>
              </w:rPr>
              <w:t>Purchase Orders</w:t>
            </w:r>
          </w:p>
          <w:p w14:paraId="4B006083" w14:textId="56E88D1F" w:rsidR="00452572" w:rsidRDefault="00C364D6" w:rsidP="00C364D6">
            <w:pPr>
              <w:pStyle w:val="TableText"/>
              <w:ind w:left="360"/>
            </w:pPr>
            <w:r>
              <w:t>A Blanket Purchase Order (BPO) is used to create Invoices for expenditure and payments contracted between Coles Group and their suppliers.</w:t>
            </w:r>
          </w:p>
          <w:p w14:paraId="327ACA9C" w14:textId="77777777" w:rsidR="00C364D6" w:rsidRDefault="00C364D6" w:rsidP="00C364D6">
            <w:pPr>
              <w:pStyle w:val="TableText"/>
              <w:ind w:left="360"/>
            </w:pPr>
          </w:p>
          <w:p w14:paraId="507D006C" w14:textId="77777777" w:rsidR="006C7687" w:rsidRPr="00420B0A" w:rsidRDefault="006C7687" w:rsidP="00E051CC">
            <w:pPr>
              <w:pStyle w:val="TableText"/>
              <w:numPr>
                <w:ilvl w:val="0"/>
                <w:numId w:val="5"/>
              </w:numPr>
            </w:pPr>
            <w:r w:rsidRPr="00D277E9">
              <w:rPr>
                <w:b/>
                <w:bCs/>
              </w:rPr>
              <w:t>Purchase Order Confirmations</w:t>
            </w:r>
            <w:r w:rsidRPr="00420B0A">
              <w:t>​</w:t>
            </w:r>
          </w:p>
          <w:p w14:paraId="66860B05" w14:textId="63092050" w:rsidR="006C7687" w:rsidRDefault="006C7687" w:rsidP="006C7687">
            <w:pPr>
              <w:pStyle w:val="TableText"/>
              <w:ind w:left="360"/>
            </w:pPr>
            <w:r>
              <w:t xml:space="preserve">Apply against a whole PO </w:t>
            </w:r>
            <w:r w:rsidR="00922E29">
              <w:t>or line items</w:t>
            </w:r>
          </w:p>
          <w:p w14:paraId="7B914DFC" w14:textId="77777777" w:rsidR="00C00F4E" w:rsidRDefault="00C00F4E" w:rsidP="00C00F4E">
            <w:pPr>
              <w:pStyle w:val="TableText"/>
              <w:ind w:left="360"/>
            </w:pPr>
          </w:p>
          <w:p w14:paraId="211874F4" w14:textId="77777777" w:rsidR="006C7687" w:rsidRPr="00D277E9" w:rsidRDefault="006C7687" w:rsidP="00E051CC">
            <w:pPr>
              <w:pStyle w:val="TableText"/>
              <w:numPr>
                <w:ilvl w:val="0"/>
                <w:numId w:val="5"/>
              </w:numPr>
              <w:rPr>
                <w:b/>
                <w:bCs/>
              </w:rPr>
            </w:pPr>
            <w:r w:rsidRPr="00D277E9">
              <w:rPr>
                <w:b/>
                <w:bCs/>
              </w:rPr>
              <w:t>Ship Notices​</w:t>
            </w:r>
          </w:p>
          <w:p w14:paraId="15AA3D17" w14:textId="78B27AA2" w:rsidR="00A430E6" w:rsidRDefault="006C7687" w:rsidP="00BA374E">
            <w:pPr>
              <w:pStyle w:val="TableText"/>
              <w:ind w:left="360"/>
            </w:pPr>
            <w:r>
              <w:t>Apply against PO when items are shipped​</w:t>
            </w:r>
          </w:p>
          <w:p w14:paraId="73E4987A" w14:textId="422087F4" w:rsidR="006C7687" w:rsidRPr="00C5657D" w:rsidRDefault="006C7687" w:rsidP="00A579C6">
            <w:pPr>
              <w:pStyle w:val="TableText"/>
              <w:ind w:left="360"/>
            </w:pPr>
          </w:p>
        </w:tc>
        <w:tc>
          <w:tcPr>
            <w:tcW w:w="4799" w:type="dxa"/>
            <w:tcBorders>
              <w:top w:val="single" w:sz="18" w:space="0" w:color="auto"/>
              <w:left w:val="nil"/>
              <w:bottom w:val="single" w:sz="4" w:space="0" w:color="auto"/>
              <w:right w:val="nil"/>
            </w:tcBorders>
            <w:shd w:val="clear" w:color="auto" w:fill="auto"/>
            <w:tcMar>
              <w:top w:w="108" w:type="dxa"/>
              <w:bottom w:w="108" w:type="dxa"/>
            </w:tcMar>
          </w:tcPr>
          <w:p w14:paraId="2BD1B661" w14:textId="77777777" w:rsidR="003A49BA" w:rsidRPr="009F35C2" w:rsidRDefault="003A49BA" w:rsidP="003A49BA">
            <w:pPr>
              <w:pStyle w:val="TableText"/>
              <w:ind w:left="360"/>
              <w:rPr>
                <w:i/>
                <w:iCs/>
              </w:rPr>
            </w:pPr>
          </w:p>
          <w:p w14:paraId="5A08AB98" w14:textId="77777777" w:rsidR="00577CA0" w:rsidRDefault="003A49BA" w:rsidP="00E051CC">
            <w:pPr>
              <w:pStyle w:val="TableText"/>
              <w:numPr>
                <w:ilvl w:val="0"/>
                <w:numId w:val="5"/>
              </w:numPr>
            </w:pPr>
            <w:r w:rsidRPr="003A49BA">
              <w:rPr>
                <w:b/>
                <w:bCs/>
              </w:rPr>
              <w:t xml:space="preserve">Detailed </w:t>
            </w:r>
            <w:r>
              <w:rPr>
                <w:b/>
                <w:bCs/>
              </w:rPr>
              <w:t>I</w:t>
            </w:r>
            <w:r w:rsidR="006C7687" w:rsidRPr="003A49BA">
              <w:rPr>
                <w:b/>
                <w:bCs/>
              </w:rPr>
              <w:t>nvoices</w:t>
            </w:r>
            <w:r w:rsidR="006C7687">
              <w:t>​</w:t>
            </w:r>
          </w:p>
          <w:p w14:paraId="0681D7B9" w14:textId="1443FB27" w:rsidR="007332B9" w:rsidRDefault="00577CA0" w:rsidP="00EE1392">
            <w:pPr>
              <w:pStyle w:val="TableText"/>
              <w:ind w:left="360"/>
            </w:pPr>
            <w:r w:rsidRPr="00577CA0">
              <w:t xml:space="preserve">Apply against a single purchase order referencing a line item </w:t>
            </w:r>
          </w:p>
          <w:p w14:paraId="0F06BDCB" w14:textId="77777777" w:rsidR="00EE1392" w:rsidRDefault="00EE1392" w:rsidP="00EE1392">
            <w:pPr>
              <w:pStyle w:val="TableText"/>
              <w:ind w:left="360"/>
            </w:pPr>
          </w:p>
          <w:p w14:paraId="3E3D9A31" w14:textId="77777777" w:rsidR="007332B9" w:rsidRPr="007332B9" w:rsidRDefault="007332B9" w:rsidP="00E051CC">
            <w:pPr>
              <w:pStyle w:val="TableText"/>
              <w:numPr>
                <w:ilvl w:val="0"/>
                <w:numId w:val="5"/>
              </w:numPr>
              <w:rPr>
                <w:b/>
                <w:bCs/>
              </w:rPr>
            </w:pPr>
            <w:r w:rsidRPr="007332B9">
              <w:rPr>
                <w:b/>
                <w:bCs/>
              </w:rPr>
              <w:t>Partial Invoices</w:t>
            </w:r>
          </w:p>
          <w:p w14:paraId="7A36817A" w14:textId="20597D21" w:rsidR="00EE1392" w:rsidRDefault="00EE1392" w:rsidP="00EE1392">
            <w:pPr>
              <w:pStyle w:val="TableText"/>
              <w:ind w:left="360"/>
            </w:pPr>
            <w:r w:rsidRPr="00EE1392">
              <w:t>Apply against specific line items from a single purchase order</w:t>
            </w:r>
          </w:p>
          <w:p w14:paraId="24222552" w14:textId="142509C5" w:rsidR="00B2474A" w:rsidRDefault="00B2474A" w:rsidP="00EE1392">
            <w:pPr>
              <w:pStyle w:val="TableText"/>
              <w:ind w:left="360"/>
            </w:pPr>
          </w:p>
          <w:p w14:paraId="63031D81" w14:textId="2F3C4C51" w:rsidR="00B2474A" w:rsidRPr="007332B9" w:rsidRDefault="00B2474A" w:rsidP="00B2474A">
            <w:pPr>
              <w:pStyle w:val="TableText"/>
              <w:numPr>
                <w:ilvl w:val="0"/>
                <w:numId w:val="5"/>
              </w:numPr>
              <w:rPr>
                <w:b/>
                <w:bCs/>
              </w:rPr>
            </w:pPr>
            <w:r>
              <w:rPr>
                <w:b/>
                <w:bCs/>
              </w:rPr>
              <w:t xml:space="preserve">Contract </w:t>
            </w:r>
            <w:r w:rsidRPr="007332B9">
              <w:rPr>
                <w:b/>
                <w:bCs/>
              </w:rPr>
              <w:t>Invoices</w:t>
            </w:r>
          </w:p>
          <w:p w14:paraId="098FDA79" w14:textId="354E8666" w:rsidR="00B2474A" w:rsidRDefault="00B2474A" w:rsidP="00B2474A">
            <w:pPr>
              <w:pStyle w:val="TableText"/>
              <w:ind w:left="360"/>
            </w:pPr>
            <w:r w:rsidRPr="00EE1392">
              <w:t xml:space="preserve">Apply against </w:t>
            </w:r>
            <w:r w:rsidR="00A83EBD">
              <w:t xml:space="preserve">contract </w:t>
            </w:r>
            <w:r w:rsidRPr="00EE1392">
              <w:t>order</w:t>
            </w:r>
          </w:p>
          <w:p w14:paraId="6BF49664" w14:textId="7C0EE8BA" w:rsidR="00B2474A" w:rsidRPr="00EE1392" w:rsidRDefault="00B2474A" w:rsidP="00EE1392">
            <w:pPr>
              <w:pStyle w:val="TableText"/>
              <w:ind w:left="360"/>
            </w:pPr>
          </w:p>
          <w:p w14:paraId="467553CE" w14:textId="54DC5451" w:rsidR="00EC372E" w:rsidRPr="007332B9" w:rsidRDefault="00DF557D" w:rsidP="00EC372E">
            <w:pPr>
              <w:pStyle w:val="TableText"/>
              <w:numPr>
                <w:ilvl w:val="0"/>
                <w:numId w:val="5"/>
              </w:numPr>
              <w:rPr>
                <w:b/>
                <w:bCs/>
              </w:rPr>
            </w:pPr>
            <w:r>
              <w:rPr>
                <w:b/>
                <w:bCs/>
              </w:rPr>
              <w:t>Line-Item Credit Memos</w:t>
            </w:r>
          </w:p>
          <w:p w14:paraId="1E1CD856" w14:textId="075562DF" w:rsidR="00EC372E" w:rsidRDefault="00EC372E" w:rsidP="00EC372E">
            <w:pPr>
              <w:pStyle w:val="TableText"/>
              <w:ind w:left="360"/>
            </w:pPr>
            <w:r w:rsidRPr="00EE1392">
              <w:t xml:space="preserve">Apply against </w:t>
            </w:r>
            <w:r w:rsidR="00DF557D">
              <w:t>a previously submitted invoice</w:t>
            </w:r>
          </w:p>
          <w:p w14:paraId="4A16FD23" w14:textId="77777777" w:rsidR="007332B9" w:rsidRDefault="007332B9" w:rsidP="007332B9">
            <w:pPr>
              <w:pStyle w:val="TableText"/>
              <w:ind w:left="360"/>
            </w:pPr>
          </w:p>
          <w:p w14:paraId="12EE1E4B" w14:textId="4243DB27" w:rsidR="006C7687" w:rsidRPr="00C5657D" w:rsidRDefault="006C7687" w:rsidP="003C73BD">
            <w:pPr>
              <w:pStyle w:val="TableText"/>
              <w:ind w:left="360"/>
            </w:pPr>
          </w:p>
        </w:tc>
      </w:tr>
    </w:tbl>
    <w:p w14:paraId="6CBDD640" w14:textId="5A1C6337" w:rsidR="00F9713F" w:rsidRDefault="00F9713F" w:rsidP="0094128A">
      <w:pPr>
        <w:pStyle w:val="BodyCopy"/>
      </w:pPr>
    </w:p>
    <w:p w14:paraId="7A982782" w14:textId="4C61C450" w:rsidR="00D965E3" w:rsidRPr="00E319B5" w:rsidRDefault="00E1265C" w:rsidP="00FF230A">
      <w:pPr>
        <w:pStyle w:val="Heading1"/>
        <w:rPr>
          <w:lang w:val="en-US"/>
        </w:rPr>
      </w:pPr>
      <w:bookmarkStart w:id="1" w:name="_Toc75878201"/>
      <w:r>
        <w:rPr>
          <w:lang w:val="en-US"/>
        </w:rPr>
        <w:t>Setting up your account</w:t>
      </w:r>
      <w:bookmarkEnd w:id="1"/>
    </w:p>
    <w:p w14:paraId="1710D504" w14:textId="208E7357" w:rsidR="009B7E7D" w:rsidRDefault="0017758A" w:rsidP="00FF230A">
      <w:pPr>
        <w:pStyle w:val="BodyCopy"/>
      </w:pPr>
      <w:r>
        <w:t>This section cover</w:t>
      </w:r>
      <w:r w:rsidR="00C043A6">
        <w:t>s</w:t>
      </w:r>
      <w:r>
        <w:t xml:space="preserve"> what needs to be </w:t>
      </w:r>
      <w:r w:rsidR="00550926">
        <w:t xml:space="preserve">set up in the Ariba Network account as minimum requirements </w:t>
      </w:r>
      <w:proofErr w:type="gramStart"/>
      <w:r w:rsidR="00550926">
        <w:t>in order to</w:t>
      </w:r>
      <w:proofErr w:type="gramEnd"/>
      <w:r w:rsidR="00550926">
        <w:t xml:space="preserve"> successfully transact with </w:t>
      </w:r>
      <w:r w:rsidR="00190756">
        <w:t>COLES GROUP</w:t>
      </w:r>
      <w:r w:rsidR="00F63B90">
        <w:t xml:space="preserve">. </w:t>
      </w:r>
    </w:p>
    <w:p w14:paraId="4A74B2BE" w14:textId="5EFC7B3E" w:rsidR="00F63B90" w:rsidRPr="00655ABC" w:rsidRDefault="00C043A6" w:rsidP="00FF230A">
      <w:pPr>
        <w:pStyle w:val="BodyCopy"/>
        <w:rPr>
          <w:b/>
          <w:bCs/>
        </w:rPr>
      </w:pPr>
      <w:r w:rsidRPr="00655ABC">
        <w:rPr>
          <w:b/>
          <w:bCs/>
        </w:rPr>
        <w:t xml:space="preserve">Please make sure you </w:t>
      </w:r>
      <w:r w:rsidR="00472B70" w:rsidRPr="00655ABC">
        <w:rPr>
          <w:b/>
          <w:bCs/>
        </w:rPr>
        <w:t>complete at least</w:t>
      </w:r>
      <w:r w:rsidRPr="00655ABC">
        <w:rPr>
          <w:b/>
          <w:bCs/>
        </w:rPr>
        <w:t xml:space="preserve"> the following chapters of the</w:t>
      </w:r>
      <w:r w:rsidR="00923731" w:rsidRPr="00655ABC">
        <w:rPr>
          <w:b/>
          <w:bCs/>
        </w:rPr>
        <w:t xml:space="preserve"> </w:t>
      </w:r>
      <w:r w:rsidR="00923731" w:rsidRPr="00655ABC">
        <w:rPr>
          <w:b/>
          <w:bCs/>
          <w:i/>
          <w:iCs/>
        </w:rPr>
        <w:t>Administration</w:t>
      </w:r>
      <w:r w:rsidR="00923731" w:rsidRPr="00655ABC">
        <w:rPr>
          <w:b/>
          <w:bCs/>
        </w:rPr>
        <w:t xml:space="preserve"> section on the</w:t>
      </w:r>
      <w:r w:rsidRPr="00655ABC">
        <w:rPr>
          <w:b/>
          <w:bCs/>
        </w:rPr>
        <w:t xml:space="preserve"> </w:t>
      </w:r>
      <w:hyperlink r:id="rId24" w:history="1">
        <w:r w:rsidR="00D166CA" w:rsidRPr="00655ABC">
          <w:rPr>
            <w:rStyle w:val="Hyperlink"/>
            <w:b/>
            <w:bCs/>
            <w:lang w:val="de-DE"/>
          </w:rPr>
          <w:t xml:space="preserve">Training Experience </w:t>
        </w:r>
        <w:r w:rsidR="00E833C5" w:rsidRPr="00655ABC">
          <w:rPr>
            <w:rStyle w:val="Hyperlink"/>
            <w:b/>
            <w:bCs/>
            <w:lang w:val="de-DE"/>
          </w:rPr>
          <w:t>P</w:t>
        </w:r>
        <w:r w:rsidR="00D166CA" w:rsidRPr="00655ABC">
          <w:rPr>
            <w:rStyle w:val="Hyperlink"/>
            <w:b/>
            <w:bCs/>
            <w:lang w:val="de-DE"/>
          </w:rPr>
          <w:t>age</w:t>
        </w:r>
      </w:hyperlink>
    </w:p>
    <w:p w14:paraId="6859D8AA" w14:textId="6810B4E1" w:rsidR="00923731" w:rsidRDefault="003E4CFF" w:rsidP="00472B70">
      <w:pPr>
        <w:pStyle w:val="Bullet1"/>
      </w:pPr>
      <w:r>
        <w:t>Complete your profile</w:t>
      </w:r>
    </w:p>
    <w:p w14:paraId="63F8029D" w14:textId="51AC474F" w:rsidR="003E4CFF" w:rsidRDefault="003E4CFF" w:rsidP="00472B70">
      <w:pPr>
        <w:pStyle w:val="Bullet1"/>
      </w:pPr>
      <w:r>
        <w:t>Configure your email notifications</w:t>
      </w:r>
    </w:p>
    <w:p w14:paraId="59389370" w14:textId="01EA32AE" w:rsidR="003E4CFF" w:rsidRDefault="003E4CFF" w:rsidP="00472B70">
      <w:pPr>
        <w:pStyle w:val="Bullet1"/>
      </w:pPr>
      <w:r>
        <w:t>Configure your enablement tasks</w:t>
      </w:r>
    </w:p>
    <w:p w14:paraId="10A6FB2E" w14:textId="01B6CA77" w:rsidR="009E3167" w:rsidRDefault="00646B35" w:rsidP="00472B70">
      <w:pPr>
        <w:pStyle w:val="Bullet1"/>
      </w:pPr>
      <w:r>
        <w:t xml:space="preserve">Configure </w:t>
      </w:r>
      <w:r w:rsidR="009E3167">
        <w:t xml:space="preserve">Electronic Order Routing method </w:t>
      </w:r>
      <w:r w:rsidR="00E83CA1">
        <w:t>and notifications</w:t>
      </w:r>
    </w:p>
    <w:p w14:paraId="7C80FEB8" w14:textId="5C81E4EF" w:rsidR="009E3167" w:rsidRDefault="00502F0C" w:rsidP="00472B70">
      <w:pPr>
        <w:pStyle w:val="Bullet1"/>
      </w:pPr>
      <w:r>
        <w:t xml:space="preserve">Configure </w:t>
      </w:r>
      <w:r w:rsidR="009D6CA6">
        <w:t>Electronic Invoice Routing method</w:t>
      </w:r>
      <w:r w:rsidR="00A864C3">
        <w:t xml:space="preserve"> and Tax Details</w:t>
      </w:r>
    </w:p>
    <w:p w14:paraId="3FDADC4D" w14:textId="70AAF84F" w:rsidR="009D6CA6" w:rsidRDefault="00EE16CA" w:rsidP="00472B70">
      <w:pPr>
        <w:pStyle w:val="Bullet1"/>
      </w:pPr>
      <w:r>
        <w:t>Configure your Remittance Information</w:t>
      </w:r>
      <w:r w:rsidR="00C6437D">
        <w:t xml:space="preserve"> and </w:t>
      </w:r>
      <w:r w:rsidR="0075685E">
        <w:t>payment methods</w:t>
      </w:r>
    </w:p>
    <w:p w14:paraId="6C398572" w14:textId="623B2F33" w:rsidR="00586F08" w:rsidRPr="00EE54A6" w:rsidRDefault="00586F08" w:rsidP="00472B70">
      <w:pPr>
        <w:pStyle w:val="Bullet1"/>
      </w:pPr>
      <w:r>
        <w:t xml:space="preserve">Set up a </w:t>
      </w:r>
      <w:r w:rsidR="008730F3">
        <w:t>t</w:t>
      </w:r>
      <w:r>
        <w:t xml:space="preserve">est </w:t>
      </w:r>
      <w:r w:rsidR="008730F3">
        <w:t>a</w:t>
      </w:r>
      <w:r>
        <w:t>ccount</w:t>
      </w:r>
    </w:p>
    <w:p w14:paraId="09974E99" w14:textId="010C57F9" w:rsidR="00AA273F" w:rsidRPr="00BB07D9" w:rsidRDefault="00AA273F" w:rsidP="00AA273F">
      <w:pPr>
        <w:pStyle w:val="Heading1"/>
      </w:pPr>
      <w:bookmarkStart w:id="2" w:name="_Toc75878202"/>
      <w:r w:rsidRPr="00BB07D9">
        <w:t>Specifics for Purchase Order</w:t>
      </w:r>
      <w:r>
        <w:t>S</w:t>
      </w:r>
      <w:bookmarkEnd w:id="2"/>
    </w:p>
    <w:p w14:paraId="2F952035" w14:textId="3EA8E4F8" w:rsidR="0091543F" w:rsidRDefault="00AA273F" w:rsidP="00AA273F">
      <w:pPr>
        <w:pStyle w:val="BodyCopy"/>
      </w:pPr>
      <w:r>
        <w:t>This section mentions any specific</w:t>
      </w:r>
      <w:r w:rsidR="00CB3F73">
        <w:t xml:space="preserve">ities regarding Purchase Orders sent by </w:t>
      </w:r>
      <w:r w:rsidR="00190756">
        <w:t>C</w:t>
      </w:r>
      <w:r w:rsidR="00923663">
        <w:t>oles Group</w:t>
      </w:r>
      <w:r w:rsidR="00CB3F73">
        <w:t xml:space="preserve"> </w:t>
      </w:r>
      <w:r w:rsidR="003B0314">
        <w:t>through Ariba Network.</w:t>
      </w:r>
      <w:r w:rsidR="003F6A01">
        <w:t xml:space="preserve"> Accept all order only through Ariba Network. If you receive a Purchase Order through any means other than Ariba Network, please ask for Ariba Purchase Order from the requestor.</w:t>
      </w:r>
    </w:p>
    <w:p w14:paraId="64C4BA48" w14:textId="40BF6CB3" w:rsidR="00713970" w:rsidRDefault="00713970" w:rsidP="00AA273F">
      <w:pPr>
        <w:pStyle w:val="BodyCopy"/>
      </w:pPr>
      <w:r w:rsidRPr="00713970">
        <w:t>There are two types of Purchase Order used by Coles Group:</w:t>
      </w:r>
    </w:p>
    <w:p w14:paraId="0AB9D46A" w14:textId="6D88E905" w:rsidR="00713970" w:rsidRPr="004E29D0" w:rsidRDefault="00713970" w:rsidP="00713970">
      <w:pPr>
        <w:pStyle w:val="BodyCopy"/>
        <w:numPr>
          <w:ilvl w:val="0"/>
          <w:numId w:val="5"/>
        </w:numPr>
        <w:rPr>
          <w:b/>
          <w:bCs/>
        </w:rPr>
      </w:pPr>
      <w:r w:rsidRPr="004E29D0">
        <w:rPr>
          <w:b/>
          <w:bCs/>
        </w:rPr>
        <w:t>Material Purchase Orders</w:t>
      </w:r>
    </w:p>
    <w:p w14:paraId="3860445A" w14:textId="1EF26419" w:rsidR="00713970" w:rsidRDefault="00713970" w:rsidP="00713970">
      <w:pPr>
        <w:pStyle w:val="BodyCopy"/>
        <w:numPr>
          <w:ilvl w:val="0"/>
          <w:numId w:val="5"/>
        </w:numPr>
      </w:pPr>
      <w:r w:rsidRPr="004E29D0">
        <w:rPr>
          <w:b/>
          <w:bCs/>
        </w:rPr>
        <w:t>Service Purchase Orders</w:t>
      </w:r>
      <w:r w:rsidR="004E29D0">
        <w:t xml:space="preserve">: </w:t>
      </w:r>
      <w:r w:rsidR="004E29D0" w:rsidRPr="004E29D0">
        <w:t xml:space="preserve">Service Orders are further classified into </w:t>
      </w:r>
      <w:r w:rsidR="004E29D0" w:rsidRPr="004E29D0">
        <w:rPr>
          <w:b/>
          <w:bCs/>
        </w:rPr>
        <w:t>Planned</w:t>
      </w:r>
      <w:r w:rsidR="004E29D0" w:rsidRPr="004E29D0">
        <w:t xml:space="preserve"> or </w:t>
      </w:r>
      <w:r w:rsidR="004E29D0" w:rsidRPr="004E29D0">
        <w:rPr>
          <w:b/>
          <w:bCs/>
        </w:rPr>
        <w:t>Unplanned</w:t>
      </w:r>
      <w:r w:rsidR="004E29D0">
        <w:t>.</w:t>
      </w:r>
    </w:p>
    <w:p w14:paraId="2EC49212" w14:textId="3585B7D0" w:rsidR="00AA273F" w:rsidRDefault="00B0270D" w:rsidP="00AA273F">
      <w:pPr>
        <w:pStyle w:val="BodyCopy"/>
        <w:rPr>
          <w:lang w:val="de-DE"/>
        </w:rPr>
      </w:pPr>
      <w:proofErr w:type="spellStart"/>
      <w:r w:rsidRPr="00B0270D">
        <w:rPr>
          <w:lang w:val="de-DE"/>
        </w:rPr>
        <w:t>If</w:t>
      </w:r>
      <w:proofErr w:type="spellEnd"/>
      <w:r w:rsidRPr="00B0270D">
        <w:rPr>
          <w:lang w:val="de-DE"/>
        </w:rPr>
        <w:t xml:space="preserve"> </w:t>
      </w:r>
      <w:proofErr w:type="spellStart"/>
      <w:r w:rsidRPr="00B0270D">
        <w:rPr>
          <w:lang w:val="de-DE"/>
        </w:rPr>
        <w:t>you</w:t>
      </w:r>
      <w:proofErr w:type="spellEnd"/>
      <w:r w:rsidRPr="00B0270D">
        <w:rPr>
          <w:lang w:val="de-DE"/>
        </w:rPr>
        <w:t xml:space="preserve"> </w:t>
      </w:r>
      <w:proofErr w:type="spellStart"/>
      <w:r w:rsidRPr="00B0270D">
        <w:rPr>
          <w:lang w:val="de-DE"/>
        </w:rPr>
        <w:t>see</w:t>
      </w:r>
      <w:proofErr w:type="spellEnd"/>
      <w:r w:rsidRPr="00B0270D">
        <w:rPr>
          <w:lang w:val="de-DE"/>
        </w:rPr>
        <w:t xml:space="preserve"> </w:t>
      </w:r>
      <w:proofErr w:type="spellStart"/>
      <w:r w:rsidRPr="00B0270D">
        <w:rPr>
          <w:lang w:val="de-DE"/>
        </w:rPr>
        <w:t>any</w:t>
      </w:r>
      <w:proofErr w:type="spellEnd"/>
      <w:r w:rsidRPr="00B0270D">
        <w:rPr>
          <w:lang w:val="de-DE"/>
        </w:rPr>
        <w:t xml:space="preserve"> </w:t>
      </w:r>
      <w:proofErr w:type="spellStart"/>
      <w:r w:rsidRPr="00B0270D">
        <w:rPr>
          <w:lang w:val="de-DE"/>
        </w:rPr>
        <w:t>discrepancy</w:t>
      </w:r>
      <w:proofErr w:type="spellEnd"/>
      <w:r w:rsidRPr="00B0270D">
        <w:rPr>
          <w:lang w:val="de-DE"/>
        </w:rPr>
        <w:t xml:space="preserve"> in </w:t>
      </w:r>
      <w:proofErr w:type="spellStart"/>
      <w:r w:rsidRPr="00B0270D">
        <w:rPr>
          <w:lang w:val="de-DE"/>
        </w:rPr>
        <w:t>the</w:t>
      </w:r>
      <w:proofErr w:type="spellEnd"/>
      <w:r w:rsidRPr="00B0270D">
        <w:rPr>
          <w:lang w:val="de-DE"/>
        </w:rPr>
        <w:t xml:space="preserve"> </w:t>
      </w:r>
      <w:proofErr w:type="spellStart"/>
      <w:r w:rsidRPr="00B0270D">
        <w:rPr>
          <w:lang w:val="de-DE"/>
        </w:rPr>
        <w:t>purchase</w:t>
      </w:r>
      <w:proofErr w:type="spellEnd"/>
      <w:r w:rsidRPr="00B0270D">
        <w:rPr>
          <w:lang w:val="de-DE"/>
        </w:rPr>
        <w:t xml:space="preserve"> </w:t>
      </w:r>
      <w:proofErr w:type="spellStart"/>
      <w:r w:rsidRPr="00B0270D">
        <w:rPr>
          <w:lang w:val="de-DE"/>
        </w:rPr>
        <w:t>order</w:t>
      </w:r>
      <w:proofErr w:type="spellEnd"/>
      <w:r w:rsidRPr="00B0270D">
        <w:rPr>
          <w:lang w:val="de-DE"/>
        </w:rPr>
        <w:t>,</w:t>
      </w:r>
      <w:r w:rsidR="00BE55AB">
        <w:rPr>
          <w:lang w:val="de-DE"/>
        </w:rPr>
        <w:t xml:space="preserve"> </w:t>
      </w:r>
      <w:proofErr w:type="spellStart"/>
      <w:r w:rsidR="00BE55AB">
        <w:rPr>
          <w:lang w:val="de-DE"/>
        </w:rPr>
        <w:t>for</w:t>
      </w:r>
      <w:proofErr w:type="spellEnd"/>
      <w:r w:rsidR="00BE55AB">
        <w:rPr>
          <w:lang w:val="de-DE"/>
        </w:rPr>
        <w:t xml:space="preserve"> </w:t>
      </w:r>
      <w:proofErr w:type="spellStart"/>
      <w:r w:rsidR="00BE55AB">
        <w:rPr>
          <w:lang w:val="de-DE"/>
        </w:rPr>
        <w:t>example</w:t>
      </w:r>
      <w:proofErr w:type="spellEnd"/>
      <w:r w:rsidR="00BE55AB">
        <w:rPr>
          <w:lang w:val="de-DE"/>
        </w:rPr>
        <w:t xml:space="preserve"> </w:t>
      </w:r>
      <w:r w:rsidR="000548D5" w:rsidRPr="000548D5">
        <w:rPr>
          <w:lang w:val="de-DE"/>
        </w:rPr>
        <w:t xml:space="preserve"> </w:t>
      </w:r>
      <w:proofErr w:type="spellStart"/>
      <w:r w:rsidR="000548D5" w:rsidRPr="000548D5">
        <w:rPr>
          <w:lang w:val="de-DE"/>
        </w:rPr>
        <w:t>if</w:t>
      </w:r>
      <w:proofErr w:type="spellEnd"/>
      <w:r w:rsidR="000548D5" w:rsidRPr="000548D5">
        <w:rPr>
          <w:lang w:val="de-DE"/>
        </w:rPr>
        <w:t xml:space="preserve"> </w:t>
      </w:r>
      <w:proofErr w:type="spellStart"/>
      <w:r w:rsidR="000548D5" w:rsidRPr="000548D5">
        <w:rPr>
          <w:lang w:val="de-DE"/>
        </w:rPr>
        <w:t>the</w:t>
      </w:r>
      <w:proofErr w:type="spellEnd"/>
      <w:r w:rsidR="000548D5" w:rsidRPr="000548D5">
        <w:rPr>
          <w:lang w:val="de-DE"/>
        </w:rPr>
        <w:t xml:space="preserve"> Unit </w:t>
      </w:r>
      <w:proofErr w:type="spellStart"/>
      <w:r w:rsidR="000548D5" w:rsidRPr="000548D5">
        <w:rPr>
          <w:lang w:val="de-DE"/>
        </w:rPr>
        <w:t>of</w:t>
      </w:r>
      <w:proofErr w:type="spellEnd"/>
      <w:r w:rsidR="000548D5" w:rsidRPr="000548D5">
        <w:rPr>
          <w:lang w:val="de-DE"/>
        </w:rPr>
        <w:t xml:space="preserve"> </w:t>
      </w:r>
      <w:proofErr w:type="spellStart"/>
      <w:r w:rsidR="000548D5" w:rsidRPr="000548D5">
        <w:rPr>
          <w:lang w:val="de-DE"/>
        </w:rPr>
        <w:t>Measure</w:t>
      </w:r>
      <w:proofErr w:type="spellEnd"/>
      <w:r w:rsidR="000548D5" w:rsidRPr="000548D5">
        <w:rPr>
          <w:lang w:val="de-DE"/>
        </w:rPr>
        <w:t xml:space="preserve"> </w:t>
      </w:r>
      <w:proofErr w:type="spellStart"/>
      <w:r w:rsidR="000548D5" w:rsidRPr="000548D5">
        <w:rPr>
          <w:lang w:val="de-DE"/>
        </w:rPr>
        <w:t>is</w:t>
      </w:r>
      <w:proofErr w:type="spellEnd"/>
      <w:r w:rsidR="000548D5" w:rsidRPr="000548D5">
        <w:rPr>
          <w:lang w:val="de-DE"/>
        </w:rPr>
        <w:t xml:space="preserve"> </w:t>
      </w:r>
      <w:proofErr w:type="spellStart"/>
      <w:r w:rsidR="000548D5" w:rsidRPr="000548D5">
        <w:rPr>
          <w:lang w:val="de-DE"/>
        </w:rPr>
        <w:t>incorrect</w:t>
      </w:r>
      <w:proofErr w:type="spellEnd"/>
      <w:r w:rsidR="000548D5">
        <w:rPr>
          <w:lang w:val="de-DE"/>
        </w:rPr>
        <w:t>,</w:t>
      </w:r>
      <w:r w:rsidRPr="00B0270D">
        <w:rPr>
          <w:lang w:val="de-DE"/>
        </w:rPr>
        <w:t xml:space="preserve"> </w:t>
      </w:r>
      <w:proofErr w:type="spellStart"/>
      <w:r w:rsidRPr="00B0270D">
        <w:rPr>
          <w:lang w:val="de-DE"/>
        </w:rPr>
        <w:t>contact</w:t>
      </w:r>
      <w:proofErr w:type="spellEnd"/>
      <w:r w:rsidRPr="00B0270D">
        <w:rPr>
          <w:lang w:val="de-DE"/>
        </w:rPr>
        <w:t xml:space="preserve"> </w:t>
      </w:r>
      <w:r w:rsidR="00190756">
        <w:rPr>
          <w:lang w:val="de-DE"/>
        </w:rPr>
        <w:t>C</w:t>
      </w:r>
      <w:r w:rsidR="00923663">
        <w:rPr>
          <w:lang w:val="de-DE"/>
        </w:rPr>
        <w:t>oles Group</w:t>
      </w:r>
      <w:r w:rsidRPr="00B0270D">
        <w:rPr>
          <w:lang w:val="de-DE"/>
        </w:rPr>
        <w:t xml:space="preserve"> and </w:t>
      </w:r>
      <w:proofErr w:type="spellStart"/>
      <w:r w:rsidRPr="00B0270D">
        <w:rPr>
          <w:lang w:val="de-DE"/>
        </w:rPr>
        <w:t>request</w:t>
      </w:r>
      <w:proofErr w:type="spellEnd"/>
      <w:r w:rsidRPr="00B0270D">
        <w:rPr>
          <w:lang w:val="de-DE"/>
        </w:rPr>
        <w:t xml:space="preserve"> </w:t>
      </w:r>
      <w:proofErr w:type="spellStart"/>
      <w:r w:rsidRPr="00B0270D">
        <w:rPr>
          <w:lang w:val="de-DE"/>
        </w:rPr>
        <w:t>for</w:t>
      </w:r>
      <w:proofErr w:type="spellEnd"/>
      <w:r w:rsidRPr="00B0270D">
        <w:rPr>
          <w:lang w:val="de-DE"/>
        </w:rPr>
        <w:t xml:space="preserve"> a </w:t>
      </w:r>
      <w:proofErr w:type="spellStart"/>
      <w:r w:rsidRPr="00B0270D">
        <w:rPr>
          <w:lang w:val="de-DE"/>
        </w:rPr>
        <w:t>change</w:t>
      </w:r>
      <w:proofErr w:type="spellEnd"/>
      <w:r w:rsidRPr="00B0270D">
        <w:rPr>
          <w:lang w:val="de-DE"/>
        </w:rPr>
        <w:t xml:space="preserve"> PO. The </w:t>
      </w:r>
      <w:proofErr w:type="spellStart"/>
      <w:r w:rsidRPr="00B0270D">
        <w:rPr>
          <w:lang w:val="de-DE"/>
        </w:rPr>
        <w:t>purchase</w:t>
      </w:r>
      <w:proofErr w:type="spellEnd"/>
      <w:r w:rsidRPr="00B0270D">
        <w:rPr>
          <w:lang w:val="de-DE"/>
        </w:rPr>
        <w:t xml:space="preserve"> </w:t>
      </w:r>
      <w:proofErr w:type="spellStart"/>
      <w:r w:rsidRPr="00B0270D">
        <w:rPr>
          <w:lang w:val="de-DE"/>
        </w:rPr>
        <w:t>order</w:t>
      </w:r>
      <w:proofErr w:type="spellEnd"/>
      <w:r w:rsidRPr="00B0270D">
        <w:rPr>
          <w:lang w:val="de-DE"/>
        </w:rPr>
        <w:t xml:space="preserve"> </w:t>
      </w:r>
      <w:proofErr w:type="spellStart"/>
      <w:r w:rsidRPr="00B0270D">
        <w:rPr>
          <w:lang w:val="de-DE"/>
        </w:rPr>
        <w:t>status</w:t>
      </w:r>
      <w:proofErr w:type="spellEnd"/>
      <w:r w:rsidRPr="00B0270D">
        <w:rPr>
          <w:lang w:val="de-DE"/>
        </w:rPr>
        <w:t xml:space="preserve"> will </w:t>
      </w:r>
      <w:proofErr w:type="spellStart"/>
      <w:r w:rsidRPr="00B0270D">
        <w:rPr>
          <w:lang w:val="de-DE"/>
        </w:rPr>
        <w:t>change</w:t>
      </w:r>
      <w:proofErr w:type="spellEnd"/>
      <w:r w:rsidRPr="00B0270D">
        <w:rPr>
          <w:lang w:val="de-DE"/>
        </w:rPr>
        <w:t xml:space="preserve"> </w:t>
      </w:r>
      <w:proofErr w:type="spellStart"/>
      <w:r w:rsidRPr="00B0270D">
        <w:rPr>
          <w:lang w:val="de-DE"/>
        </w:rPr>
        <w:t>to</w:t>
      </w:r>
      <w:proofErr w:type="spellEnd"/>
      <w:r w:rsidRPr="00B0270D">
        <w:rPr>
          <w:lang w:val="de-DE"/>
        </w:rPr>
        <w:t xml:space="preserve"> </w:t>
      </w:r>
      <w:proofErr w:type="spellStart"/>
      <w:r w:rsidRPr="00B0270D">
        <w:rPr>
          <w:b/>
          <w:bCs/>
          <w:lang w:val="de-DE"/>
        </w:rPr>
        <w:t>Changed</w:t>
      </w:r>
      <w:proofErr w:type="spellEnd"/>
      <w:r w:rsidRPr="00B0270D">
        <w:rPr>
          <w:lang w:val="de-DE"/>
        </w:rPr>
        <w:t xml:space="preserve"> and all </w:t>
      </w:r>
      <w:proofErr w:type="spellStart"/>
      <w:r w:rsidRPr="00B0270D">
        <w:rPr>
          <w:lang w:val="de-DE"/>
        </w:rPr>
        <w:t>the</w:t>
      </w:r>
      <w:proofErr w:type="spellEnd"/>
      <w:r w:rsidRPr="00B0270D">
        <w:rPr>
          <w:lang w:val="de-DE"/>
        </w:rPr>
        <w:t xml:space="preserve"> </w:t>
      </w:r>
      <w:proofErr w:type="spellStart"/>
      <w:r w:rsidRPr="00B0270D">
        <w:rPr>
          <w:lang w:val="de-DE"/>
        </w:rPr>
        <w:t>edits</w:t>
      </w:r>
      <w:proofErr w:type="spellEnd"/>
      <w:r w:rsidRPr="00B0270D">
        <w:rPr>
          <w:lang w:val="de-DE"/>
        </w:rPr>
        <w:t xml:space="preserve"> on </w:t>
      </w:r>
      <w:proofErr w:type="spellStart"/>
      <w:r w:rsidRPr="00B0270D">
        <w:rPr>
          <w:lang w:val="de-DE"/>
        </w:rPr>
        <w:t>the</w:t>
      </w:r>
      <w:proofErr w:type="spellEnd"/>
      <w:r w:rsidRPr="00B0270D">
        <w:rPr>
          <w:lang w:val="de-DE"/>
        </w:rPr>
        <w:t xml:space="preserve"> PO will </w:t>
      </w:r>
      <w:proofErr w:type="spellStart"/>
      <w:r w:rsidRPr="00B0270D">
        <w:rPr>
          <w:lang w:val="de-DE"/>
        </w:rPr>
        <w:t>be</w:t>
      </w:r>
      <w:proofErr w:type="spellEnd"/>
      <w:r w:rsidRPr="00B0270D">
        <w:rPr>
          <w:lang w:val="de-DE"/>
        </w:rPr>
        <w:t xml:space="preserve"> </w:t>
      </w:r>
      <w:proofErr w:type="spellStart"/>
      <w:r w:rsidRPr="00B0270D">
        <w:rPr>
          <w:lang w:val="de-DE"/>
        </w:rPr>
        <w:t>highlighted</w:t>
      </w:r>
      <w:proofErr w:type="spellEnd"/>
      <w:r w:rsidRPr="00B0270D">
        <w:rPr>
          <w:lang w:val="de-DE"/>
        </w:rPr>
        <w:t xml:space="preserve"> in </w:t>
      </w:r>
      <w:proofErr w:type="spellStart"/>
      <w:r w:rsidRPr="00C70159">
        <w:rPr>
          <w:b/>
          <w:bCs/>
          <w:lang w:val="de-DE"/>
        </w:rPr>
        <w:t>brown</w:t>
      </w:r>
      <w:proofErr w:type="spellEnd"/>
      <w:r w:rsidRPr="00B0270D">
        <w:rPr>
          <w:lang w:val="de-DE"/>
        </w:rPr>
        <w:t>.</w:t>
      </w:r>
      <w:r w:rsidR="00691CDD">
        <w:rPr>
          <w:lang w:val="de-DE"/>
        </w:rPr>
        <w:t xml:space="preserve"> </w:t>
      </w:r>
    </w:p>
    <w:p w14:paraId="11BAC0E7" w14:textId="77777777" w:rsidR="00E44D4A" w:rsidRDefault="00E44D4A" w:rsidP="00E44D4A">
      <w:pPr>
        <w:pStyle w:val="Default"/>
        <w:rPr>
          <w:color w:val="auto"/>
        </w:rPr>
      </w:pPr>
    </w:p>
    <w:p w14:paraId="448713A4" w14:textId="30F49FD2" w:rsidR="00E44D4A" w:rsidRPr="00753ED9" w:rsidRDefault="00E44D4A" w:rsidP="00E44D4A">
      <w:pPr>
        <w:pStyle w:val="Default"/>
      </w:pPr>
      <w:r w:rsidRPr="00E44D4A">
        <w:rPr>
          <w:color w:val="auto"/>
          <w:sz w:val="20"/>
          <w:szCs w:val="20"/>
        </w:rPr>
        <w:t>A Contract Order manages the expenditure and payments of contracted services between Coles Group and the supplier</w:t>
      </w:r>
      <w:r>
        <w:rPr>
          <w:color w:val="auto"/>
          <w:sz w:val="20"/>
          <w:szCs w:val="20"/>
        </w:rPr>
        <w:t xml:space="preserve">. </w:t>
      </w:r>
      <w:r w:rsidR="00753ED9" w:rsidRPr="00753ED9">
        <w:rPr>
          <w:color w:val="auto"/>
          <w:sz w:val="20"/>
          <w:szCs w:val="20"/>
        </w:rPr>
        <w:t>A contract will have a “C” prefix, for example C12345.</w:t>
      </w:r>
    </w:p>
    <w:p w14:paraId="36CE25E9" w14:textId="72736590" w:rsidR="00C97F4E" w:rsidRDefault="00C97F4E" w:rsidP="00AA273F">
      <w:pPr>
        <w:pStyle w:val="BodyCopy"/>
        <w:rPr>
          <w:lang w:val="de-DE"/>
        </w:rPr>
      </w:pPr>
      <w:r w:rsidRPr="00C97F4E">
        <w:rPr>
          <w:lang w:val="de-DE"/>
        </w:rPr>
        <w:t xml:space="preserve">Coles Group </w:t>
      </w:r>
      <w:proofErr w:type="spellStart"/>
      <w:r w:rsidRPr="00C97F4E">
        <w:rPr>
          <w:lang w:val="de-DE"/>
        </w:rPr>
        <w:t>uses</w:t>
      </w:r>
      <w:proofErr w:type="spellEnd"/>
      <w:r w:rsidRPr="00C97F4E">
        <w:rPr>
          <w:lang w:val="de-DE"/>
        </w:rPr>
        <w:t xml:space="preserve"> “</w:t>
      </w:r>
      <w:proofErr w:type="spellStart"/>
      <w:r w:rsidRPr="00C97F4E">
        <w:rPr>
          <w:b/>
          <w:bCs/>
          <w:lang w:val="de-DE"/>
        </w:rPr>
        <w:t>No</w:t>
      </w:r>
      <w:proofErr w:type="spellEnd"/>
      <w:r w:rsidRPr="00C97F4E">
        <w:rPr>
          <w:b/>
          <w:bCs/>
          <w:lang w:val="de-DE"/>
        </w:rPr>
        <w:t xml:space="preserve"> Release </w:t>
      </w:r>
      <w:proofErr w:type="spellStart"/>
      <w:r w:rsidRPr="00C97F4E">
        <w:rPr>
          <w:b/>
          <w:bCs/>
          <w:lang w:val="de-DE"/>
        </w:rPr>
        <w:t>Required</w:t>
      </w:r>
      <w:proofErr w:type="spellEnd"/>
      <w:r w:rsidRPr="00C97F4E">
        <w:rPr>
          <w:lang w:val="de-DE"/>
        </w:rPr>
        <w:t xml:space="preserve">” BPOs so </w:t>
      </w:r>
      <w:proofErr w:type="spellStart"/>
      <w:r w:rsidRPr="00C97F4E">
        <w:rPr>
          <w:lang w:val="de-DE"/>
        </w:rPr>
        <w:t>that</w:t>
      </w:r>
      <w:proofErr w:type="spellEnd"/>
      <w:r w:rsidRPr="00C97F4E">
        <w:rPr>
          <w:lang w:val="de-DE"/>
        </w:rPr>
        <w:t xml:space="preserve"> a Purchase Order </w:t>
      </w:r>
      <w:proofErr w:type="spellStart"/>
      <w:r w:rsidRPr="00C97F4E">
        <w:rPr>
          <w:lang w:val="de-DE"/>
        </w:rPr>
        <w:t>is</w:t>
      </w:r>
      <w:proofErr w:type="spellEnd"/>
      <w:r w:rsidRPr="00C97F4E">
        <w:rPr>
          <w:lang w:val="de-DE"/>
        </w:rPr>
        <w:t xml:space="preserve"> not </w:t>
      </w:r>
      <w:proofErr w:type="spellStart"/>
      <w:r w:rsidRPr="00C97F4E">
        <w:rPr>
          <w:lang w:val="de-DE"/>
        </w:rPr>
        <w:t>required</w:t>
      </w:r>
      <w:proofErr w:type="spellEnd"/>
      <w:r w:rsidRPr="00C97F4E">
        <w:rPr>
          <w:lang w:val="de-DE"/>
        </w:rPr>
        <w:t xml:space="preserve"> </w:t>
      </w:r>
      <w:proofErr w:type="spellStart"/>
      <w:r w:rsidRPr="00C97F4E">
        <w:rPr>
          <w:lang w:val="de-DE"/>
        </w:rPr>
        <w:t>prior</w:t>
      </w:r>
      <w:proofErr w:type="spellEnd"/>
      <w:r w:rsidRPr="00C97F4E">
        <w:rPr>
          <w:lang w:val="de-DE"/>
        </w:rPr>
        <w:t xml:space="preserve"> </w:t>
      </w:r>
      <w:proofErr w:type="spellStart"/>
      <w:r w:rsidRPr="00C97F4E">
        <w:rPr>
          <w:lang w:val="de-DE"/>
        </w:rPr>
        <w:t>to</w:t>
      </w:r>
      <w:proofErr w:type="spellEnd"/>
      <w:r w:rsidRPr="00C97F4E">
        <w:rPr>
          <w:lang w:val="de-DE"/>
        </w:rPr>
        <w:t xml:space="preserve"> </w:t>
      </w:r>
      <w:proofErr w:type="spellStart"/>
      <w:r w:rsidRPr="00C97F4E">
        <w:rPr>
          <w:lang w:val="de-DE"/>
        </w:rPr>
        <w:t>invoicing</w:t>
      </w:r>
      <w:proofErr w:type="spellEnd"/>
      <w:r w:rsidRPr="00C97F4E">
        <w:rPr>
          <w:lang w:val="de-DE"/>
        </w:rPr>
        <w:t xml:space="preserve"> and </w:t>
      </w:r>
      <w:proofErr w:type="spellStart"/>
      <w:r w:rsidRPr="00C97F4E">
        <w:rPr>
          <w:lang w:val="de-DE"/>
        </w:rPr>
        <w:t>can</w:t>
      </w:r>
      <w:proofErr w:type="spellEnd"/>
      <w:r w:rsidRPr="00C97F4E">
        <w:rPr>
          <w:lang w:val="de-DE"/>
        </w:rPr>
        <w:t xml:space="preserve"> </w:t>
      </w:r>
      <w:proofErr w:type="spellStart"/>
      <w:r w:rsidRPr="00C97F4E">
        <w:rPr>
          <w:lang w:val="de-DE"/>
        </w:rPr>
        <w:t>be</w:t>
      </w:r>
      <w:proofErr w:type="spellEnd"/>
      <w:r w:rsidRPr="00C97F4E">
        <w:rPr>
          <w:lang w:val="de-DE"/>
        </w:rPr>
        <w:t xml:space="preserve"> </w:t>
      </w:r>
      <w:proofErr w:type="spellStart"/>
      <w:r w:rsidRPr="00C97F4E">
        <w:rPr>
          <w:lang w:val="de-DE"/>
        </w:rPr>
        <w:t>reviewed</w:t>
      </w:r>
      <w:proofErr w:type="spellEnd"/>
      <w:r w:rsidRPr="00C97F4E">
        <w:rPr>
          <w:lang w:val="de-DE"/>
        </w:rPr>
        <w:t xml:space="preserve"> and </w:t>
      </w:r>
      <w:proofErr w:type="spellStart"/>
      <w:r w:rsidRPr="00C97F4E">
        <w:rPr>
          <w:lang w:val="de-DE"/>
        </w:rPr>
        <w:t>invoiced</w:t>
      </w:r>
      <w:proofErr w:type="spellEnd"/>
      <w:r w:rsidRPr="00C97F4E">
        <w:rPr>
          <w:lang w:val="de-DE"/>
        </w:rPr>
        <w:t xml:space="preserve"> </w:t>
      </w:r>
      <w:proofErr w:type="spellStart"/>
      <w:r w:rsidRPr="00C97F4E">
        <w:rPr>
          <w:lang w:val="de-DE"/>
        </w:rPr>
        <w:t>from</w:t>
      </w:r>
      <w:proofErr w:type="spellEnd"/>
      <w:r w:rsidRPr="00C97F4E">
        <w:rPr>
          <w:lang w:val="de-DE"/>
        </w:rPr>
        <w:t xml:space="preserve"> </w:t>
      </w:r>
      <w:proofErr w:type="spellStart"/>
      <w:r w:rsidRPr="00C97F4E">
        <w:rPr>
          <w:lang w:val="de-DE"/>
        </w:rPr>
        <w:t>Contracts</w:t>
      </w:r>
      <w:proofErr w:type="spellEnd"/>
      <w:r>
        <w:rPr>
          <w:lang w:val="de-DE"/>
        </w:rPr>
        <w:t xml:space="preserve">. </w:t>
      </w:r>
      <w:proofErr w:type="spellStart"/>
      <w:r w:rsidR="00B84DF4" w:rsidRPr="00B84DF4">
        <w:rPr>
          <w:lang w:val="de-DE"/>
        </w:rPr>
        <w:t>BPO’s</w:t>
      </w:r>
      <w:proofErr w:type="spellEnd"/>
      <w:r w:rsidR="00B84DF4" w:rsidRPr="00B84DF4">
        <w:rPr>
          <w:lang w:val="de-DE"/>
        </w:rPr>
        <w:t xml:space="preserve"> will </w:t>
      </w:r>
      <w:proofErr w:type="spellStart"/>
      <w:r w:rsidR="00B84DF4" w:rsidRPr="00B84DF4">
        <w:rPr>
          <w:lang w:val="de-DE"/>
        </w:rPr>
        <w:t>start</w:t>
      </w:r>
      <w:proofErr w:type="spellEnd"/>
      <w:r w:rsidR="00B84DF4" w:rsidRPr="00B84DF4">
        <w:rPr>
          <w:lang w:val="de-DE"/>
        </w:rPr>
        <w:t xml:space="preserve"> </w:t>
      </w:r>
      <w:proofErr w:type="spellStart"/>
      <w:r w:rsidR="00B84DF4" w:rsidRPr="00B84DF4">
        <w:rPr>
          <w:lang w:val="de-DE"/>
        </w:rPr>
        <w:t>with</w:t>
      </w:r>
      <w:proofErr w:type="spellEnd"/>
      <w:r w:rsidR="00B84DF4" w:rsidRPr="00B84DF4">
        <w:rPr>
          <w:lang w:val="de-DE"/>
        </w:rPr>
        <w:t xml:space="preserve"> a BPO </w:t>
      </w:r>
      <w:proofErr w:type="spellStart"/>
      <w:r w:rsidR="00B84DF4" w:rsidRPr="00B84DF4">
        <w:rPr>
          <w:lang w:val="de-DE"/>
        </w:rPr>
        <w:t>prefix</w:t>
      </w:r>
      <w:proofErr w:type="spellEnd"/>
      <w:r w:rsidR="00B84DF4">
        <w:rPr>
          <w:lang w:val="de-DE"/>
        </w:rPr>
        <w:t>.</w:t>
      </w:r>
    </w:p>
    <w:p w14:paraId="500C3F85" w14:textId="05ABCA84" w:rsidR="0031017F" w:rsidRDefault="00280AC9" w:rsidP="00AA273F">
      <w:pPr>
        <w:pStyle w:val="BodyCopy"/>
        <w:rPr>
          <w:lang w:val="de-DE"/>
        </w:rPr>
      </w:pPr>
      <w:proofErr w:type="spellStart"/>
      <w:r>
        <w:rPr>
          <w:lang w:val="de-DE"/>
        </w:rPr>
        <w:lastRenderedPageBreak/>
        <w:t>Returned</w:t>
      </w:r>
      <w:proofErr w:type="spellEnd"/>
      <w:r>
        <w:rPr>
          <w:lang w:val="de-DE"/>
        </w:rPr>
        <w:t xml:space="preserve"> Purchase </w:t>
      </w:r>
      <w:proofErr w:type="spellStart"/>
      <w:r>
        <w:rPr>
          <w:lang w:val="de-DE"/>
        </w:rPr>
        <w:t>orders</w:t>
      </w:r>
      <w:proofErr w:type="spellEnd"/>
      <w:r>
        <w:rPr>
          <w:lang w:val="de-DE"/>
        </w:rPr>
        <w:t xml:space="preserve"> </w:t>
      </w:r>
      <w:proofErr w:type="spellStart"/>
      <w:r>
        <w:rPr>
          <w:lang w:val="de-DE"/>
        </w:rPr>
        <w:t>are</w:t>
      </w:r>
      <w:proofErr w:type="spellEnd"/>
      <w:r>
        <w:rPr>
          <w:lang w:val="de-DE"/>
        </w:rPr>
        <w:t xml:space="preserve"> </w:t>
      </w:r>
      <w:r w:rsidR="00910543">
        <w:rPr>
          <w:lang w:val="de-DE"/>
        </w:rPr>
        <w:t xml:space="preserve">also </w:t>
      </w:r>
      <w:r>
        <w:rPr>
          <w:lang w:val="de-DE"/>
        </w:rPr>
        <w:t xml:space="preserve">in </w:t>
      </w:r>
      <w:proofErr w:type="spellStart"/>
      <w:r>
        <w:rPr>
          <w:lang w:val="de-DE"/>
        </w:rPr>
        <w:t>scope</w:t>
      </w:r>
      <w:proofErr w:type="spellEnd"/>
      <w:r>
        <w:rPr>
          <w:lang w:val="de-DE"/>
        </w:rPr>
        <w:t xml:space="preserve">. </w:t>
      </w:r>
      <w:r w:rsidRPr="00280AC9">
        <w:rPr>
          <w:lang w:val="de-DE"/>
        </w:rPr>
        <w:t xml:space="preserve">A </w:t>
      </w:r>
      <w:proofErr w:type="spellStart"/>
      <w:r w:rsidRPr="00280AC9">
        <w:rPr>
          <w:lang w:val="de-DE"/>
        </w:rPr>
        <w:t>Returned</w:t>
      </w:r>
      <w:proofErr w:type="spellEnd"/>
      <w:r w:rsidRPr="00280AC9">
        <w:rPr>
          <w:lang w:val="de-DE"/>
        </w:rPr>
        <w:t xml:space="preserve"> Purchase Order </w:t>
      </w:r>
      <w:proofErr w:type="spellStart"/>
      <w:r w:rsidRPr="00280AC9">
        <w:rPr>
          <w:lang w:val="de-DE"/>
        </w:rPr>
        <w:t>provides</w:t>
      </w:r>
      <w:proofErr w:type="spellEnd"/>
      <w:r w:rsidRPr="00280AC9">
        <w:rPr>
          <w:lang w:val="de-DE"/>
        </w:rPr>
        <w:t xml:space="preserve"> </w:t>
      </w:r>
      <w:proofErr w:type="spellStart"/>
      <w:r w:rsidRPr="00280AC9">
        <w:rPr>
          <w:lang w:val="de-DE"/>
        </w:rPr>
        <w:t>information</w:t>
      </w:r>
      <w:proofErr w:type="spellEnd"/>
      <w:r w:rsidRPr="00280AC9">
        <w:rPr>
          <w:lang w:val="de-DE"/>
        </w:rPr>
        <w:t xml:space="preserve"> </w:t>
      </w:r>
      <w:proofErr w:type="spellStart"/>
      <w:r w:rsidRPr="00280AC9">
        <w:rPr>
          <w:lang w:val="de-DE"/>
        </w:rPr>
        <w:t>to</w:t>
      </w:r>
      <w:proofErr w:type="spellEnd"/>
      <w:r w:rsidRPr="00280AC9">
        <w:rPr>
          <w:lang w:val="de-DE"/>
        </w:rPr>
        <w:t xml:space="preserve"> </w:t>
      </w:r>
      <w:proofErr w:type="spellStart"/>
      <w:r w:rsidRPr="00280AC9">
        <w:rPr>
          <w:lang w:val="de-DE"/>
        </w:rPr>
        <w:t>suppliers</w:t>
      </w:r>
      <w:proofErr w:type="spellEnd"/>
      <w:r w:rsidRPr="00280AC9">
        <w:rPr>
          <w:lang w:val="de-DE"/>
        </w:rPr>
        <w:t xml:space="preserve"> </w:t>
      </w:r>
      <w:proofErr w:type="spellStart"/>
      <w:r w:rsidRPr="00280AC9">
        <w:rPr>
          <w:lang w:val="de-DE"/>
        </w:rPr>
        <w:t>about</w:t>
      </w:r>
      <w:proofErr w:type="spellEnd"/>
      <w:r w:rsidRPr="00280AC9">
        <w:rPr>
          <w:lang w:val="de-DE"/>
        </w:rPr>
        <w:t xml:space="preserve"> </w:t>
      </w:r>
      <w:proofErr w:type="spellStart"/>
      <w:r w:rsidRPr="00280AC9">
        <w:rPr>
          <w:lang w:val="de-DE"/>
        </w:rPr>
        <w:t>the</w:t>
      </w:r>
      <w:proofErr w:type="spellEnd"/>
      <w:r w:rsidRPr="00280AC9">
        <w:rPr>
          <w:lang w:val="de-DE"/>
        </w:rPr>
        <w:t xml:space="preserve"> </w:t>
      </w:r>
      <w:proofErr w:type="spellStart"/>
      <w:r w:rsidRPr="00280AC9">
        <w:rPr>
          <w:lang w:val="de-DE"/>
        </w:rPr>
        <w:t>receipt</w:t>
      </w:r>
      <w:proofErr w:type="spellEnd"/>
      <w:r w:rsidRPr="00280AC9">
        <w:rPr>
          <w:lang w:val="de-DE"/>
        </w:rPr>
        <w:t xml:space="preserve"> </w:t>
      </w:r>
      <w:proofErr w:type="spellStart"/>
      <w:r w:rsidRPr="00280AC9">
        <w:rPr>
          <w:lang w:val="de-DE"/>
        </w:rPr>
        <w:t>of</w:t>
      </w:r>
      <w:proofErr w:type="spellEnd"/>
      <w:r w:rsidRPr="00280AC9">
        <w:rPr>
          <w:lang w:val="de-DE"/>
        </w:rPr>
        <w:t xml:space="preserve"> a Credit</w:t>
      </w:r>
      <w:r w:rsidR="00B755D1">
        <w:rPr>
          <w:lang w:val="de-DE"/>
        </w:rPr>
        <w:t xml:space="preserve"> and </w:t>
      </w:r>
      <w:proofErr w:type="spellStart"/>
      <w:r w:rsidR="00B755D1">
        <w:rPr>
          <w:lang w:val="de-DE"/>
        </w:rPr>
        <w:t>e</w:t>
      </w:r>
      <w:r w:rsidR="00B755D1" w:rsidRPr="00B755D1">
        <w:rPr>
          <w:lang w:val="de-DE"/>
        </w:rPr>
        <w:t>xisting</w:t>
      </w:r>
      <w:proofErr w:type="spellEnd"/>
      <w:r w:rsidR="00B755D1" w:rsidRPr="00B755D1">
        <w:rPr>
          <w:lang w:val="de-DE"/>
        </w:rPr>
        <w:t xml:space="preserve"> </w:t>
      </w:r>
      <w:proofErr w:type="spellStart"/>
      <w:r w:rsidR="00B755D1" w:rsidRPr="00B755D1">
        <w:rPr>
          <w:lang w:val="de-DE"/>
        </w:rPr>
        <w:t>collection</w:t>
      </w:r>
      <w:proofErr w:type="spellEnd"/>
      <w:r w:rsidR="00B755D1" w:rsidRPr="00B755D1">
        <w:rPr>
          <w:lang w:val="de-DE"/>
        </w:rPr>
        <w:t xml:space="preserve">, </w:t>
      </w:r>
      <w:proofErr w:type="spellStart"/>
      <w:r w:rsidR="00B755D1" w:rsidRPr="00B755D1">
        <w:rPr>
          <w:lang w:val="de-DE"/>
        </w:rPr>
        <w:t>assessment</w:t>
      </w:r>
      <w:proofErr w:type="spellEnd"/>
      <w:r w:rsidR="00B755D1" w:rsidRPr="00B755D1">
        <w:rPr>
          <w:lang w:val="de-DE"/>
        </w:rPr>
        <w:t xml:space="preserve"> and </w:t>
      </w:r>
      <w:proofErr w:type="spellStart"/>
      <w:r w:rsidR="00B755D1" w:rsidRPr="00B755D1">
        <w:rPr>
          <w:lang w:val="de-DE"/>
        </w:rPr>
        <w:t>response</w:t>
      </w:r>
      <w:proofErr w:type="spellEnd"/>
      <w:r w:rsidR="00B755D1" w:rsidRPr="00B755D1">
        <w:rPr>
          <w:lang w:val="de-DE"/>
        </w:rPr>
        <w:t xml:space="preserve"> </w:t>
      </w:r>
      <w:proofErr w:type="spellStart"/>
      <w:r w:rsidR="00B755D1" w:rsidRPr="00B755D1">
        <w:rPr>
          <w:lang w:val="de-DE"/>
        </w:rPr>
        <w:t>processes</w:t>
      </w:r>
      <w:proofErr w:type="spellEnd"/>
      <w:r w:rsidR="00B755D1" w:rsidRPr="00B755D1">
        <w:rPr>
          <w:lang w:val="de-DE"/>
        </w:rPr>
        <w:t xml:space="preserve"> </w:t>
      </w:r>
      <w:proofErr w:type="spellStart"/>
      <w:r w:rsidR="00B755D1" w:rsidRPr="00B755D1">
        <w:rPr>
          <w:lang w:val="de-DE"/>
        </w:rPr>
        <w:t>should</w:t>
      </w:r>
      <w:proofErr w:type="spellEnd"/>
      <w:r w:rsidR="00B755D1" w:rsidRPr="00B755D1">
        <w:rPr>
          <w:lang w:val="de-DE"/>
        </w:rPr>
        <w:t xml:space="preserve"> </w:t>
      </w:r>
      <w:proofErr w:type="spellStart"/>
      <w:r w:rsidR="00B755D1" w:rsidRPr="00B755D1">
        <w:rPr>
          <w:lang w:val="de-DE"/>
        </w:rPr>
        <w:t>be</w:t>
      </w:r>
      <w:proofErr w:type="spellEnd"/>
      <w:r w:rsidR="00B755D1" w:rsidRPr="00B755D1">
        <w:rPr>
          <w:lang w:val="de-DE"/>
        </w:rPr>
        <w:t xml:space="preserve"> </w:t>
      </w:r>
      <w:proofErr w:type="spellStart"/>
      <w:r w:rsidR="00B755D1" w:rsidRPr="00B755D1">
        <w:rPr>
          <w:lang w:val="de-DE"/>
        </w:rPr>
        <w:t>followed</w:t>
      </w:r>
      <w:proofErr w:type="spellEnd"/>
    </w:p>
    <w:p w14:paraId="4051AFEF" w14:textId="12D1B26C" w:rsidR="004E23E5" w:rsidRDefault="00441D82" w:rsidP="00AA273F">
      <w:pPr>
        <w:pStyle w:val="BodyCopy"/>
        <w:rPr>
          <w:lang w:val="de-DE"/>
        </w:rPr>
      </w:pPr>
      <w:r w:rsidRPr="00441D82">
        <w:rPr>
          <w:lang w:val="de-DE"/>
        </w:rPr>
        <w:t xml:space="preserve">All </w:t>
      </w:r>
      <w:proofErr w:type="spellStart"/>
      <w:r w:rsidRPr="00441D82">
        <w:rPr>
          <w:lang w:val="de-DE"/>
        </w:rPr>
        <w:t>documents</w:t>
      </w:r>
      <w:proofErr w:type="spellEnd"/>
      <w:r w:rsidRPr="00441D82">
        <w:rPr>
          <w:lang w:val="de-DE"/>
        </w:rPr>
        <w:t xml:space="preserve"> </w:t>
      </w:r>
      <w:proofErr w:type="spellStart"/>
      <w:r w:rsidRPr="00441D82">
        <w:rPr>
          <w:lang w:val="de-DE"/>
        </w:rPr>
        <w:t>submitted</w:t>
      </w:r>
      <w:proofErr w:type="spellEnd"/>
      <w:r w:rsidRPr="00441D82">
        <w:rPr>
          <w:lang w:val="de-DE"/>
        </w:rPr>
        <w:t xml:space="preserve"> </w:t>
      </w:r>
      <w:proofErr w:type="spellStart"/>
      <w:r w:rsidRPr="00441D82">
        <w:rPr>
          <w:lang w:val="de-DE"/>
        </w:rPr>
        <w:t>by</w:t>
      </w:r>
      <w:proofErr w:type="spellEnd"/>
      <w:r w:rsidRPr="00441D82">
        <w:rPr>
          <w:lang w:val="de-DE"/>
        </w:rPr>
        <w:t xml:space="preserve"> </w:t>
      </w:r>
      <w:proofErr w:type="spellStart"/>
      <w:r w:rsidRPr="00441D82">
        <w:rPr>
          <w:lang w:val="de-DE"/>
        </w:rPr>
        <w:t>you</w:t>
      </w:r>
      <w:proofErr w:type="spellEnd"/>
      <w:r w:rsidRPr="00441D82">
        <w:rPr>
          <w:lang w:val="de-DE"/>
        </w:rPr>
        <w:t xml:space="preserve"> like </w:t>
      </w:r>
      <w:proofErr w:type="spellStart"/>
      <w:r w:rsidRPr="00441D82">
        <w:rPr>
          <w:lang w:val="de-DE"/>
        </w:rPr>
        <w:t>the</w:t>
      </w:r>
      <w:proofErr w:type="spellEnd"/>
      <w:r w:rsidRPr="00441D82">
        <w:rPr>
          <w:lang w:val="de-DE"/>
        </w:rPr>
        <w:t xml:space="preserve"> </w:t>
      </w:r>
      <w:proofErr w:type="spellStart"/>
      <w:r w:rsidRPr="00441D82">
        <w:rPr>
          <w:lang w:val="de-DE"/>
        </w:rPr>
        <w:t>order</w:t>
      </w:r>
      <w:proofErr w:type="spellEnd"/>
      <w:r w:rsidRPr="00441D82">
        <w:rPr>
          <w:lang w:val="de-DE"/>
        </w:rPr>
        <w:t xml:space="preserve"> </w:t>
      </w:r>
      <w:proofErr w:type="spellStart"/>
      <w:r w:rsidRPr="00441D82">
        <w:rPr>
          <w:lang w:val="de-DE"/>
        </w:rPr>
        <w:t>confirmation</w:t>
      </w:r>
      <w:proofErr w:type="spellEnd"/>
      <w:r w:rsidRPr="00441D82">
        <w:rPr>
          <w:lang w:val="de-DE"/>
        </w:rPr>
        <w:t xml:space="preserve">, </w:t>
      </w:r>
      <w:proofErr w:type="spellStart"/>
      <w:r w:rsidRPr="00441D82">
        <w:rPr>
          <w:lang w:val="de-DE"/>
        </w:rPr>
        <w:t>ship</w:t>
      </w:r>
      <w:proofErr w:type="spellEnd"/>
      <w:r w:rsidRPr="00441D82">
        <w:rPr>
          <w:lang w:val="de-DE"/>
        </w:rPr>
        <w:t xml:space="preserve"> </w:t>
      </w:r>
      <w:proofErr w:type="spellStart"/>
      <w:r w:rsidRPr="00441D82">
        <w:rPr>
          <w:lang w:val="de-DE"/>
        </w:rPr>
        <w:t>notice</w:t>
      </w:r>
      <w:proofErr w:type="spellEnd"/>
      <w:r w:rsidR="00054105">
        <w:rPr>
          <w:lang w:val="de-DE"/>
        </w:rPr>
        <w:t xml:space="preserve">, </w:t>
      </w:r>
      <w:r w:rsidRPr="00441D82">
        <w:rPr>
          <w:lang w:val="de-DE"/>
        </w:rPr>
        <w:t xml:space="preserve">and </w:t>
      </w:r>
      <w:proofErr w:type="spellStart"/>
      <w:r w:rsidRPr="00441D82">
        <w:rPr>
          <w:lang w:val="de-DE"/>
        </w:rPr>
        <w:t>the</w:t>
      </w:r>
      <w:proofErr w:type="spellEnd"/>
      <w:r w:rsidRPr="00441D82">
        <w:rPr>
          <w:lang w:val="de-DE"/>
        </w:rPr>
        <w:t xml:space="preserve"> </w:t>
      </w:r>
      <w:proofErr w:type="spellStart"/>
      <w:r w:rsidRPr="00441D82">
        <w:rPr>
          <w:lang w:val="de-DE"/>
        </w:rPr>
        <w:t>invoice</w:t>
      </w:r>
      <w:proofErr w:type="spellEnd"/>
      <w:r w:rsidRPr="00441D82">
        <w:rPr>
          <w:lang w:val="de-DE"/>
        </w:rPr>
        <w:t xml:space="preserve"> </w:t>
      </w:r>
      <w:proofErr w:type="spellStart"/>
      <w:r w:rsidRPr="00441D82">
        <w:rPr>
          <w:lang w:val="de-DE"/>
        </w:rPr>
        <w:t>including</w:t>
      </w:r>
      <w:proofErr w:type="spellEnd"/>
      <w:r w:rsidRPr="00441D82">
        <w:rPr>
          <w:lang w:val="de-DE"/>
        </w:rPr>
        <w:t xml:space="preserve"> </w:t>
      </w:r>
      <w:proofErr w:type="spellStart"/>
      <w:r w:rsidRPr="00441D82">
        <w:rPr>
          <w:lang w:val="de-DE"/>
        </w:rPr>
        <w:t>the</w:t>
      </w:r>
      <w:proofErr w:type="spellEnd"/>
      <w:r w:rsidRPr="00441D82">
        <w:rPr>
          <w:lang w:val="de-DE"/>
        </w:rPr>
        <w:t xml:space="preserve"> </w:t>
      </w:r>
      <w:proofErr w:type="spellStart"/>
      <w:r w:rsidRPr="00441D82">
        <w:rPr>
          <w:lang w:val="de-DE"/>
        </w:rPr>
        <w:t>goods</w:t>
      </w:r>
      <w:proofErr w:type="spellEnd"/>
      <w:r w:rsidRPr="00441D82">
        <w:rPr>
          <w:lang w:val="de-DE"/>
        </w:rPr>
        <w:t xml:space="preserve"> will </w:t>
      </w:r>
      <w:proofErr w:type="spellStart"/>
      <w:r w:rsidRPr="00441D82">
        <w:rPr>
          <w:lang w:val="de-DE"/>
        </w:rPr>
        <w:t>be</w:t>
      </w:r>
      <w:proofErr w:type="spellEnd"/>
      <w:r w:rsidRPr="00441D82">
        <w:rPr>
          <w:lang w:val="de-DE"/>
        </w:rPr>
        <w:t xml:space="preserve"> </w:t>
      </w:r>
      <w:proofErr w:type="spellStart"/>
      <w:r w:rsidRPr="00441D82">
        <w:rPr>
          <w:lang w:val="de-DE"/>
        </w:rPr>
        <w:t>attached</w:t>
      </w:r>
      <w:proofErr w:type="spellEnd"/>
      <w:r w:rsidRPr="00441D82">
        <w:rPr>
          <w:lang w:val="de-DE"/>
        </w:rPr>
        <w:t xml:space="preserve"> </w:t>
      </w:r>
      <w:proofErr w:type="spellStart"/>
      <w:r w:rsidRPr="00441D82">
        <w:rPr>
          <w:lang w:val="de-DE"/>
        </w:rPr>
        <w:t>to</w:t>
      </w:r>
      <w:proofErr w:type="spellEnd"/>
      <w:r w:rsidRPr="00441D82">
        <w:rPr>
          <w:lang w:val="de-DE"/>
        </w:rPr>
        <w:t xml:space="preserve"> </w:t>
      </w:r>
      <w:proofErr w:type="spellStart"/>
      <w:r w:rsidRPr="00441D82">
        <w:rPr>
          <w:lang w:val="de-DE"/>
        </w:rPr>
        <w:t>the</w:t>
      </w:r>
      <w:proofErr w:type="spellEnd"/>
      <w:r w:rsidRPr="00441D82">
        <w:rPr>
          <w:lang w:val="de-DE"/>
        </w:rPr>
        <w:t xml:space="preserve"> </w:t>
      </w:r>
      <w:proofErr w:type="spellStart"/>
      <w:r w:rsidRPr="00441D82">
        <w:rPr>
          <w:lang w:val="de-DE"/>
        </w:rPr>
        <w:t>purchase</w:t>
      </w:r>
      <w:proofErr w:type="spellEnd"/>
      <w:r w:rsidRPr="00441D82">
        <w:rPr>
          <w:lang w:val="de-DE"/>
        </w:rPr>
        <w:t xml:space="preserve"> </w:t>
      </w:r>
      <w:proofErr w:type="spellStart"/>
      <w:r w:rsidRPr="00441D82">
        <w:rPr>
          <w:lang w:val="de-DE"/>
        </w:rPr>
        <w:t>order</w:t>
      </w:r>
      <w:proofErr w:type="spellEnd"/>
      <w:r w:rsidRPr="00441D82">
        <w:rPr>
          <w:lang w:val="de-DE"/>
        </w:rPr>
        <w:t xml:space="preserve"> and </w:t>
      </w:r>
      <w:proofErr w:type="spellStart"/>
      <w:r w:rsidRPr="00441D82">
        <w:rPr>
          <w:lang w:val="de-DE"/>
        </w:rPr>
        <w:t>you</w:t>
      </w:r>
      <w:proofErr w:type="spellEnd"/>
      <w:r w:rsidRPr="00441D82">
        <w:rPr>
          <w:lang w:val="de-DE"/>
        </w:rPr>
        <w:t xml:space="preserve"> </w:t>
      </w:r>
      <w:proofErr w:type="spellStart"/>
      <w:r w:rsidRPr="00441D82">
        <w:rPr>
          <w:lang w:val="de-DE"/>
        </w:rPr>
        <w:t>can</w:t>
      </w:r>
      <w:proofErr w:type="spellEnd"/>
      <w:r w:rsidRPr="00441D82">
        <w:rPr>
          <w:lang w:val="de-DE"/>
        </w:rPr>
        <w:t xml:space="preserve"> </w:t>
      </w:r>
      <w:proofErr w:type="spellStart"/>
      <w:r w:rsidRPr="00441D82">
        <w:rPr>
          <w:lang w:val="de-DE"/>
        </w:rPr>
        <w:t>view</w:t>
      </w:r>
      <w:proofErr w:type="spellEnd"/>
      <w:r w:rsidRPr="00441D82">
        <w:rPr>
          <w:lang w:val="de-DE"/>
        </w:rPr>
        <w:t xml:space="preserve"> </w:t>
      </w:r>
      <w:proofErr w:type="spellStart"/>
      <w:r w:rsidRPr="00441D82">
        <w:rPr>
          <w:lang w:val="de-DE"/>
        </w:rPr>
        <w:t>it</w:t>
      </w:r>
      <w:proofErr w:type="spellEnd"/>
      <w:r w:rsidRPr="00441D82">
        <w:rPr>
          <w:lang w:val="de-DE"/>
        </w:rPr>
        <w:t xml:space="preserve"> on </w:t>
      </w:r>
      <w:proofErr w:type="spellStart"/>
      <w:r w:rsidRPr="00441D82">
        <w:rPr>
          <w:lang w:val="de-DE"/>
        </w:rPr>
        <w:t>the</w:t>
      </w:r>
      <w:proofErr w:type="spellEnd"/>
      <w:r w:rsidRPr="00441D82">
        <w:rPr>
          <w:lang w:val="de-DE"/>
        </w:rPr>
        <w:t xml:space="preserve"> Purchase Order </w:t>
      </w:r>
      <w:proofErr w:type="spellStart"/>
      <w:r w:rsidRPr="00441D82">
        <w:rPr>
          <w:lang w:val="de-DE"/>
        </w:rPr>
        <w:t>details</w:t>
      </w:r>
      <w:proofErr w:type="spellEnd"/>
      <w:r w:rsidRPr="00441D82">
        <w:rPr>
          <w:lang w:val="de-DE"/>
        </w:rPr>
        <w:t xml:space="preserve"> </w:t>
      </w:r>
      <w:proofErr w:type="spellStart"/>
      <w:r w:rsidRPr="00441D82">
        <w:rPr>
          <w:lang w:val="de-DE"/>
        </w:rPr>
        <w:t>page</w:t>
      </w:r>
      <w:proofErr w:type="spellEnd"/>
      <w:r>
        <w:rPr>
          <w:lang w:val="de-DE"/>
        </w:rPr>
        <w:t xml:space="preserve"> </w:t>
      </w:r>
      <w:proofErr w:type="spellStart"/>
      <w:r>
        <w:rPr>
          <w:lang w:val="de-DE"/>
        </w:rPr>
        <w:t>under</w:t>
      </w:r>
      <w:proofErr w:type="spellEnd"/>
      <w:r>
        <w:rPr>
          <w:lang w:val="de-DE"/>
        </w:rPr>
        <w:t xml:space="preserve"> </w:t>
      </w:r>
      <w:proofErr w:type="spellStart"/>
      <w:r>
        <w:rPr>
          <w:lang w:val="de-DE"/>
        </w:rPr>
        <w:t>the</w:t>
      </w:r>
      <w:proofErr w:type="spellEnd"/>
      <w:r>
        <w:rPr>
          <w:lang w:val="de-DE"/>
        </w:rPr>
        <w:t xml:space="preserve"> </w:t>
      </w:r>
      <w:proofErr w:type="spellStart"/>
      <w:r w:rsidRPr="00441D82">
        <w:rPr>
          <w:b/>
          <w:bCs/>
          <w:i/>
          <w:iCs/>
          <w:lang w:val="de-DE"/>
        </w:rPr>
        <w:t>Related</w:t>
      </w:r>
      <w:proofErr w:type="spellEnd"/>
      <w:r w:rsidRPr="00441D82">
        <w:rPr>
          <w:b/>
          <w:bCs/>
          <w:i/>
          <w:iCs/>
          <w:lang w:val="de-DE"/>
        </w:rPr>
        <w:t xml:space="preserve"> </w:t>
      </w:r>
      <w:proofErr w:type="spellStart"/>
      <w:r w:rsidRPr="00441D82">
        <w:rPr>
          <w:b/>
          <w:bCs/>
          <w:i/>
          <w:iCs/>
          <w:lang w:val="de-DE"/>
        </w:rPr>
        <w:t>Documents</w:t>
      </w:r>
      <w:proofErr w:type="spellEnd"/>
      <w:r>
        <w:rPr>
          <w:lang w:val="de-DE"/>
        </w:rPr>
        <w:t xml:space="preserve"> </w:t>
      </w:r>
      <w:proofErr w:type="spellStart"/>
      <w:r>
        <w:rPr>
          <w:lang w:val="de-DE"/>
        </w:rPr>
        <w:t>sections</w:t>
      </w:r>
      <w:proofErr w:type="spellEnd"/>
      <w:r>
        <w:rPr>
          <w:lang w:val="de-DE"/>
        </w:rPr>
        <w:t>.</w:t>
      </w:r>
    </w:p>
    <w:p w14:paraId="764588F3" w14:textId="59DC5D7E" w:rsidR="00D965E3" w:rsidRPr="00BB07D9" w:rsidRDefault="003011FC" w:rsidP="00FF230A">
      <w:pPr>
        <w:pStyle w:val="Heading1"/>
      </w:pPr>
      <w:bookmarkStart w:id="3" w:name="_Toc75878203"/>
      <w:r w:rsidRPr="00BB07D9">
        <w:t xml:space="preserve">Specifics for </w:t>
      </w:r>
      <w:r w:rsidR="00F33FCA">
        <w:t xml:space="preserve">Material </w:t>
      </w:r>
      <w:r w:rsidRPr="00BB07D9">
        <w:t>Purchase Order</w:t>
      </w:r>
      <w:r w:rsidR="00426900">
        <w:t xml:space="preserve"> CONFIRMATIONS</w:t>
      </w:r>
      <w:bookmarkEnd w:id="3"/>
    </w:p>
    <w:p w14:paraId="5CA724D2" w14:textId="02A18EFD" w:rsidR="00B809DB" w:rsidRDefault="00B809DB" w:rsidP="00BC1C8F">
      <w:pPr>
        <w:pStyle w:val="BodyCopy"/>
      </w:pPr>
      <w:r w:rsidRPr="00B809DB">
        <w:t>An Order Confirmation is required for selected materials providers</w:t>
      </w:r>
      <w:r w:rsidR="0089078C">
        <w:t xml:space="preserve">. </w:t>
      </w:r>
    </w:p>
    <w:p w14:paraId="0AF73EC7" w14:textId="4A5C10A3" w:rsidR="0089078C" w:rsidRDefault="0089078C" w:rsidP="00BC1C8F">
      <w:pPr>
        <w:pStyle w:val="BodyCopy"/>
      </w:pPr>
      <w:r w:rsidRPr="0089078C">
        <w:rPr>
          <w:b/>
          <w:bCs/>
          <w:color w:val="FF0000"/>
        </w:rPr>
        <w:t>Note</w:t>
      </w:r>
      <w:r>
        <w:t xml:space="preserve">: </w:t>
      </w:r>
      <w:r w:rsidRPr="0089078C">
        <w:t>Coles Group will not respond to Order Confirmations for optional Order Confirmation Suppliers</w:t>
      </w:r>
      <w:r>
        <w:t xml:space="preserve">. </w:t>
      </w:r>
    </w:p>
    <w:p w14:paraId="48645B59" w14:textId="42E79A6A" w:rsidR="00FF279A" w:rsidRPr="0007476A" w:rsidRDefault="004B17B7" w:rsidP="00BC1C8F">
      <w:pPr>
        <w:pStyle w:val="BodyCopy"/>
        <w:rPr>
          <w:b/>
          <w:bCs/>
          <w:lang w:val="de-DE"/>
        </w:rPr>
      </w:pPr>
      <w:proofErr w:type="spellStart"/>
      <w:r w:rsidRPr="0007476A">
        <w:rPr>
          <w:b/>
          <w:bCs/>
          <w:lang w:val="de-DE"/>
        </w:rPr>
        <w:t>There</w:t>
      </w:r>
      <w:proofErr w:type="spellEnd"/>
      <w:r w:rsidRPr="0007476A">
        <w:rPr>
          <w:b/>
          <w:bCs/>
          <w:lang w:val="de-DE"/>
        </w:rPr>
        <w:t xml:space="preserve"> </w:t>
      </w:r>
      <w:proofErr w:type="spellStart"/>
      <w:r w:rsidRPr="0007476A">
        <w:rPr>
          <w:b/>
          <w:bCs/>
          <w:lang w:val="de-DE"/>
        </w:rPr>
        <w:t>are</w:t>
      </w:r>
      <w:proofErr w:type="spellEnd"/>
      <w:r w:rsidRPr="0007476A">
        <w:rPr>
          <w:b/>
          <w:bCs/>
          <w:lang w:val="de-DE"/>
        </w:rPr>
        <w:t xml:space="preserve"> 3 </w:t>
      </w:r>
      <w:proofErr w:type="spellStart"/>
      <w:r w:rsidRPr="0007476A">
        <w:rPr>
          <w:b/>
          <w:bCs/>
          <w:lang w:val="de-DE"/>
        </w:rPr>
        <w:t>options</w:t>
      </w:r>
      <w:proofErr w:type="spellEnd"/>
      <w:r w:rsidR="009C79AF" w:rsidRPr="0007476A">
        <w:rPr>
          <w:b/>
          <w:bCs/>
          <w:lang w:val="de-DE"/>
        </w:rPr>
        <w:t xml:space="preserve"> </w:t>
      </w:r>
      <w:proofErr w:type="spellStart"/>
      <w:r w:rsidR="009C79AF" w:rsidRPr="0007476A">
        <w:rPr>
          <w:b/>
          <w:bCs/>
          <w:lang w:val="de-DE"/>
        </w:rPr>
        <w:t>to</w:t>
      </w:r>
      <w:proofErr w:type="spellEnd"/>
      <w:r w:rsidR="009C79AF" w:rsidRPr="0007476A">
        <w:rPr>
          <w:b/>
          <w:bCs/>
          <w:lang w:val="de-DE"/>
        </w:rPr>
        <w:t xml:space="preserve"> </w:t>
      </w:r>
      <w:proofErr w:type="spellStart"/>
      <w:r w:rsidR="009C79AF" w:rsidRPr="0007476A">
        <w:rPr>
          <w:b/>
          <w:bCs/>
          <w:lang w:val="de-DE"/>
        </w:rPr>
        <w:t>create</w:t>
      </w:r>
      <w:proofErr w:type="spellEnd"/>
      <w:r w:rsidR="009C79AF" w:rsidRPr="0007476A">
        <w:rPr>
          <w:b/>
          <w:bCs/>
          <w:lang w:val="de-DE"/>
        </w:rPr>
        <w:t xml:space="preserve"> an O</w:t>
      </w:r>
      <w:r w:rsidR="004E23E5" w:rsidRPr="0007476A">
        <w:rPr>
          <w:b/>
          <w:bCs/>
          <w:lang w:val="de-DE"/>
        </w:rPr>
        <w:t>r</w:t>
      </w:r>
      <w:r w:rsidR="009C79AF" w:rsidRPr="0007476A">
        <w:rPr>
          <w:b/>
          <w:bCs/>
          <w:lang w:val="de-DE"/>
        </w:rPr>
        <w:t xml:space="preserve">der </w:t>
      </w:r>
      <w:proofErr w:type="spellStart"/>
      <w:r w:rsidR="009C79AF" w:rsidRPr="0007476A">
        <w:rPr>
          <w:b/>
          <w:bCs/>
          <w:lang w:val="de-DE"/>
        </w:rPr>
        <w:t>Confirmation</w:t>
      </w:r>
      <w:proofErr w:type="spellEnd"/>
      <w:r w:rsidR="00F956E7">
        <w:rPr>
          <w:b/>
          <w:bCs/>
          <w:lang w:val="de-DE"/>
        </w:rPr>
        <w:t xml:space="preserve"> </w:t>
      </w:r>
      <w:proofErr w:type="spellStart"/>
      <w:r w:rsidR="00F956E7">
        <w:rPr>
          <w:b/>
          <w:bCs/>
          <w:lang w:val="de-DE"/>
        </w:rPr>
        <w:t>for</w:t>
      </w:r>
      <w:proofErr w:type="spellEnd"/>
      <w:r w:rsidR="00F956E7">
        <w:rPr>
          <w:b/>
          <w:bCs/>
          <w:lang w:val="de-DE"/>
        </w:rPr>
        <w:t xml:space="preserve"> Material POs</w:t>
      </w:r>
      <w:r w:rsidRPr="0007476A">
        <w:rPr>
          <w:b/>
          <w:bCs/>
          <w:lang w:val="de-DE"/>
        </w:rPr>
        <w:t>:</w:t>
      </w:r>
    </w:p>
    <w:p w14:paraId="740319C7" w14:textId="7F9CBA68" w:rsidR="004B17B7" w:rsidRDefault="009C79AF" w:rsidP="00E051CC">
      <w:pPr>
        <w:pStyle w:val="BodyCopy"/>
        <w:numPr>
          <w:ilvl w:val="0"/>
          <w:numId w:val="8"/>
        </w:numPr>
      </w:pPr>
      <w:r w:rsidRPr="009C79AF">
        <w:rPr>
          <w:b/>
          <w:bCs/>
        </w:rPr>
        <w:t>Confirm Entire Order</w:t>
      </w:r>
      <w:r>
        <w:t xml:space="preserve">: </w:t>
      </w:r>
      <w:r w:rsidR="008678DB">
        <w:t>U</w:t>
      </w:r>
      <w:r w:rsidRPr="009C79AF">
        <w:t xml:space="preserve">se when there are no </w:t>
      </w:r>
      <w:proofErr w:type="gramStart"/>
      <w:r w:rsidRPr="009C79AF">
        <w:t>changes</w:t>
      </w:r>
      <w:proofErr w:type="gramEnd"/>
      <w:r w:rsidRPr="009C79AF">
        <w:t xml:space="preserve"> and the order can be fulfilled as listed on the Purchase Order</w:t>
      </w:r>
      <w:r w:rsidR="004513E4">
        <w:t>.</w:t>
      </w:r>
    </w:p>
    <w:p w14:paraId="043472D7" w14:textId="179150D8" w:rsidR="004513E4" w:rsidRPr="004513E4" w:rsidRDefault="004513E4" w:rsidP="000A7D1F">
      <w:pPr>
        <w:pStyle w:val="BodyCopy"/>
        <w:numPr>
          <w:ilvl w:val="1"/>
          <w:numId w:val="25"/>
        </w:numPr>
        <w:rPr>
          <w:lang w:val="de-DE"/>
        </w:rPr>
      </w:pPr>
      <w:r w:rsidRPr="004513E4">
        <w:rPr>
          <w:lang w:val="de-DE"/>
        </w:rPr>
        <w:t xml:space="preserve">Enter </w:t>
      </w:r>
      <w:proofErr w:type="spellStart"/>
      <w:r w:rsidRPr="004513E4">
        <w:rPr>
          <w:b/>
          <w:bCs/>
          <w:lang w:val="de-DE"/>
        </w:rPr>
        <w:t>Confirmation</w:t>
      </w:r>
      <w:proofErr w:type="spellEnd"/>
      <w:r w:rsidRPr="004513E4">
        <w:rPr>
          <w:b/>
          <w:bCs/>
          <w:lang w:val="de-DE"/>
        </w:rPr>
        <w:t xml:space="preserve"> #</w:t>
      </w:r>
      <w:r w:rsidRPr="004513E4">
        <w:rPr>
          <w:lang w:val="de-DE"/>
        </w:rPr>
        <w:t xml:space="preserve"> (</w:t>
      </w:r>
      <w:proofErr w:type="spellStart"/>
      <w:r w:rsidRPr="004513E4">
        <w:rPr>
          <w:lang w:val="de-DE"/>
        </w:rPr>
        <w:t>the</w:t>
      </w:r>
      <w:proofErr w:type="spellEnd"/>
      <w:r w:rsidRPr="004513E4">
        <w:rPr>
          <w:lang w:val="de-DE"/>
        </w:rPr>
        <w:t xml:space="preserve"> Order </w:t>
      </w:r>
      <w:proofErr w:type="spellStart"/>
      <w:r w:rsidRPr="004513E4">
        <w:rPr>
          <w:lang w:val="de-DE"/>
        </w:rPr>
        <w:t>Number</w:t>
      </w:r>
      <w:proofErr w:type="spellEnd"/>
      <w:r w:rsidRPr="004513E4">
        <w:rPr>
          <w:lang w:val="de-DE"/>
        </w:rPr>
        <w:t xml:space="preserve"> </w:t>
      </w:r>
      <w:proofErr w:type="spellStart"/>
      <w:r w:rsidRPr="004513E4">
        <w:rPr>
          <w:lang w:val="de-DE"/>
        </w:rPr>
        <w:t>you</w:t>
      </w:r>
      <w:proofErr w:type="spellEnd"/>
      <w:r w:rsidRPr="004513E4">
        <w:rPr>
          <w:lang w:val="de-DE"/>
        </w:rPr>
        <w:t xml:space="preserve"> will </w:t>
      </w:r>
      <w:proofErr w:type="spellStart"/>
      <w:r w:rsidRPr="004513E4">
        <w:rPr>
          <w:lang w:val="de-DE"/>
        </w:rPr>
        <w:t>provide</w:t>
      </w:r>
      <w:proofErr w:type="spellEnd"/>
      <w:r w:rsidRPr="004513E4">
        <w:rPr>
          <w:lang w:val="de-DE"/>
        </w:rPr>
        <w:t xml:space="preserve"> </w:t>
      </w:r>
      <w:proofErr w:type="spellStart"/>
      <w:r w:rsidRPr="004513E4">
        <w:rPr>
          <w:lang w:val="de-DE"/>
        </w:rPr>
        <w:t>to</w:t>
      </w:r>
      <w:proofErr w:type="spellEnd"/>
      <w:r w:rsidRPr="004513E4">
        <w:rPr>
          <w:lang w:val="de-DE"/>
        </w:rPr>
        <w:t xml:space="preserve"> </w:t>
      </w:r>
      <w:r w:rsidR="00190756">
        <w:rPr>
          <w:lang w:val="de-DE"/>
        </w:rPr>
        <w:t>Coles Group</w:t>
      </w:r>
      <w:r w:rsidRPr="004513E4">
        <w:rPr>
          <w:lang w:val="de-DE"/>
        </w:rPr>
        <w:t>)</w:t>
      </w:r>
    </w:p>
    <w:p w14:paraId="41EAF43E" w14:textId="6B31F35C" w:rsidR="004513E4" w:rsidRPr="004513E4" w:rsidRDefault="004513E4" w:rsidP="000A7D1F">
      <w:pPr>
        <w:pStyle w:val="BodyCopy"/>
        <w:numPr>
          <w:ilvl w:val="1"/>
          <w:numId w:val="25"/>
        </w:numPr>
        <w:rPr>
          <w:lang w:val="de-DE"/>
        </w:rPr>
      </w:pPr>
      <w:r w:rsidRPr="004513E4">
        <w:rPr>
          <w:lang w:val="de-DE"/>
        </w:rPr>
        <w:t xml:space="preserve">Enter </w:t>
      </w:r>
      <w:r w:rsidRPr="004513E4">
        <w:rPr>
          <w:b/>
          <w:bCs/>
          <w:lang w:val="de-DE"/>
        </w:rPr>
        <w:t xml:space="preserve">Est. </w:t>
      </w:r>
      <w:proofErr w:type="spellStart"/>
      <w:r w:rsidRPr="004513E4">
        <w:rPr>
          <w:b/>
          <w:bCs/>
          <w:lang w:val="de-DE"/>
        </w:rPr>
        <w:t>Delivery</w:t>
      </w:r>
      <w:proofErr w:type="spellEnd"/>
      <w:r w:rsidRPr="004513E4">
        <w:rPr>
          <w:b/>
          <w:bCs/>
          <w:lang w:val="de-DE"/>
        </w:rPr>
        <w:t xml:space="preserve"> Date</w:t>
      </w:r>
      <w:r w:rsidRPr="004513E4">
        <w:rPr>
          <w:lang w:val="de-DE"/>
        </w:rPr>
        <w:t xml:space="preserve"> </w:t>
      </w:r>
      <w:proofErr w:type="spellStart"/>
      <w:r w:rsidRPr="004513E4">
        <w:rPr>
          <w:lang w:val="de-DE"/>
        </w:rPr>
        <w:t>or</w:t>
      </w:r>
      <w:proofErr w:type="spellEnd"/>
      <w:r w:rsidRPr="004513E4">
        <w:rPr>
          <w:lang w:val="de-DE"/>
        </w:rPr>
        <w:t xml:space="preserve"> </w:t>
      </w:r>
      <w:proofErr w:type="spellStart"/>
      <w:r w:rsidRPr="004513E4">
        <w:rPr>
          <w:lang w:val="de-DE"/>
        </w:rPr>
        <w:t>use</w:t>
      </w:r>
      <w:proofErr w:type="spellEnd"/>
      <w:r w:rsidRPr="004513E4">
        <w:rPr>
          <w:lang w:val="de-DE"/>
        </w:rPr>
        <w:t xml:space="preserve"> </w:t>
      </w:r>
      <w:proofErr w:type="spellStart"/>
      <w:r w:rsidRPr="004513E4">
        <w:rPr>
          <w:lang w:val="de-DE"/>
        </w:rPr>
        <w:t>the</w:t>
      </w:r>
      <w:proofErr w:type="spellEnd"/>
      <w:r w:rsidRPr="004513E4">
        <w:rPr>
          <w:lang w:val="de-DE"/>
        </w:rPr>
        <w:t xml:space="preserve"> </w:t>
      </w:r>
      <w:proofErr w:type="spellStart"/>
      <w:r w:rsidRPr="004513E4">
        <w:rPr>
          <w:lang w:val="de-DE"/>
        </w:rPr>
        <w:t>calendar</w:t>
      </w:r>
      <w:proofErr w:type="spellEnd"/>
      <w:r w:rsidRPr="004513E4">
        <w:rPr>
          <w:lang w:val="de-DE"/>
        </w:rPr>
        <w:t xml:space="preserve">, </w:t>
      </w:r>
      <w:proofErr w:type="spellStart"/>
      <w:r w:rsidRPr="004513E4">
        <w:rPr>
          <w:lang w:val="de-DE"/>
        </w:rPr>
        <w:t>this</w:t>
      </w:r>
      <w:proofErr w:type="spellEnd"/>
      <w:r w:rsidRPr="004513E4">
        <w:rPr>
          <w:lang w:val="de-DE"/>
        </w:rPr>
        <w:t xml:space="preserve"> </w:t>
      </w:r>
      <w:proofErr w:type="spellStart"/>
      <w:r w:rsidRPr="004513E4">
        <w:rPr>
          <w:lang w:val="de-DE"/>
        </w:rPr>
        <w:t>field</w:t>
      </w:r>
      <w:proofErr w:type="spellEnd"/>
      <w:r w:rsidRPr="004513E4">
        <w:rPr>
          <w:lang w:val="de-DE"/>
        </w:rPr>
        <w:t xml:space="preserve"> must </w:t>
      </w:r>
      <w:proofErr w:type="spellStart"/>
      <w:r w:rsidRPr="004513E4">
        <w:rPr>
          <w:lang w:val="de-DE"/>
        </w:rPr>
        <w:t>be</w:t>
      </w:r>
      <w:proofErr w:type="spellEnd"/>
      <w:r w:rsidRPr="004513E4">
        <w:rPr>
          <w:lang w:val="de-DE"/>
        </w:rPr>
        <w:t xml:space="preserve"> </w:t>
      </w:r>
      <w:proofErr w:type="spellStart"/>
      <w:r w:rsidRPr="004513E4">
        <w:rPr>
          <w:lang w:val="de-DE"/>
        </w:rPr>
        <w:t>completed</w:t>
      </w:r>
      <w:proofErr w:type="spellEnd"/>
      <w:r w:rsidRPr="004513E4">
        <w:rPr>
          <w:lang w:val="de-DE"/>
        </w:rPr>
        <w:t xml:space="preserve"> *</w:t>
      </w:r>
    </w:p>
    <w:p w14:paraId="7DDE4A34" w14:textId="76EEFDB9" w:rsidR="00963F78" w:rsidRDefault="008678DB" w:rsidP="00765FD4">
      <w:pPr>
        <w:pStyle w:val="BodyCopy"/>
        <w:numPr>
          <w:ilvl w:val="0"/>
          <w:numId w:val="8"/>
        </w:numPr>
      </w:pPr>
      <w:r w:rsidRPr="008678DB">
        <w:rPr>
          <w:b/>
          <w:bCs/>
        </w:rPr>
        <w:t>Update Line Items</w:t>
      </w:r>
      <w:r>
        <w:t xml:space="preserve">: </w:t>
      </w:r>
      <w:r w:rsidR="005C7C6D">
        <w:t>Update Line Level is used when there are variations to the items requested by Coles Group such as short supply and rather than waiting until all the</w:t>
      </w:r>
      <w:r w:rsidR="00765FD4">
        <w:t xml:space="preserve"> </w:t>
      </w:r>
      <w:r w:rsidR="005C7C6D">
        <w:t>goods are available to create an order confirmation, this process allows suppliers to provide the goods that are available.</w:t>
      </w:r>
      <w:r w:rsidR="00765FD4">
        <w:t xml:space="preserve"> </w:t>
      </w:r>
    </w:p>
    <w:p w14:paraId="49889047" w14:textId="092AA063" w:rsidR="00D60720" w:rsidRDefault="00D60720" w:rsidP="00D60720">
      <w:pPr>
        <w:pStyle w:val="BodyCopy"/>
        <w:ind w:left="720"/>
      </w:pPr>
      <w:r>
        <w:t>Use Order Confirmation - Update Line Items when there is a price discrepancy on the purchase order received from Coles Group on an item/s as only Coles Group can permanently change a purchase order and may send a Change Order with the new Unit Price.</w:t>
      </w:r>
    </w:p>
    <w:p w14:paraId="318F4F0E" w14:textId="77777777" w:rsidR="004108DF" w:rsidRDefault="004108DF" w:rsidP="004108DF">
      <w:pPr>
        <w:pStyle w:val="BodyCopy"/>
        <w:ind w:left="720"/>
      </w:pPr>
      <w:r>
        <w:t>The total quantity for each line item in the required variations must not exceed the total amount</w:t>
      </w:r>
    </w:p>
    <w:p w14:paraId="46EB70F2" w14:textId="3FFE4DE7" w:rsidR="004108DF" w:rsidRDefault="004108DF" w:rsidP="004108DF">
      <w:pPr>
        <w:pStyle w:val="BodyCopy"/>
        <w:ind w:left="720"/>
      </w:pPr>
      <w:r>
        <w:t>requested by Coles Group.</w:t>
      </w:r>
    </w:p>
    <w:p w14:paraId="446D2A4B" w14:textId="77777777" w:rsidR="007C5562" w:rsidRPr="004513E4" w:rsidRDefault="007C5562" w:rsidP="000A7D1F">
      <w:pPr>
        <w:pStyle w:val="BodyCopy"/>
        <w:numPr>
          <w:ilvl w:val="1"/>
          <w:numId w:val="26"/>
        </w:numPr>
        <w:rPr>
          <w:lang w:val="de-DE"/>
        </w:rPr>
      </w:pPr>
      <w:r w:rsidRPr="004513E4">
        <w:rPr>
          <w:lang w:val="de-DE"/>
        </w:rPr>
        <w:t xml:space="preserve">Enter </w:t>
      </w:r>
      <w:proofErr w:type="spellStart"/>
      <w:r w:rsidRPr="004513E4">
        <w:rPr>
          <w:b/>
          <w:bCs/>
          <w:lang w:val="de-DE"/>
        </w:rPr>
        <w:t>Confirmation</w:t>
      </w:r>
      <w:proofErr w:type="spellEnd"/>
      <w:r w:rsidRPr="004513E4">
        <w:rPr>
          <w:b/>
          <w:bCs/>
          <w:lang w:val="de-DE"/>
        </w:rPr>
        <w:t xml:space="preserve"> #</w:t>
      </w:r>
      <w:r w:rsidRPr="004513E4">
        <w:rPr>
          <w:lang w:val="de-DE"/>
        </w:rPr>
        <w:t xml:space="preserve"> (</w:t>
      </w:r>
      <w:proofErr w:type="spellStart"/>
      <w:r w:rsidRPr="004513E4">
        <w:rPr>
          <w:lang w:val="de-DE"/>
        </w:rPr>
        <w:t>the</w:t>
      </w:r>
      <w:proofErr w:type="spellEnd"/>
      <w:r w:rsidRPr="004513E4">
        <w:rPr>
          <w:lang w:val="de-DE"/>
        </w:rPr>
        <w:t xml:space="preserve"> Order </w:t>
      </w:r>
      <w:proofErr w:type="spellStart"/>
      <w:r w:rsidRPr="004513E4">
        <w:rPr>
          <w:lang w:val="de-DE"/>
        </w:rPr>
        <w:t>Number</w:t>
      </w:r>
      <w:proofErr w:type="spellEnd"/>
      <w:r w:rsidRPr="004513E4">
        <w:rPr>
          <w:lang w:val="de-DE"/>
        </w:rPr>
        <w:t xml:space="preserve"> </w:t>
      </w:r>
      <w:proofErr w:type="spellStart"/>
      <w:r w:rsidRPr="004513E4">
        <w:rPr>
          <w:lang w:val="de-DE"/>
        </w:rPr>
        <w:t>you</w:t>
      </w:r>
      <w:proofErr w:type="spellEnd"/>
      <w:r w:rsidRPr="004513E4">
        <w:rPr>
          <w:lang w:val="de-DE"/>
        </w:rPr>
        <w:t xml:space="preserve"> will </w:t>
      </w:r>
      <w:proofErr w:type="spellStart"/>
      <w:r w:rsidRPr="004513E4">
        <w:rPr>
          <w:lang w:val="de-DE"/>
        </w:rPr>
        <w:t>provide</w:t>
      </w:r>
      <w:proofErr w:type="spellEnd"/>
      <w:r w:rsidRPr="004513E4">
        <w:rPr>
          <w:lang w:val="de-DE"/>
        </w:rPr>
        <w:t xml:space="preserve"> </w:t>
      </w:r>
      <w:proofErr w:type="spellStart"/>
      <w:r w:rsidRPr="004513E4">
        <w:rPr>
          <w:lang w:val="de-DE"/>
        </w:rPr>
        <w:t>to</w:t>
      </w:r>
      <w:proofErr w:type="spellEnd"/>
      <w:r w:rsidRPr="004513E4">
        <w:rPr>
          <w:lang w:val="de-DE"/>
        </w:rPr>
        <w:t xml:space="preserve"> </w:t>
      </w:r>
      <w:r>
        <w:rPr>
          <w:lang w:val="de-DE"/>
        </w:rPr>
        <w:t>Coles Group</w:t>
      </w:r>
      <w:r w:rsidRPr="004513E4">
        <w:rPr>
          <w:lang w:val="de-DE"/>
        </w:rPr>
        <w:t>)</w:t>
      </w:r>
    </w:p>
    <w:p w14:paraId="2AFC6081" w14:textId="77777777" w:rsidR="007C5562" w:rsidRPr="004513E4" w:rsidRDefault="007C5562" w:rsidP="000A7D1F">
      <w:pPr>
        <w:pStyle w:val="BodyCopy"/>
        <w:numPr>
          <w:ilvl w:val="1"/>
          <w:numId w:val="26"/>
        </w:numPr>
        <w:rPr>
          <w:lang w:val="de-DE"/>
        </w:rPr>
      </w:pPr>
      <w:r w:rsidRPr="004513E4">
        <w:rPr>
          <w:lang w:val="de-DE"/>
        </w:rPr>
        <w:t xml:space="preserve">Enter </w:t>
      </w:r>
      <w:r w:rsidRPr="004513E4">
        <w:rPr>
          <w:b/>
          <w:bCs/>
          <w:lang w:val="de-DE"/>
        </w:rPr>
        <w:t xml:space="preserve">Est. </w:t>
      </w:r>
      <w:proofErr w:type="spellStart"/>
      <w:r w:rsidRPr="004513E4">
        <w:rPr>
          <w:b/>
          <w:bCs/>
          <w:lang w:val="de-DE"/>
        </w:rPr>
        <w:t>Delivery</w:t>
      </w:r>
      <w:proofErr w:type="spellEnd"/>
      <w:r w:rsidRPr="004513E4">
        <w:rPr>
          <w:b/>
          <w:bCs/>
          <w:lang w:val="de-DE"/>
        </w:rPr>
        <w:t xml:space="preserve"> Date</w:t>
      </w:r>
      <w:r w:rsidRPr="004513E4">
        <w:rPr>
          <w:lang w:val="de-DE"/>
        </w:rPr>
        <w:t xml:space="preserve"> </w:t>
      </w:r>
      <w:proofErr w:type="spellStart"/>
      <w:r w:rsidRPr="004513E4">
        <w:rPr>
          <w:lang w:val="de-DE"/>
        </w:rPr>
        <w:t>or</w:t>
      </w:r>
      <w:proofErr w:type="spellEnd"/>
      <w:r w:rsidRPr="004513E4">
        <w:rPr>
          <w:lang w:val="de-DE"/>
        </w:rPr>
        <w:t xml:space="preserve"> </w:t>
      </w:r>
      <w:proofErr w:type="spellStart"/>
      <w:r w:rsidRPr="004513E4">
        <w:rPr>
          <w:lang w:val="de-DE"/>
        </w:rPr>
        <w:t>use</w:t>
      </w:r>
      <w:proofErr w:type="spellEnd"/>
      <w:r w:rsidRPr="004513E4">
        <w:rPr>
          <w:lang w:val="de-DE"/>
        </w:rPr>
        <w:t xml:space="preserve"> </w:t>
      </w:r>
      <w:proofErr w:type="spellStart"/>
      <w:r w:rsidRPr="004513E4">
        <w:rPr>
          <w:lang w:val="de-DE"/>
        </w:rPr>
        <w:t>the</w:t>
      </w:r>
      <w:proofErr w:type="spellEnd"/>
      <w:r w:rsidRPr="004513E4">
        <w:rPr>
          <w:lang w:val="de-DE"/>
        </w:rPr>
        <w:t xml:space="preserve"> </w:t>
      </w:r>
      <w:proofErr w:type="spellStart"/>
      <w:r w:rsidRPr="004513E4">
        <w:rPr>
          <w:lang w:val="de-DE"/>
        </w:rPr>
        <w:t>calendar</w:t>
      </w:r>
      <w:proofErr w:type="spellEnd"/>
      <w:r w:rsidRPr="004513E4">
        <w:rPr>
          <w:lang w:val="de-DE"/>
        </w:rPr>
        <w:t xml:space="preserve">, </w:t>
      </w:r>
      <w:proofErr w:type="spellStart"/>
      <w:r w:rsidRPr="004513E4">
        <w:rPr>
          <w:lang w:val="de-DE"/>
        </w:rPr>
        <w:t>this</w:t>
      </w:r>
      <w:proofErr w:type="spellEnd"/>
      <w:r w:rsidRPr="004513E4">
        <w:rPr>
          <w:lang w:val="de-DE"/>
        </w:rPr>
        <w:t xml:space="preserve"> </w:t>
      </w:r>
      <w:proofErr w:type="spellStart"/>
      <w:r w:rsidRPr="004513E4">
        <w:rPr>
          <w:lang w:val="de-DE"/>
        </w:rPr>
        <w:t>field</w:t>
      </w:r>
      <w:proofErr w:type="spellEnd"/>
      <w:r w:rsidRPr="004513E4">
        <w:rPr>
          <w:lang w:val="de-DE"/>
        </w:rPr>
        <w:t xml:space="preserve"> must </w:t>
      </w:r>
      <w:proofErr w:type="spellStart"/>
      <w:r w:rsidRPr="004513E4">
        <w:rPr>
          <w:lang w:val="de-DE"/>
        </w:rPr>
        <w:t>be</w:t>
      </w:r>
      <w:proofErr w:type="spellEnd"/>
      <w:r w:rsidRPr="004513E4">
        <w:rPr>
          <w:lang w:val="de-DE"/>
        </w:rPr>
        <w:t xml:space="preserve"> </w:t>
      </w:r>
      <w:proofErr w:type="spellStart"/>
      <w:r w:rsidRPr="004513E4">
        <w:rPr>
          <w:lang w:val="de-DE"/>
        </w:rPr>
        <w:t>completed</w:t>
      </w:r>
      <w:proofErr w:type="spellEnd"/>
      <w:r w:rsidRPr="004513E4">
        <w:rPr>
          <w:lang w:val="de-DE"/>
        </w:rPr>
        <w:t xml:space="preserve"> *</w:t>
      </w:r>
    </w:p>
    <w:p w14:paraId="12E682F1" w14:textId="77777777" w:rsidR="00067BA7" w:rsidRDefault="000E45BC" w:rsidP="000A7D1F">
      <w:pPr>
        <w:pStyle w:val="BodyCopy"/>
        <w:numPr>
          <w:ilvl w:val="1"/>
          <w:numId w:val="26"/>
        </w:numPr>
        <w:rPr>
          <w:lang w:val="de-DE"/>
        </w:rPr>
      </w:pPr>
      <w:r w:rsidRPr="000E45BC">
        <w:rPr>
          <w:lang w:val="de-DE"/>
        </w:rPr>
        <w:t xml:space="preserve">Enter </w:t>
      </w:r>
      <w:proofErr w:type="spellStart"/>
      <w:r w:rsidRPr="000E45BC">
        <w:rPr>
          <w:lang w:val="de-DE"/>
        </w:rPr>
        <w:t>the</w:t>
      </w:r>
      <w:proofErr w:type="spellEnd"/>
      <w:r w:rsidRPr="000E45BC">
        <w:rPr>
          <w:lang w:val="de-DE"/>
        </w:rPr>
        <w:t xml:space="preserve"> </w:t>
      </w:r>
      <w:proofErr w:type="spellStart"/>
      <w:r w:rsidRPr="000E45BC">
        <w:rPr>
          <w:lang w:val="de-DE"/>
        </w:rPr>
        <w:t>quantity</w:t>
      </w:r>
      <w:proofErr w:type="spellEnd"/>
      <w:r w:rsidRPr="000E45BC">
        <w:rPr>
          <w:lang w:val="de-DE"/>
        </w:rPr>
        <w:t xml:space="preserve"> </w:t>
      </w:r>
      <w:proofErr w:type="spellStart"/>
      <w:r w:rsidRPr="000E45BC">
        <w:rPr>
          <w:lang w:val="de-DE"/>
        </w:rPr>
        <w:t>you</w:t>
      </w:r>
      <w:proofErr w:type="spellEnd"/>
      <w:r w:rsidRPr="000E45BC">
        <w:rPr>
          <w:lang w:val="de-DE"/>
        </w:rPr>
        <w:t xml:space="preserve"> </w:t>
      </w:r>
      <w:proofErr w:type="spellStart"/>
      <w:r w:rsidRPr="000E45BC">
        <w:rPr>
          <w:lang w:val="de-DE"/>
        </w:rPr>
        <w:t>are</w:t>
      </w:r>
      <w:proofErr w:type="spellEnd"/>
      <w:r w:rsidRPr="000E45BC">
        <w:rPr>
          <w:lang w:val="de-DE"/>
        </w:rPr>
        <w:t xml:space="preserve"> </w:t>
      </w:r>
      <w:proofErr w:type="spellStart"/>
      <w:r w:rsidRPr="000E45BC">
        <w:rPr>
          <w:lang w:val="de-DE"/>
        </w:rPr>
        <w:t>confirming</w:t>
      </w:r>
      <w:proofErr w:type="spellEnd"/>
      <w:r w:rsidRPr="000E45BC">
        <w:rPr>
          <w:lang w:val="de-DE"/>
        </w:rPr>
        <w:t xml:space="preserve"> in</w:t>
      </w:r>
      <w:r>
        <w:rPr>
          <w:lang w:val="de-DE"/>
        </w:rPr>
        <w:t xml:space="preserve"> </w:t>
      </w:r>
      <w:proofErr w:type="spellStart"/>
      <w:r>
        <w:rPr>
          <w:lang w:val="de-DE"/>
        </w:rPr>
        <w:t>the</w:t>
      </w:r>
      <w:proofErr w:type="spellEnd"/>
      <w:r>
        <w:rPr>
          <w:lang w:val="de-DE"/>
        </w:rPr>
        <w:t xml:space="preserve"> </w:t>
      </w:r>
      <w:proofErr w:type="spellStart"/>
      <w:r w:rsidRPr="000E45BC">
        <w:rPr>
          <w:b/>
          <w:bCs/>
          <w:lang w:val="de-DE"/>
        </w:rPr>
        <w:t>Confirm</w:t>
      </w:r>
      <w:proofErr w:type="spellEnd"/>
      <w:r>
        <w:rPr>
          <w:lang w:val="de-DE"/>
        </w:rPr>
        <w:t xml:space="preserve"> </w:t>
      </w:r>
      <w:proofErr w:type="spellStart"/>
      <w:r>
        <w:rPr>
          <w:lang w:val="de-DE"/>
        </w:rPr>
        <w:t>field</w:t>
      </w:r>
      <w:proofErr w:type="spellEnd"/>
      <w:r>
        <w:rPr>
          <w:lang w:val="de-DE"/>
        </w:rPr>
        <w:t>.</w:t>
      </w:r>
    </w:p>
    <w:p w14:paraId="50E7506F" w14:textId="4AFAB02E" w:rsidR="00B3354C" w:rsidRPr="00DB08A9" w:rsidRDefault="000E45BC" w:rsidP="000A7D1F">
      <w:pPr>
        <w:pStyle w:val="BodyCopy"/>
        <w:numPr>
          <w:ilvl w:val="1"/>
          <w:numId w:val="26"/>
        </w:numPr>
        <w:rPr>
          <w:lang w:val="de-DE"/>
        </w:rPr>
      </w:pPr>
      <w:r w:rsidRPr="00067BA7">
        <w:rPr>
          <w:lang w:val="de-DE"/>
        </w:rPr>
        <w:t xml:space="preserve">Enter </w:t>
      </w:r>
      <w:proofErr w:type="spellStart"/>
      <w:r w:rsidRPr="00067BA7">
        <w:rPr>
          <w:lang w:val="de-DE"/>
        </w:rPr>
        <w:t>the</w:t>
      </w:r>
      <w:proofErr w:type="spellEnd"/>
      <w:r w:rsidRPr="00067BA7">
        <w:rPr>
          <w:lang w:val="de-DE"/>
        </w:rPr>
        <w:t xml:space="preserve"> </w:t>
      </w:r>
      <w:proofErr w:type="spellStart"/>
      <w:r w:rsidRPr="00067BA7">
        <w:rPr>
          <w:lang w:val="de-DE"/>
        </w:rPr>
        <w:t>quantity</w:t>
      </w:r>
      <w:proofErr w:type="spellEnd"/>
      <w:r w:rsidRPr="00067BA7">
        <w:rPr>
          <w:lang w:val="de-DE"/>
        </w:rPr>
        <w:t xml:space="preserve"> </w:t>
      </w:r>
      <w:proofErr w:type="spellStart"/>
      <w:r w:rsidRPr="00067BA7">
        <w:rPr>
          <w:lang w:val="de-DE"/>
        </w:rPr>
        <w:t>that</w:t>
      </w:r>
      <w:proofErr w:type="spellEnd"/>
      <w:r w:rsidRPr="00067BA7">
        <w:rPr>
          <w:lang w:val="de-DE"/>
        </w:rPr>
        <w:t xml:space="preserve"> will </w:t>
      </w:r>
      <w:proofErr w:type="spellStart"/>
      <w:r w:rsidRPr="00067BA7">
        <w:rPr>
          <w:lang w:val="de-DE"/>
        </w:rPr>
        <w:t>be</w:t>
      </w:r>
      <w:proofErr w:type="spellEnd"/>
      <w:r w:rsidRPr="00067BA7">
        <w:rPr>
          <w:lang w:val="de-DE"/>
        </w:rPr>
        <w:t xml:space="preserve"> </w:t>
      </w:r>
      <w:proofErr w:type="spellStart"/>
      <w:r w:rsidRPr="00067BA7">
        <w:rPr>
          <w:lang w:val="de-DE"/>
        </w:rPr>
        <w:t>backordered</w:t>
      </w:r>
      <w:proofErr w:type="spellEnd"/>
      <w:r w:rsidRPr="00067BA7">
        <w:rPr>
          <w:lang w:val="de-DE"/>
        </w:rPr>
        <w:t xml:space="preserve"> </w:t>
      </w:r>
      <w:proofErr w:type="spellStart"/>
      <w:r w:rsidRPr="00067BA7">
        <w:rPr>
          <w:lang w:val="de-DE"/>
        </w:rPr>
        <w:t>into</w:t>
      </w:r>
      <w:proofErr w:type="spellEnd"/>
      <w:r w:rsidRPr="00067BA7">
        <w:rPr>
          <w:lang w:val="de-DE"/>
        </w:rPr>
        <w:t xml:space="preserve"> </w:t>
      </w:r>
      <w:r w:rsidRPr="00067BA7">
        <w:rPr>
          <w:b/>
          <w:bCs/>
          <w:lang w:val="de-DE"/>
        </w:rPr>
        <w:t>Backorder</w:t>
      </w:r>
      <w:r w:rsidRPr="00067BA7">
        <w:rPr>
          <w:lang w:val="de-DE"/>
        </w:rPr>
        <w:t xml:space="preserve"> </w:t>
      </w:r>
      <w:proofErr w:type="spellStart"/>
      <w:r w:rsidRPr="00067BA7">
        <w:rPr>
          <w:lang w:val="de-DE"/>
        </w:rPr>
        <w:t>field</w:t>
      </w:r>
      <w:proofErr w:type="spellEnd"/>
      <w:r w:rsidRPr="00067BA7">
        <w:rPr>
          <w:lang w:val="de-DE"/>
        </w:rPr>
        <w:t>.</w:t>
      </w:r>
      <w:r w:rsidR="00067BA7" w:rsidRPr="00067BA7">
        <w:rPr>
          <w:lang w:val="de-DE"/>
        </w:rPr>
        <w:t xml:space="preserve"> </w:t>
      </w:r>
      <w:r w:rsidR="00DB08A9">
        <w:rPr>
          <w:lang w:val="de-DE"/>
        </w:rPr>
        <w:t xml:space="preserve">Click on </w:t>
      </w:r>
      <w:r w:rsidR="00DB08A9" w:rsidRPr="00AA37EC">
        <w:rPr>
          <w:b/>
          <w:bCs/>
          <w:lang w:val="de-DE"/>
        </w:rPr>
        <w:t>Details</w:t>
      </w:r>
      <w:r w:rsidR="00DB08A9">
        <w:rPr>
          <w:b/>
          <w:bCs/>
          <w:lang w:val="de-DE"/>
        </w:rPr>
        <w:t xml:space="preserve"> </w:t>
      </w:r>
      <w:r w:rsidR="00DB08A9">
        <w:rPr>
          <w:lang w:val="de-DE"/>
        </w:rPr>
        <w:t xml:space="preserve">and </w:t>
      </w:r>
      <w:proofErr w:type="spellStart"/>
      <w:r w:rsidR="00DB08A9">
        <w:rPr>
          <w:lang w:val="de-DE"/>
        </w:rPr>
        <w:t>enter</w:t>
      </w:r>
      <w:proofErr w:type="spellEnd"/>
      <w:r w:rsidR="00DB08A9">
        <w:rPr>
          <w:lang w:val="de-DE"/>
        </w:rPr>
        <w:t xml:space="preserve"> </w:t>
      </w:r>
      <w:proofErr w:type="spellStart"/>
      <w:r w:rsidR="00DB08A9">
        <w:rPr>
          <w:lang w:val="de-DE"/>
        </w:rPr>
        <w:t>the</w:t>
      </w:r>
      <w:proofErr w:type="spellEnd"/>
      <w:r w:rsidR="00DB08A9">
        <w:rPr>
          <w:lang w:val="de-DE"/>
        </w:rPr>
        <w:t xml:space="preserve"> </w:t>
      </w:r>
      <w:r w:rsidR="00DB08A9">
        <w:rPr>
          <w:b/>
          <w:bCs/>
          <w:lang w:val="de-DE"/>
        </w:rPr>
        <w:t>Unit Price</w:t>
      </w:r>
      <w:r w:rsidR="00DB08A9">
        <w:rPr>
          <w:lang w:val="de-DE"/>
        </w:rPr>
        <w:t xml:space="preserve">. </w:t>
      </w:r>
      <w:proofErr w:type="spellStart"/>
      <w:r w:rsidR="00067BA7" w:rsidRPr="00DB08A9">
        <w:rPr>
          <w:lang w:val="de-DE"/>
        </w:rPr>
        <w:t>There</w:t>
      </w:r>
      <w:proofErr w:type="spellEnd"/>
      <w:r w:rsidR="00067BA7" w:rsidRPr="00DB08A9">
        <w:rPr>
          <w:lang w:val="de-DE"/>
        </w:rPr>
        <w:t xml:space="preserve"> </w:t>
      </w:r>
      <w:proofErr w:type="spellStart"/>
      <w:r w:rsidR="00067BA7" w:rsidRPr="00DB08A9">
        <w:rPr>
          <w:lang w:val="de-DE"/>
        </w:rPr>
        <w:t>may</w:t>
      </w:r>
      <w:proofErr w:type="spellEnd"/>
      <w:r w:rsidR="00067BA7" w:rsidRPr="00DB08A9">
        <w:rPr>
          <w:lang w:val="de-DE"/>
        </w:rPr>
        <w:t xml:space="preserve"> </w:t>
      </w:r>
      <w:proofErr w:type="spellStart"/>
      <w:r w:rsidR="00067BA7" w:rsidRPr="00DB08A9">
        <w:rPr>
          <w:lang w:val="de-DE"/>
        </w:rPr>
        <w:t>be</w:t>
      </w:r>
      <w:proofErr w:type="spellEnd"/>
      <w:r w:rsidR="00067BA7" w:rsidRPr="00DB08A9">
        <w:rPr>
          <w:lang w:val="de-DE"/>
        </w:rPr>
        <w:t xml:space="preserve"> a </w:t>
      </w:r>
      <w:proofErr w:type="spellStart"/>
      <w:r w:rsidR="00067BA7" w:rsidRPr="00DB08A9">
        <w:rPr>
          <w:lang w:val="de-DE"/>
        </w:rPr>
        <w:t>price</w:t>
      </w:r>
      <w:proofErr w:type="spellEnd"/>
      <w:r w:rsidR="00067BA7" w:rsidRPr="00DB08A9">
        <w:rPr>
          <w:lang w:val="de-DE"/>
        </w:rPr>
        <w:t xml:space="preserve"> </w:t>
      </w:r>
      <w:proofErr w:type="spellStart"/>
      <w:r w:rsidR="00067BA7" w:rsidRPr="00DB08A9">
        <w:rPr>
          <w:lang w:val="de-DE"/>
        </w:rPr>
        <w:t>tolerance</w:t>
      </w:r>
      <w:proofErr w:type="spellEnd"/>
      <w:r w:rsidR="00067BA7" w:rsidRPr="00DB08A9">
        <w:rPr>
          <w:lang w:val="de-DE"/>
        </w:rPr>
        <w:t xml:space="preserve"> </w:t>
      </w:r>
      <w:proofErr w:type="spellStart"/>
      <w:r w:rsidR="00067BA7" w:rsidRPr="00DB08A9">
        <w:rPr>
          <w:lang w:val="de-DE"/>
        </w:rPr>
        <w:t>that</w:t>
      </w:r>
      <w:proofErr w:type="spellEnd"/>
      <w:r w:rsidR="00067BA7" w:rsidRPr="00DB08A9">
        <w:rPr>
          <w:lang w:val="de-DE"/>
        </w:rPr>
        <w:t xml:space="preserve"> </w:t>
      </w:r>
      <w:proofErr w:type="spellStart"/>
      <w:r w:rsidR="00067BA7" w:rsidRPr="00DB08A9">
        <w:rPr>
          <w:lang w:val="de-DE"/>
        </w:rPr>
        <w:t>affects</w:t>
      </w:r>
      <w:proofErr w:type="spellEnd"/>
      <w:r w:rsidR="00067BA7" w:rsidRPr="00DB08A9">
        <w:rPr>
          <w:lang w:val="de-DE"/>
        </w:rPr>
        <w:t xml:space="preserve"> </w:t>
      </w:r>
      <w:proofErr w:type="spellStart"/>
      <w:r w:rsidR="00067BA7" w:rsidRPr="00DB08A9">
        <w:rPr>
          <w:lang w:val="de-DE"/>
        </w:rPr>
        <w:t>the</w:t>
      </w:r>
      <w:proofErr w:type="spellEnd"/>
      <w:r w:rsidR="00067BA7" w:rsidRPr="00DB08A9">
        <w:rPr>
          <w:lang w:val="de-DE"/>
        </w:rPr>
        <w:t xml:space="preserve"> total </w:t>
      </w:r>
      <w:proofErr w:type="spellStart"/>
      <w:r w:rsidR="00067BA7" w:rsidRPr="00DB08A9">
        <w:rPr>
          <w:lang w:val="de-DE"/>
        </w:rPr>
        <w:t>that</w:t>
      </w:r>
      <w:proofErr w:type="spellEnd"/>
      <w:r w:rsidR="00067BA7" w:rsidRPr="00DB08A9">
        <w:rPr>
          <w:lang w:val="de-DE"/>
        </w:rPr>
        <w:t xml:space="preserve"> </w:t>
      </w:r>
      <w:proofErr w:type="spellStart"/>
      <w:r w:rsidR="00067BA7" w:rsidRPr="00DB08A9">
        <w:rPr>
          <w:lang w:val="de-DE"/>
        </w:rPr>
        <w:t>can</w:t>
      </w:r>
      <w:proofErr w:type="spellEnd"/>
      <w:r w:rsidR="00067BA7" w:rsidRPr="00DB08A9">
        <w:rPr>
          <w:lang w:val="de-DE"/>
        </w:rPr>
        <w:t xml:space="preserve"> </w:t>
      </w:r>
      <w:proofErr w:type="spellStart"/>
      <w:r w:rsidR="00067BA7" w:rsidRPr="00DB08A9">
        <w:rPr>
          <w:lang w:val="de-DE"/>
        </w:rPr>
        <w:t>be</w:t>
      </w:r>
      <w:proofErr w:type="spellEnd"/>
      <w:r w:rsidR="00067BA7" w:rsidRPr="00DB08A9">
        <w:rPr>
          <w:lang w:val="de-DE"/>
        </w:rPr>
        <w:t xml:space="preserve"> </w:t>
      </w:r>
      <w:proofErr w:type="spellStart"/>
      <w:r w:rsidR="00067BA7" w:rsidRPr="00DB08A9">
        <w:rPr>
          <w:lang w:val="de-DE"/>
        </w:rPr>
        <w:t>entered</w:t>
      </w:r>
      <w:proofErr w:type="spellEnd"/>
      <w:r w:rsidR="00067BA7" w:rsidRPr="00DB08A9">
        <w:rPr>
          <w:lang w:val="de-DE"/>
        </w:rPr>
        <w:t xml:space="preserve">. </w:t>
      </w:r>
      <w:proofErr w:type="spellStart"/>
      <w:r w:rsidR="00067BA7" w:rsidRPr="00DB08A9">
        <w:rPr>
          <w:lang w:val="de-DE"/>
        </w:rPr>
        <w:t>If</w:t>
      </w:r>
      <w:proofErr w:type="spellEnd"/>
      <w:r w:rsidR="00067BA7" w:rsidRPr="00DB08A9">
        <w:rPr>
          <w:lang w:val="de-DE"/>
        </w:rPr>
        <w:t xml:space="preserve"> </w:t>
      </w:r>
      <w:proofErr w:type="spellStart"/>
      <w:r w:rsidR="00067BA7" w:rsidRPr="00DB08A9">
        <w:rPr>
          <w:lang w:val="de-DE"/>
        </w:rPr>
        <w:t>the</w:t>
      </w:r>
      <w:proofErr w:type="spellEnd"/>
      <w:r w:rsidR="00067BA7" w:rsidRPr="00DB08A9">
        <w:rPr>
          <w:lang w:val="de-DE"/>
        </w:rPr>
        <w:t xml:space="preserve"> Price Notification total </w:t>
      </w:r>
      <w:proofErr w:type="spellStart"/>
      <w:r w:rsidR="00067BA7" w:rsidRPr="00DB08A9">
        <w:rPr>
          <w:lang w:val="de-DE"/>
        </w:rPr>
        <w:t>is</w:t>
      </w:r>
      <w:proofErr w:type="spellEnd"/>
      <w:r w:rsidR="00067BA7" w:rsidRPr="00DB08A9">
        <w:rPr>
          <w:lang w:val="de-DE"/>
        </w:rPr>
        <w:t xml:space="preserve"> </w:t>
      </w:r>
      <w:proofErr w:type="spellStart"/>
      <w:r w:rsidR="00067BA7" w:rsidRPr="00DB08A9">
        <w:rPr>
          <w:lang w:val="de-DE"/>
        </w:rPr>
        <w:t>greater</w:t>
      </w:r>
      <w:proofErr w:type="spellEnd"/>
      <w:r w:rsidR="00067BA7" w:rsidRPr="00DB08A9">
        <w:rPr>
          <w:lang w:val="de-DE"/>
        </w:rPr>
        <w:t xml:space="preserve"> </w:t>
      </w:r>
      <w:proofErr w:type="spellStart"/>
      <w:r w:rsidR="00067BA7" w:rsidRPr="00DB08A9">
        <w:rPr>
          <w:lang w:val="de-DE"/>
        </w:rPr>
        <w:t>than</w:t>
      </w:r>
      <w:proofErr w:type="spellEnd"/>
      <w:r w:rsidR="00067BA7" w:rsidRPr="00DB08A9">
        <w:rPr>
          <w:lang w:val="de-DE"/>
        </w:rPr>
        <w:t xml:space="preserve"> </w:t>
      </w:r>
      <w:proofErr w:type="spellStart"/>
      <w:r w:rsidR="00067BA7" w:rsidRPr="00DB08A9">
        <w:rPr>
          <w:lang w:val="de-DE"/>
        </w:rPr>
        <w:t>the</w:t>
      </w:r>
      <w:proofErr w:type="spellEnd"/>
      <w:r w:rsidR="00067BA7" w:rsidRPr="00DB08A9">
        <w:rPr>
          <w:lang w:val="de-DE"/>
        </w:rPr>
        <w:t xml:space="preserve"> </w:t>
      </w:r>
      <w:proofErr w:type="spellStart"/>
      <w:r w:rsidR="00067BA7" w:rsidRPr="00DB08A9">
        <w:rPr>
          <w:lang w:val="de-DE"/>
        </w:rPr>
        <w:t>allowed</w:t>
      </w:r>
      <w:proofErr w:type="spellEnd"/>
      <w:r w:rsidR="00067BA7" w:rsidRPr="00DB08A9">
        <w:rPr>
          <w:lang w:val="de-DE"/>
        </w:rPr>
        <w:t xml:space="preserve"> </w:t>
      </w:r>
      <w:proofErr w:type="spellStart"/>
      <w:r w:rsidR="00067BA7" w:rsidRPr="00DB08A9">
        <w:rPr>
          <w:lang w:val="de-DE"/>
        </w:rPr>
        <w:t>tolerance</w:t>
      </w:r>
      <w:proofErr w:type="spellEnd"/>
      <w:r w:rsidR="00067BA7" w:rsidRPr="00DB08A9">
        <w:rPr>
          <w:lang w:val="de-DE"/>
        </w:rPr>
        <w:t xml:space="preserve">, </w:t>
      </w:r>
      <w:proofErr w:type="spellStart"/>
      <w:r w:rsidR="00067BA7" w:rsidRPr="00DB08A9">
        <w:rPr>
          <w:lang w:val="de-DE"/>
        </w:rPr>
        <w:t>contact</w:t>
      </w:r>
      <w:proofErr w:type="spellEnd"/>
      <w:r w:rsidR="00067BA7" w:rsidRPr="00DB08A9">
        <w:rPr>
          <w:lang w:val="de-DE"/>
        </w:rPr>
        <w:t xml:space="preserve"> </w:t>
      </w:r>
      <w:proofErr w:type="spellStart"/>
      <w:r w:rsidR="00067BA7" w:rsidRPr="00DB08A9">
        <w:rPr>
          <w:lang w:val="de-DE"/>
        </w:rPr>
        <w:t>the</w:t>
      </w:r>
      <w:proofErr w:type="spellEnd"/>
      <w:r w:rsidR="00067BA7" w:rsidRPr="00DB08A9">
        <w:rPr>
          <w:lang w:val="de-DE"/>
        </w:rPr>
        <w:t xml:space="preserve"> </w:t>
      </w:r>
      <w:proofErr w:type="spellStart"/>
      <w:r w:rsidR="00067BA7" w:rsidRPr="00DB08A9">
        <w:rPr>
          <w:lang w:val="de-DE"/>
        </w:rPr>
        <w:t>Requester</w:t>
      </w:r>
      <w:proofErr w:type="spellEnd"/>
      <w:r w:rsidR="00067BA7" w:rsidRPr="00DB08A9">
        <w:rPr>
          <w:lang w:val="de-DE"/>
        </w:rPr>
        <w:t>.</w:t>
      </w:r>
    </w:p>
    <w:p w14:paraId="060F6B9C" w14:textId="03EAF176" w:rsidR="00C84988" w:rsidRDefault="0012388A" w:rsidP="000A7D1F">
      <w:pPr>
        <w:pStyle w:val="BodyCopy"/>
        <w:numPr>
          <w:ilvl w:val="1"/>
          <w:numId w:val="26"/>
        </w:numPr>
        <w:rPr>
          <w:lang w:val="de-DE"/>
        </w:rPr>
      </w:pPr>
      <w:r w:rsidRPr="000E45BC">
        <w:rPr>
          <w:lang w:val="de-DE"/>
        </w:rPr>
        <w:t xml:space="preserve">Enter </w:t>
      </w:r>
      <w:proofErr w:type="spellStart"/>
      <w:r w:rsidRPr="000E45BC">
        <w:rPr>
          <w:lang w:val="de-DE"/>
        </w:rPr>
        <w:t>the</w:t>
      </w:r>
      <w:proofErr w:type="spellEnd"/>
      <w:r w:rsidRPr="000E45BC">
        <w:rPr>
          <w:lang w:val="de-DE"/>
        </w:rPr>
        <w:t xml:space="preserve"> </w:t>
      </w:r>
      <w:proofErr w:type="spellStart"/>
      <w:r w:rsidRPr="000E45BC">
        <w:rPr>
          <w:lang w:val="de-DE"/>
        </w:rPr>
        <w:t>quantity</w:t>
      </w:r>
      <w:proofErr w:type="spellEnd"/>
      <w:r w:rsidRPr="000E45BC">
        <w:rPr>
          <w:lang w:val="de-DE"/>
        </w:rPr>
        <w:t xml:space="preserve"> </w:t>
      </w:r>
      <w:proofErr w:type="spellStart"/>
      <w:r w:rsidRPr="000E45BC">
        <w:rPr>
          <w:lang w:val="de-DE"/>
        </w:rPr>
        <w:t>that</w:t>
      </w:r>
      <w:proofErr w:type="spellEnd"/>
      <w:r w:rsidRPr="000E45BC">
        <w:rPr>
          <w:lang w:val="de-DE"/>
        </w:rPr>
        <w:t xml:space="preserve"> will </w:t>
      </w:r>
      <w:proofErr w:type="spellStart"/>
      <w:r w:rsidRPr="000E45BC">
        <w:rPr>
          <w:lang w:val="de-DE"/>
        </w:rPr>
        <w:t>be</w:t>
      </w:r>
      <w:proofErr w:type="spellEnd"/>
      <w:r w:rsidRPr="000E45BC">
        <w:rPr>
          <w:lang w:val="de-DE"/>
        </w:rPr>
        <w:t xml:space="preserve"> </w:t>
      </w:r>
      <w:proofErr w:type="spellStart"/>
      <w:r>
        <w:rPr>
          <w:lang w:val="de-DE"/>
        </w:rPr>
        <w:t>rejected</w:t>
      </w:r>
      <w:proofErr w:type="spellEnd"/>
      <w:r w:rsidRPr="000E45BC">
        <w:rPr>
          <w:lang w:val="de-DE"/>
        </w:rPr>
        <w:t xml:space="preserve"> </w:t>
      </w:r>
      <w:proofErr w:type="spellStart"/>
      <w:r w:rsidRPr="000E45BC">
        <w:rPr>
          <w:lang w:val="de-DE"/>
        </w:rPr>
        <w:t>into</w:t>
      </w:r>
      <w:proofErr w:type="spellEnd"/>
      <w:r w:rsidRPr="000E45BC">
        <w:rPr>
          <w:lang w:val="de-DE"/>
        </w:rPr>
        <w:t xml:space="preserve"> </w:t>
      </w:r>
      <w:proofErr w:type="spellStart"/>
      <w:r>
        <w:rPr>
          <w:b/>
          <w:bCs/>
          <w:lang w:val="de-DE"/>
        </w:rPr>
        <w:t>Reject</w:t>
      </w:r>
      <w:proofErr w:type="spellEnd"/>
      <w:r>
        <w:rPr>
          <w:lang w:val="de-DE"/>
        </w:rPr>
        <w:t xml:space="preserve"> </w:t>
      </w:r>
      <w:proofErr w:type="spellStart"/>
      <w:r>
        <w:rPr>
          <w:lang w:val="de-DE"/>
        </w:rPr>
        <w:t>field</w:t>
      </w:r>
      <w:proofErr w:type="spellEnd"/>
      <w:r>
        <w:rPr>
          <w:lang w:val="de-DE"/>
        </w:rPr>
        <w:t>.</w:t>
      </w:r>
      <w:r w:rsidR="00AA37EC">
        <w:rPr>
          <w:lang w:val="de-DE"/>
        </w:rPr>
        <w:t xml:space="preserve"> Click on </w:t>
      </w:r>
      <w:r w:rsidR="00AA37EC" w:rsidRPr="00AA37EC">
        <w:rPr>
          <w:b/>
          <w:bCs/>
          <w:lang w:val="de-DE"/>
        </w:rPr>
        <w:t>Details</w:t>
      </w:r>
      <w:r w:rsidR="00AA37EC">
        <w:rPr>
          <w:b/>
          <w:bCs/>
          <w:lang w:val="de-DE"/>
        </w:rPr>
        <w:t xml:space="preserve"> </w:t>
      </w:r>
      <w:r w:rsidR="00067BA7">
        <w:rPr>
          <w:lang w:val="de-DE"/>
        </w:rPr>
        <w:t xml:space="preserve">and </w:t>
      </w:r>
      <w:proofErr w:type="spellStart"/>
      <w:r w:rsidR="00067BA7">
        <w:rPr>
          <w:lang w:val="de-DE"/>
        </w:rPr>
        <w:t>select</w:t>
      </w:r>
      <w:proofErr w:type="spellEnd"/>
      <w:r w:rsidR="00067BA7">
        <w:rPr>
          <w:lang w:val="de-DE"/>
        </w:rPr>
        <w:t xml:space="preserve"> </w:t>
      </w:r>
      <w:proofErr w:type="spellStart"/>
      <w:r w:rsidR="00067BA7">
        <w:rPr>
          <w:lang w:val="de-DE"/>
        </w:rPr>
        <w:t>the</w:t>
      </w:r>
      <w:proofErr w:type="spellEnd"/>
      <w:r w:rsidR="00067BA7">
        <w:rPr>
          <w:lang w:val="de-DE"/>
        </w:rPr>
        <w:t xml:space="preserve"> </w:t>
      </w:r>
      <w:proofErr w:type="spellStart"/>
      <w:r w:rsidR="00067BA7" w:rsidRPr="00067BA7">
        <w:rPr>
          <w:b/>
          <w:bCs/>
          <w:lang w:val="de-DE"/>
        </w:rPr>
        <w:t>Rejection</w:t>
      </w:r>
      <w:proofErr w:type="spellEnd"/>
      <w:r w:rsidR="00067BA7" w:rsidRPr="00067BA7">
        <w:rPr>
          <w:b/>
          <w:bCs/>
          <w:lang w:val="de-DE"/>
        </w:rPr>
        <w:t xml:space="preserve"> </w:t>
      </w:r>
      <w:proofErr w:type="spellStart"/>
      <w:r w:rsidR="00067BA7" w:rsidRPr="00067BA7">
        <w:rPr>
          <w:b/>
          <w:bCs/>
          <w:lang w:val="de-DE"/>
        </w:rPr>
        <w:t>Reason</w:t>
      </w:r>
      <w:proofErr w:type="spellEnd"/>
      <w:r w:rsidR="00067BA7">
        <w:rPr>
          <w:lang w:val="de-DE"/>
        </w:rPr>
        <w:t xml:space="preserve"> </w:t>
      </w:r>
      <w:proofErr w:type="spellStart"/>
      <w:r w:rsidR="00067BA7">
        <w:rPr>
          <w:lang w:val="de-DE"/>
        </w:rPr>
        <w:t>from</w:t>
      </w:r>
      <w:proofErr w:type="spellEnd"/>
      <w:r w:rsidR="00067BA7">
        <w:rPr>
          <w:lang w:val="de-DE"/>
        </w:rPr>
        <w:t xml:space="preserve"> </w:t>
      </w:r>
      <w:proofErr w:type="spellStart"/>
      <w:r w:rsidR="00067BA7">
        <w:rPr>
          <w:lang w:val="de-DE"/>
        </w:rPr>
        <w:t>the</w:t>
      </w:r>
      <w:proofErr w:type="spellEnd"/>
      <w:r w:rsidR="00067BA7">
        <w:rPr>
          <w:lang w:val="de-DE"/>
        </w:rPr>
        <w:t xml:space="preserve"> </w:t>
      </w:r>
      <w:proofErr w:type="spellStart"/>
      <w:r w:rsidR="00067BA7">
        <w:rPr>
          <w:lang w:val="de-DE"/>
        </w:rPr>
        <w:t>dropdown</w:t>
      </w:r>
      <w:proofErr w:type="spellEnd"/>
      <w:r w:rsidR="00067BA7">
        <w:rPr>
          <w:lang w:val="de-DE"/>
        </w:rPr>
        <w:t>.</w:t>
      </w:r>
    </w:p>
    <w:p w14:paraId="673DDE2F" w14:textId="77777777" w:rsidR="000A7D1F" w:rsidRPr="00DB08A9" w:rsidRDefault="000A7D1F" w:rsidP="000A7D1F">
      <w:pPr>
        <w:pStyle w:val="BodyCopy"/>
        <w:ind w:left="1080"/>
        <w:rPr>
          <w:lang w:val="de-DE"/>
        </w:rPr>
      </w:pPr>
    </w:p>
    <w:p w14:paraId="25384227" w14:textId="159E081D" w:rsidR="003C7B91" w:rsidRDefault="00105F40" w:rsidP="000A7D1F">
      <w:pPr>
        <w:pStyle w:val="BodyCopy"/>
        <w:ind w:left="1080"/>
        <w:rPr>
          <w:lang w:val="de-DE"/>
        </w:rPr>
      </w:pPr>
      <w:r w:rsidRPr="00E051CC">
        <w:rPr>
          <w:b/>
          <w:bCs/>
          <w:color w:val="FF0000"/>
          <w:lang w:val="de-DE"/>
        </w:rPr>
        <w:t>Note</w:t>
      </w:r>
      <w:r>
        <w:rPr>
          <w:b/>
          <w:bCs/>
          <w:lang w:val="de-DE"/>
        </w:rPr>
        <w:t>:</w:t>
      </w:r>
      <w:r w:rsidR="007A0BF5">
        <w:rPr>
          <w:b/>
          <w:bCs/>
          <w:lang w:val="de-DE"/>
        </w:rPr>
        <w:t xml:space="preserve"> </w:t>
      </w:r>
      <w:r w:rsidR="000A7D1F">
        <w:rPr>
          <w:lang w:val="de-DE"/>
        </w:rPr>
        <w:t xml:space="preserve"> </w:t>
      </w:r>
      <w:proofErr w:type="spellStart"/>
      <w:r w:rsidR="00F57201" w:rsidRPr="00F57201">
        <w:rPr>
          <w:lang w:val="de-DE"/>
        </w:rPr>
        <w:t>Where</w:t>
      </w:r>
      <w:proofErr w:type="spellEnd"/>
      <w:r w:rsidR="00F57201" w:rsidRPr="00F57201">
        <w:rPr>
          <w:lang w:val="de-DE"/>
        </w:rPr>
        <w:t xml:space="preserve"> Coles Group </w:t>
      </w:r>
      <w:proofErr w:type="spellStart"/>
      <w:r w:rsidR="00F57201" w:rsidRPr="00F57201">
        <w:rPr>
          <w:lang w:val="de-DE"/>
        </w:rPr>
        <w:t>accepts</w:t>
      </w:r>
      <w:proofErr w:type="spellEnd"/>
      <w:r w:rsidR="00F57201" w:rsidRPr="00F57201">
        <w:rPr>
          <w:lang w:val="de-DE"/>
        </w:rPr>
        <w:t xml:space="preserve"> </w:t>
      </w:r>
      <w:proofErr w:type="spellStart"/>
      <w:r w:rsidR="00F57201" w:rsidRPr="00F57201">
        <w:rPr>
          <w:lang w:val="de-DE"/>
        </w:rPr>
        <w:t>the</w:t>
      </w:r>
      <w:proofErr w:type="spellEnd"/>
      <w:r w:rsidR="00F57201" w:rsidRPr="00F57201">
        <w:rPr>
          <w:lang w:val="de-DE"/>
        </w:rPr>
        <w:t xml:space="preserve"> </w:t>
      </w:r>
      <w:proofErr w:type="spellStart"/>
      <w:r w:rsidR="00F57201" w:rsidRPr="00F57201">
        <w:rPr>
          <w:lang w:val="de-DE"/>
        </w:rPr>
        <w:t>change</w:t>
      </w:r>
      <w:proofErr w:type="spellEnd"/>
      <w:r w:rsidR="00F57201" w:rsidRPr="00F57201">
        <w:rPr>
          <w:lang w:val="de-DE"/>
        </w:rPr>
        <w:t xml:space="preserve"> in </w:t>
      </w:r>
      <w:proofErr w:type="spellStart"/>
      <w:r w:rsidR="00F57201" w:rsidRPr="00F57201">
        <w:rPr>
          <w:lang w:val="de-DE"/>
        </w:rPr>
        <w:t>unit</w:t>
      </w:r>
      <w:proofErr w:type="spellEnd"/>
      <w:r w:rsidR="00F57201" w:rsidRPr="00F57201">
        <w:rPr>
          <w:lang w:val="de-DE"/>
        </w:rPr>
        <w:t xml:space="preserve"> </w:t>
      </w:r>
      <w:proofErr w:type="spellStart"/>
      <w:r w:rsidR="00F57201" w:rsidRPr="00F57201">
        <w:rPr>
          <w:lang w:val="de-DE"/>
        </w:rPr>
        <w:t>price</w:t>
      </w:r>
      <w:proofErr w:type="spellEnd"/>
      <w:r w:rsidR="00F57201" w:rsidRPr="00F57201">
        <w:rPr>
          <w:lang w:val="de-DE"/>
        </w:rPr>
        <w:t xml:space="preserve"> </w:t>
      </w:r>
      <w:proofErr w:type="spellStart"/>
      <w:r w:rsidR="00764607">
        <w:rPr>
          <w:lang w:val="de-DE"/>
        </w:rPr>
        <w:t>or</w:t>
      </w:r>
      <w:proofErr w:type="spellEnd"/>
      <w:r w:rsidR="00764607">
        <w:rPr>
          <w:lang w:val="de-DE"/>
        </w:rPr>
        <w:t xml:space="preserve"> </w:t>
      </w:r>
      <w:proofErr w:type="spellStart"/>
      <w:r w:rsidR="00764607">
        <w:rPr>
          <w:lang w:val="de-DE"/>
        </w:rPr>
        <w:t>delivery</w:t>
      </w:r>
      <w:proofErr w:type="spellEnd"/>
      <w:r w:rsidR="00764607">
        <w:rPr>
          <w:lang w:val="de-DE"/>
        </w:rPr>
        <w:t xml:space="preserve"> </w:t>
      </w:r>
      <w:proofErr w:type="spellStart"/>
      <w:r w:rsidR="00764607">
        <w:rPr>
          <w:lang w:val="de-DE"/>
        </w:rPr>
        <w:t>date</w:t>
      </w:r>
      <w:proofErr w:type="spellEnd"/>
      <w:r w:rsidR="00764607">
        <w:rPr>
          <w:lang w:val="de-DE"/>
        </w:rPr>
        <w:t xml:space="preserve"> </w:t>
      </w:r>
      <w:r w:rsidR="00F57201" w:rsidRPr="00F57201">
        <w:rPr>
          <w:lang w:val="de-DE"/>
        </w:rPr>
        <w:t xml:space="preserve">a </w:t>
      </w:r>
      <w:proofErr w:type="spellStart"/>
      <w:r w:rsidR="00F57201" w:rsidRPr="00F57201">
        <w:rPr>
          <w:b/>
          <w:bCs/>
          <w:lang w:val="de-DE"/>
        </w:rPr>
        <w:t>Changed</w:t>
      </w:r>
      <w:proofErr w:type="spellEnd"/>
      <w:r w:rsidR="00F57201" w:rsidRPr="00F57201">
        <w:rPr>
          <w:lang w:val="de-DE"/>
        </w:rPr>
        <w:t xml:space="preserve"> Purchase Order will </w:t>
      </w:r>
      <w:proofErr w:type="spellStart"/>
      <w:r w:rsidR="00F57201" w:rsidRPr="00F57201">
        <w:rPr>
          <w:lang w:val="de-DE"/>
        </w:rPr>
        <w:t>be</w:t>
      </w:r>
      <w:proofErr w:type="spellEnd"/>
      <w:r w:rsidR="00F57201" w:rsidRPr="00F57201">
        <w:rPr>
          <w:lang w:val="de-DE"/>
        </w:rPr>
        <w:t xml:space="preserve"> </w:t>
      </w:r>
      <w:proofErr w:type="spellStart"/>
      <w:r w:rsidR="00F57201" w:rsidRPr="00F57201">
        <w:rPr>
          <w:lang w:val="de-DE"/>
        </w:rPr>
        <w:t>sent</w:t>
      </w:r>
      <w:proofErr w:type="spellEnd"/>
      <w:r w:rsidR="00F57201" w:rsidRPr="00F57201">
        <w:rPr>
          <w:lang w:val="de-DE"/>
        </w:rPr>
        <w:t xml:space="preserve">, </w:t>
      </w:r>
      <w:proofErr w:type="spellStart"/>
      <w:r w:rsidR="00F57201" w:rsidRPr="00F57201">
        <w:rPr>
          <w:lang w:val="de-DE"/>
        </w:rPr>
        <w:t>this</w:t>
      </w:r>
      <w:proofErr w:type="spellEnd"/>
      <w:r w:rsidR="00F57201" w:rsidRPr="00F57201">
        <w:rPr>
          <w:lang w:val="de-DE"/>
        </w:rPr>
        <w:t xml:space="preserve"> will </w:t>
      </w:r>
      <w:proofErr w:type="spellStart"/>
      <w:r w:rsidR="00F57201" w:rsidRPr="00F57201">
        <w:rPr>
          <w:lang w:val="de-DE"/>
        </w:rPr>
        <w:t>require</w:t>
      </w:r>
      <w:proofErr w:type="spellEnd"/>
      <w:r w:rsidR="00F57201" w:rsidRPr="00F57201">
        <w:rPr>
          <w:lang w:val="de-DE"/>
        </w:rPr>
        <w:t xml:space="preserve"> a </w:t>
      </w:r>
      <w:proofErr w:type="spellStart"/>
      <w:r w:rsidR="00F57201" w:rsidRPr="00F57201">
        <w:rPr>
          <w:lang w:val="de-DE"/>
        </w:rPr>
        <w:t>new</w:t>
      </w:r>
      <w:proofErr w:type="spellEnd"/>
      <w:r w:rsidR="00F57201" w:rsidRPr="00F57201">
        <w:rPr>
          <w:lang w:val="de-DE"/>
        </w:rPr>
        <w:t xml:space="preserve"> Order </w:t>
      </w:r>
      <w:proofErr w:type="spellStart"/>
      <w:r w:rsidR="00F57201" w:rsidRPr="00F57201">
        <w:rPr>
          <w:lang w:val="de-DE"/>
        </w:rPr>
        <w:t>Confirmation</w:t>
      </w:r>
      <w:proofErr w:type="spellEnd"/>
      <w:r w:rsidR="00F57201">
        <w:rPr>
          <w:lang w:val="de-DE"/>
        </w:rPr>
        <w:t>.</w:t>
      </w:r>
    </w:p>
    <w:p w14:paraId="17251031" w14:textId="77777777" w:rsidR="000A7D1F" w:rsidRPr="00B3354C" w:rsidRDefault="000A7D1F" w:rsidP="000A7D1F">
      <w:pPr>
        <w:pStyle w:val="BodyCopy"/>
        <w:ind w:left="1080"/>
        <w:rPr>
          <w:lang w:val="de-DE"/>
        </w:rPr>
      </w:pPr>
      <w:proofErr w:type="spellStart"/>
      <w:r w:rsidRPr="00B3354C">
        <w:rPr>
          <w:lang w:val="de-DE"/>
        </w:rPr>
        <w:t>Where</w:t>
      </w:r>
      <w:proofErr w:type="spellEnd"/>
      <w:r w:rsidRPr="00B3354C">
        <w:rPr>
          <w:lang w:val="de-DE"/>
        </w:rPr>
        <w:t xml:space="preserve"> </w:t>
      </w:r>
      <w:proofErr w:type="spellStart"/>
      <w:r w:rsidRPr="00B3354C">
        <w:rPr>
          <w:lang w:val="de-DE"/>
        </w:rPr>
        <w:t>you</w:t>
      </w:r>
      <w:proofErr w:type="spellEnd"/>
      <w:r w:rsidRPr="00B3354C">
        <w:rPr>
          <w:lang w:val="de-DE"/>
        </w:rPr>
        <w:t xml:space="preserve"> </w:t>
      </w:r>
      <w:proofErr w:type="spellStart"/>
      <w:r w:rsidRPr="00B3354C">
        <w:rPr>
          <w:lang w:val="de-DE"/>
        </w:rPr>
        <w:t>have</w:t>
      </w:r>
      <w:proofErr w:type="spellEnd"/>
      <w:r w:rsidRPr="00B3354C">
        <w:rPr>
          <w:lang w:val="de-DE"/>
        </w:rPr>
        <w:t xml:space="preserve"> a </w:t>
      </w:r>
      <w:proofErr w:type="spellStart"/>
      <w:r w:rsidRPr="00B3354C">
        <w:rPr>
          <w:lang w:val="de-DE"/>
        </w:rPr>
        <w:t>unit</w:t>
      </w:r>
      <w:proofErr w:type="spellEnd"/>
      <w:r w:rsidRPr="00B3354C">
        <w:rPr>
          <w:lang w:val="de-DE"/>
        </w:rPr>
        <w:t xml:space="preserve"> </w:t>
      </w:r>
      <w:proofErr w:type="spellStart"/>
      <w:r w:rsidRPr="00B3354C">
        <w:rPr>
          <w:lang w:val="de-DE"/>
        </w:rPr>
        <w:t>pricing</w:t>
      </w:r>
      <w:proofErr w:type="spellEnd"/>
      <w:r w:rsidRPr="00B3354C">
        <w:rPr>
          <w:lang w:val="de-DE"/>
        </w:rPr>
        <w:t xml:space="preserve"> </w:t>
      </w:r>
      <w:proofErr w:type="spellStart"/>
      <w:r w:rsidRPr="00B3354C">
        <w:rPr>
          <w:lang w:val="de-DE"/>
        </w:rPr>
        <w:t>variation</w:t>
      </w:r>
      <w:proofErr w:type="spellEnd"/>
      <w:r w:rsidRPr="00B3354C">
        <w:rPr>
          <w:lang w:val="de-DE"/>
        </w:rPr>
        <w:t xml:space="preserve">, </w:t>
      </w:r>
      <w:proofErr w:type="spellStart"/>
      <w:r w:rsidRPr="00B3354C">
        <w:rPr>
          <w:lang w:val="de-DE"/>
        </w:rPr>
        <w:t>you</w:t>
      </w:r>
      <w:proofErr w:type="spellEnd"/>
      <w:r w:rsidRPr="00B3354C">
        <w:rPr>
          <w:lang w:val="de-DE"/>
        </w:rPr>
        <w:t xml:space="preserve"> will </w:t>
      </w:r>
      <w:proofErr w:type="spellStart"/>
      <w:r w:rsidRPr="00B3354C">
        <w:rPr>
          <w:lang w:val="de-DE"/>
        </w:rPr>
        <w:t>need</w:t>
      </w:r>
      <w:proofErr w:type="spellEnd"/>
      <w:r w:rsidRPr="00B3354C">
        <w:rPr>
          <w:lang w:val="de-DE"/>
        </w:rPr>
        <w:t xml:space="preserve"> </w:t>
      </w:r>
      <w:proofErr w:type="spellStart"/>
      <w:r w:rsidRPr="00B3354C">
        <w:rPr>
          <w:lang w:val="de-DE"/>
        </w:rPr>
        <w:t>to</w:t>
      </w:r>
      <w:proofErr w:type="spellEnd"/>
      <w:r w:rsidRPr="00B3354C">
        <w:rPr>
          <w:lang w:val="de-DE"/>
        </w:rPr>
        <w:t xml:space="preserve"> </w:t>
      </w:r>
      <w:proofErr w:type="spellStart"/>
      <w:r w:rsidRPr="00B3354C">
        <w:rPr>
          <w:lang w:val="de-DE"/>
        </w:rPr>
        <w:t>enter</w:t>
      </w:r>
      <w:proofErr w:type="spellEnd"/>
      <w:r w:rsidRPr="00B3354C">
        <w:rPr>
          <w:lang w:val="de-DE"/>
        </w:rPr>
        <w:t xml:space="preserve"> </w:t>
      </w:r>
      <w:proofErr w:type="spellStart"/>
      <w:r w:rsidRPr="00B3354C">
        <w:rPr>
          <w:lang w:val="de-DE"/>
        </w:rPr>
        <w:t>the</w:t>
      </w:r>
      <w:proofErr w:type="spellEnd"/>
      <w:r w:rsidRPr="00B3354C">
        <w:rPr>
          <w:lang w:val="de-DE"/>
        </w:rPr>
        <w:t xml:space="preserve"> “different” </w:t>
      </w:r>
      <w:proofErr w:type="spellStart"/>
      <w:r w:rsidRPr="00B3354C">
        <w:rPr>
          <w:lang w:val="de-DE"/>
        </w:rPr>
        <w:t>unit</w:t>
      </w:r>
      <w:proofErr w:type="spellEnd"/>
      <w:r w:rsidRPr="00B3354C">
        <w:rPr>
          <w:lang w:val="de-DE"/>
        </w:rPr>
        <w:t xml:space="preserve"> </w:t>
      </w:r>
      <w:proofErr w:type="spellStart"/>
      <w:r w:rsidRPr="00B3354C">
        <w:rPr>
          <w:lang w:val="de-DE"/>
        </w:rPr>
        <w:t>price</w:t>
      </w:r>
      <w:proofErr w:type="spellEnd"/>
      <w:r w:rsidRPr="00B3354C">
        <w:rPr>
          <w:lang w:val="de-DE"/>
        </w:rPr>
        <w:t xml:space="preserve"> </w:t>
      </w:r>
      <w:proofErr w:type="spellStart"/>
      <w:r w:rsidRPr="00B3354C">
        <w:rPr>
          <w:lang w:val="de-DE"/>
        </w:rPr>
        <w:t>into</w:t>
      </w:r>
      <w:proofErr w:type="spellEnd"/>
      <w:r w:rsidRPr="00B3354C">
        <w:rPr>
          <w:lang w:val="de-DE"/>
        </w:rPr>
        <w:t xml:space="preserve"> </w:t>
      </w:r>
      <w:proofErr w:type="spellStart"/>
      <w:r w:rsidRPr="00B3354C">
        <w:rPr>
          <w:lang w:val="de-DE"/>
        </w:rPr>
        <w:t>the</w:t>
      </w:r>
      <w:proofErr w:type="spellEnd"/>
      <w:r w:rsidRPr="00B3354C">
        <w:rPr>
          <w:lang w:val="de-DE"/>
        </w:rPr>
        <w:t xml:space="preserve"> </w:t>
      </w:r>
      <w:r w:rsidRPr="00B3354C">
        <w:rPr>
          <w:b/>
          <w:bCs/>
          <w:lang w:val="de-DE"/>
        </w:rPr>
        <w:t>Details</w:t>
      </w:r>
      <w:r w:rsidRPr="00B3354C">
        <w:rPr>
          <w:lang w:val="de-DE"/>
        </w:rPr>
        <w:t xml:space="preserve"> </w:t>
      </w:r>
      <w:proofErr w:type="spellStart"/>
      <w:r w:rsidRPr="00B3354C">
        <w:rPr>
          <w:lang w:val="de-DE"/>
        </w:rPr>
        <w:t>page</w:t>
      </w:r>
      <w:proofErr w:type="spellEnd"/>
      <w:r w:rsidRPr="00B3354C">
        <w:rPr>
          <w:lang w:val="de-DE"/>
        </w:rPr>
        <w:t xml:space="preserve"> </w:t>
      </w:r>
      <w:proofErr w:type="spellStart"/>
      <w:r w:rsidRPr="00B3354C">
        <w:rPr>
          <w:lang w:val="de-DE"/>
        </w:rPr>
        <w:t>for</w:t>
      </w:r>
      <w:proofErr w:type="spellEnd"/>
      <w:r w:rsidRPr="00B3354C">
        <w:rPr>
          <w:lang w:val="de-DE"/>
        </w:rPr>
        <w:t xml:space="preserve"> </w:t>
      </w:r>
      <w:proofErr w:type="spellStart"/>
      <w:r w:rsidRPr="00B3354C">
        <w:rPr>
          <w:lang w:val="de-DE"/>
        </w:rPr>
        <w:t>review</w:t>
      </w:r>
      <w:proofErr w:type="spellEnd"/>
      <w:r w:rsidRPr="00B3354C">
        <w:rPr>
          <w:lang w:val="de-DE"/>
        </w:rPr>
        <w:t xml:space="preserve"> </w:t>
      </w:r>
      <w:proofErr w:type="spellStart"/>
      <w:r w:rsidRPr="00B3354C">
        <w:rPr>
          <w:lang w:val="de-DE"/>
        </w:rPr>
        <w:t>by</w:t>
      </w:r>
      <w:proofErr w:type="spellEnd"/>
      <w:r w:rsidRPr="00B3354C">
        <w:rPr>
          <w:lang w:val="de-DE"/>
        </w:rPr>
        <w:t xml:space="preserve"> Coles Group.</w:t>
      </w:r>
    </w:p>
    <w:p w14:paraId="046ACFCA" w14:textId="77777777" w:rsidR="00B92582" w:rsidRPr="00105F40" w:rsidRDefault="00B92582" w:rsidP="00EF2EFF">
      <w:pPr>
        <w:pStyle w:val="BodyCopy"/>
        <w:rPr>
          <w:b/>
          <w:bCs/>
          <w:lang w:val="de-DE"/>
        </w:rPr>
      </w:pPr>
    </w:p>
    <w:p w14:paraId="7A1CD098" w14:textId="5A6E4F97" w:rsidR="00A72FEE" w:rsidRDefault="00A72FEE" w:rsidP="00E051CC">
      <w:pPr>
        <w:pStyle w:val="BodyCopy"/>
        <w:numPr>
          <w:ilvl w:val="0"/>
          <w:numId w:val="8"/>
        </w:numPr>
      </w:pPr>
      <w:r w:rsidRPr="00A72FEE">
        <w:rPr>
          <w:b/>
          <w:bCs/>
        </w:rPr>
        <w:t>Reject Entire Order</w:t>
      </w:r>
      <w:r>
        <w:t>: U</w:t>
      </w:r>
      <w:r w:rsidRPr="00A72FEE">
        <w:t xml:space="preserve">se when there are too many </w:t>
      </w:r>
      <w:proofErr w:type="gramStart"/>
      <w:r w:rsidRPr="00A72FEE">
        <w:t>changes</w:t>
      </w:r>
      <w:proofErr w:type="gramEnd"/>
      <w:r w:rsidRPr="00A72FEE">
        <w:t xml:space="preserve"> or the Purchase Order </w:t>
      </w:r>
      <w:proofErr w:type="spellStart"/>
      <w:r w:rsidRPr="00A72FEE">
        <w:t>can not</w:t>
      </w:r>
      <w:proofErr w:type="spellEnd"/>
      <w:r w:rsidRPr="00A72FEE">
        <w:t xml:space="preserve"> be met</w:t>
      </w:r>
      <w:r w:rsidR="00433B33">
        <w:t>.</w:t>
      </w:r>
    </w:p>
    <w:p w14:paraId="23FD4D52" w14:textId="3AF0A229" w:rsidR="00E2012F" w:rsidRPr="00E2012F" w:rsidRDefault="00E2012F" w:rsidP="00E2012F">
      <w:pPr>
        <w:pStyle w:val="BodyCopy"/>
        <w:numPr>
          <w:ilvl w:val="1"/>
          <w:numId w:val="12"/>
        </w:numPr>
        <w:rPr>
          <w:lang w:val="de-DE"/>
        </w:rPr>
      </w:pPr>
      <w:r w:rsidRPr="00E2012F">
        <w:rPr>
          <w:lang w:val="de-DE"/>
        </w:rPr>
        <w:t xml:space="preserve">Select a </w:t>
      </w:r>
      <w:proofErr w:type="spellStart"/>
      <w:r w:rsidRPr="00E2012F">
        <w:rPr>
          <w:b/>
          <w:bCs/>
          <w:lang w:val="de-DE"/>
        </w:rPr>
        <w:t>Rejection</w:t>
      </w:r>
      <w:proofErr w:type="spellEnd"/>
      <w:r w:rsidRPr="00E2012F">
        <w:rPr>
          <w:b/>
          <w:bCs/>
          <w:lang w:val="de-DE"/>
        </w:rPr>
        <w:t xml:space="preserve"> </w:t>
      </w:r>
      <w:proofErr w:type="spellStart"/>
      <w:r w:rsidRPr="00E2012F">
        <w:rPr>
          <w:b/>
          <w:bCs/>
          <w:lang w:val="de-DE"/>
        </w:rPr>
        <w:t>Reason</w:t>
      </w:r>
      <w:proofErr w:type="spellEnd"/>
      <w:r w:rsidRPr="00E2012F">
        <w:rPr>
          <w:lang w:val="de-DE"/>
        </w:rPr>
        <w:t xml:space="preserve"> </w:t>
      </w:r>
      <w:proofErr w:type="spellStart"/>
      <w:r w:rsidRPr="00E2012F">
        <w:rPr>
          <w:lang w:val="de-DE"/>
        </w:rPr>
        <w:t>from</w:t>
      </w:r>
      <w:proofErr w:type="spellEnd"/>
      <w:r>
        <w:rPr>
          <w:lang w:val="de-DE"/>
        </w:rPr>
        <w:t xml:space="preserve"> </w:t>
      </w:r>
      <w:proofErr w:type="spellStart"/>
      <w:r w:rsidRPr="00E2012F">
        <w:rPr>
          <w:lang w:val="de-DE"/>
        </w:rPr>
        <w:t>the</w:t>
      </w:r>
      <w:proofErr w:type="spellEnd"/>
      <w:r w:rsidRPr="00E2012F">
        <w:rPr>
          <w:lang w:val="de-DE"/>
        </w:rPr>
        <w:t xml:space="preserve"> </w:t>
      </w:r>
      <w:proofErr w:type="spellStart"/>
      <w:r w:rsidRPr="00E2012F">
        <w:rPr>
          <w:lang w:val="de-DE"/>
        </w:rPr>
        <w:t>drop</w:t>
      </w:r>
      <w:proofErr w:type="spellEnd"/>
      <w:r w:rsidRPr="00E2012F">
        <w:rPr>
          <w:lang w:val="de-DE"/>
        </w:rPr>
        <w:t xml:space="preserve"> down box.</w:t>
      </w:r>
    </w:p>
    <w:p w14:paraId="1D36BF37" w14:textId="07797C76" w:rsidR="007129E1" w:rsidRPr="001A1A9D" w:rsidRDefault="00B75ECD" w:rsidP="00DD79BA">
      <w:pPr>
        <w:pStyle w:val="BodyCopy"/>
        <w:numPr>
          <w:ilvl w:val="1"/>
          <w:numId w:val="12"/>
        </w:numPr>
        <w:rPr>
          <w:lang w:val="de-DE"/>
        </w:rPr>
      </w:pPr>
      <w:r w:rsidRPr="00B75ECD">
        <w:rPr>
          <w:lang w:val="de-DE"/>
        </w:rPr>
        <w:t xml:space="preserve">Enter </w:t>
      </w:r>
      <w:r w:rsidRPr="00B75ECD">
        <w:rPr>
          <w:b/>
          <w:bCs/>
          <w:lang w:val="de-DE"/>
        </w:rPr>
        <w:t>Comments</w:t>
      </w:r>
      <w:r w:rsidRPr="00B75ECD">
        <w:rPr>
          <w:lang w:val="de-DE"/>
        </w:rPr>
        <w:t xml:space="preserve"> </w:t>
      </w:r>
      <w:proofErr w:type="spellStart"/>
      <w:r w:rsidRPr="00B75ECD">
        <w:rPr>
          <w:lang w:val="de-DE"/>
        </w:rPr>
        <w:t>for</w:t>
      </w:r>
      <w:proofErr w:type="spellEnd"/>
      <w:r w:rsidRPr="00B75ECD">
        <w:rPr>
          <w:lang w:val="de-DE"/>
        </w:rPr>
        <w:t xml:space="preserve"> </w:t>
      </w:r>
      <w:proofErr w:type="spellStart"/>
      <w:r w:rsidRPr="00B75ECD">
        <w:rPr>
          <w:lang w:val="de-DE"/>
        </w:rPr>
        <w:t>the</w:t>
      </w:r>
      <w:proofErr w:type="spellEnd"/>
      <w:r>
        <w:rPr>
          <w:lang w:val="de-DE"/>
        </w:rPr>
        <w:t xml:space="preserve"> </w:t>
      </w:r>
      <w:proofErr w:type="spellStart"/>
      <w:r w:rsidRPr="00B75ECD">
        <w:rPr>
          <w:lang w:val="de-DE"/>
        </w:rPr>
        <w:t>rejection</w:t>
      </w:r>
      <w:proofErr w:type="spellEnd"/>
      <w:r>
        <w:rPr>
          <w:lang w:val="de-DE"/>
        </w:rPr>
        <w:t>.</w:t>
      </w:r>
    </w:p>
    <w:p w14:paraId="2784DB96" w14:textId="5347A420" w:rsidR="00E83F57" w:rsidRPr="00FF230A" w:rsidRDefault="003011FC" w:rsidP="00F42D26">
      <w:pPr>
        <w:pStyle w:val="Heading1"/>
      </w:pPr>
      <w:bookmarkStart w:id="4" w:name="_Toc75878204"/>
      <w:r w:rsidRPr="00FF230A">
        <w:t>Specifics for Ship Notices</w:t>
      </w:r>
      <w:bookmarkEnd w:id="4"/>
    </w:p>
    <w:p w14:paraId="1F4B70BC" w14:textId="1B4C033C" w:rsidR="00AA2D2A" w:rsidRDefault="00AE27AA" w:rsidP="005E6E7F">
      <w:pPr>
        <w:pStyle w:val="BodyCopy"/>
      </w:pPr>
      <w:r>
        <w:t xml:space="preserve">It is </w:t>
      </w:r>
      <w:r w:rsidR="001A1A9D">
        <w:t xml:space="preserve">optional </w:t>
      </w:r>
      <w:r>
        <w:t xml:space="preserve">to create a ship notice </w:t>
      </w:r>
      <w:r w:rsidR="00EE3DEE" w:rsidRPr="00EE3DEE">
        <w:t>for transacting with Coles Group</w:t>
      </w:r>
      <w:r>
        <w:t>.</w:t>
      </w:r>
      <w:r w:rsidR="0039161D">
        <w:t xml:space="preserve"> </w:t>
      </w:r>
      <w:r w:rsidR="00B17909">
        <w:t xml:space="preserve">The Ship Notice is the delivery information and is sent to </w:t>
      </w:r>
      <w:r w:rsidR="00190756">
        <w:t>C</w:t>
      </w:r>
      <w:r w:rsidR="00EE3DEE">
        <w:t>oles Group</w:t>
      </w:r>
      <w:r w:rsidR="00B17909">
        <w:t xml:space="preserve"> to advise them of the ship date for the goods.</w:t>
      </w:r>
      <w:r w:rsidR="003F3C27">
        <w:t xml:space="preserve"> </w:t>
      </w:r>
    </w:p>
    <w:p w14:paraId="4E24D576" w14:textId="761DE056" w:rsidR="00063FB9" w:rsidRDefault="00063FB9" w:rsidP="005E6E7F">
      <w:pPr>
        <w:pStyle w:val="BodyCopy"/>
      </w:pPr>
    </w:p>
    <w:p w14:paraId="73344697" w14:textId="77777777" w:rsidR="00063FB9" w:rsidRDefault="00063FB9" w:rsidP="005E6E7F">
      <w:pPr>
        <w:pStyle w:val="BodyCopy"/>
      </w:pPr>
    </w:p>
    <w:p w14:paraId="2F3B8898" w14:textId="77777777" w:rsidR="003C73BD" w:rsidRDefault="003C73BD" w:rsidP="005E6E7F">
      <w:pPr>
        <w:pStyle w:val="BodyCopy"/>
      </w:pPr>
    </w:p>
    <w:p w14:paraId="21AC3C3B" w14:textId="6A74964C" w:rsidR="00E82E1A" w:rsidRDefault="00AA2D2A" w:rsidP="0007476A">
      <w:pPr>
        <w:tabs>
          <w:tab w:val="left" w:pos="360"/>
        </w:tabs>
      </w:pPr>
      <w:r w:rsidRPr="0007476A">
        <w:rPr>
          <w:b/>
          <w:bCs/>
        </w:rPr>
        <w:lastRenderedPageBreak/>
        <w:t xml:space="preserve">Processing a </w:t>
      </w:r>
      <w:r w:rsidR="00616D7D" w:rsidRPr="0007476A">
        <w:rPr>
          <w:b/>
          <w:bCs/>
        </w:rPr>
        <w:t xml:space="preserve">Standard </w:t>
      </w:r>
      <w:proofErr w:type="spellStart"/>
      <w:r w:rsidR="00616D7D" w:rsidRPr="0007476A">
        <w:rPr>
          <w:b/>
          <w:bCs/>
        </w:rPr>
        <w:t>Ship</w:t>
      </w:r>
      <w:proofErr w:type="spellEnd"/>
      <w:r w:rsidR="00616D7D" w:rsidRPr="0007476A">
        <w:rPr>
          <w:b/>
          <w:bCs/>
        </w:rPr>
        <w:t xml:space="preserve"> </w:t>
      </w:r>
      <w:proofErr w:type="spellStart"/>
      <w:r w:rsidR="00616D7D" w:rsidRPr="0007476A">
        <w:rPr>
          <w:b/>
          <w:bCs/>
        </w:rPr>
        <w:t>Notice</w:t>
      </w:r>
      <w:proofErr w:type="spellEnd"/>
      <w:r w:rsidR="00616D7D" w:rsidRPr="00616D7D">
        <w:t>:</w:t>
      </w:r>
      <w:r>
        <w:t xml:space="preserve"> </w:t>
      </w:r>
    </w:p>
    <w:p w14:paraId="19723EEE" w14:textId="409002C3" w:rsidR="00AA2D2A" w:rsidRDefault="00AA2D2A" w:rsidP="00AA2D2A">
      <w:pPr>
        <w:pStyle w:val="ListParagraph"/>
        <w:tabs>
          <w:tab w:val="left" w:pos="360"/>
        </w:tabs>
        <w:ind w:left="360"/>
      </w:pPr>
    </w:p>
    <w:p w14:paraId="4F5FE786" w14:textId="19E5804C" w:rsidR="0007476A" w:rsidRDefault="00E951C7" w:rsidP="0045692E">
      <w:pPr>
        <w:pStyle w:val="ListParagraph"/>
        <w:numPr>
          <w:ilvl w:val="0"/>
          <w:numId w:val="27"/>
        </w:numPr>
        <w:tabs>
          <w:tab w:val="clear" w:pos="284"/>
          <w:tab w:val="left" w:pos="1080"/>
        </w:tabs>
        <w:ind w:left="1080"/>
      </w:pPr>
      <w:r>
        <w:t>E</w:t>
      </w:r>
      <w:r w:rsidR="00DA5369">
        <w:t xml:space="preserve">nter </w:t>
      </w:r>
      <w:proofErr w:type="spellStart"/>
      <w:r w:rsidR="00DA5369">
        <w:t>the</w:t>
      </w:r>
      <w:proofErr w:type="spellEnd"/>
      <w:r w:rsidR="00DA5369">
        <w:t xml:space="preserve"> </w:t>
      </w:r>
      <w:proofErr w:type="spellStart"/>
      <w:r w:rsidR="00DA5369" w:rsidRPr="005B4167">
        <w:rPr>
          <w:b/>
          <w:bCs/>
        </w:rPr>
        <w:t>Packing</w:t>
      </w:r>
      <w:proofErr w:type="spellEnd"/>
      <w:r w:rsidR="00DA5369" w:rsidRPr="005B4167">
        <w:rPr>
          <w:b/>
          <w:bCs/>
        </w:rPr>
        <w:t xml:space="preserve"> Slip </w:t>
      </w:r>
      <w:r w:rsidR="003277D1" w:rsidRPr="005B4167">
        <w:rPr>
          <w:b/>
          <w:bCs/>
        </w:rPr>
        <w:t>I</w:t>
      </w:r>
      <w:r w:rsidR="00DA5369" w:rsidRPr="005B4167">
        <w:rPr>
          <w:b/>
          <w:bCs/>
        </w:rPr>
        <w:t>D</w:t>
      </w:r>
      <w:r w:rsidR="00DA5369">
        <w:t xml:space="preserve"> </w:t>
      </w:r>
      <w:proofErr w:type="spellStart"/>
      <w:r w:rsidR="00DA5369">
        <w:t>which</w:t>
      </w:r>
      <w:proofErr w:type="spellEnd"/>
      <w:r w:rsidR="003D2EBE">
        <w:t xml:space="preserve"> </w:t>
      </w:r>
      <w:proofErr w:type="spellStart"/>
      <w:r w:rsidR="00A025E0" w:rsidRPr="00A025E0">
        <w:t>i</w:t>
      </w:r>
      <w:r w:rsidR="00EF093B">
        <w:t>s</w:t>
      </w:r>
      <w:proofErr w:type="spellEnd"/>
      <w:r w:rsidR="00EF093B">
        <w:t xml:space="preserve"> </w:t>
      </w:r>
      <w:proofErr w:type="spellStart"/>
      <w:r w:rsidR="00EF093B">
        <w:t>any</w:t>
      </w:r>
      <w:proofErr w:type="spellEnd"/>
      <w:r w:rsidR="00EF093B">
        <w:t xml:space="preserve"> alpha-</w:t>
      </w:r>
      <w:proofErr w:type="spellStart"/>
      <w:r w:rsidR="00EF093B">
        <w:t>numeric</w:t>
      </w:r>
      <w:proofErr w:type="spellEnd"/>
      <w:r w:rsidR="00EF093B">
        <w:t xml:space="preserve"> </w:t>
      </w:r>
      <w:proofErr w:type="spellStart"/>
      <w:r w:rsidR="00EF093B">
        <w:t>reference</w:t>
      </w:r>
      <w:proofErr w:type="spellEnd"/>
      <w:r w:rsidR="00EF093B">
        <w:t xml:space="preserve"> </w:t>
      </w:r>
      <w:proofErr w:type="spellStart"/>
      <w:r w:rsidR="00EF093B">
        <w:t>number</w:t>
      </w:r>
      <w:proofErr w:type="spellEnd"/>
      <w:r w:rsidR="00EF093B">
        <w:t xml:space="preserve"> </w:t>
      </w:r>
      <w:proofErr w:type="spellStart"/>
      <w:r w:rsidR="00EF093B">
        <w:t>of</w:t>
      </w:r>
      <w:proofErr w:type="spellEnd"/>
      <w:r w:rsidR="00EF093B">
        <w:t xml:space="preserve"> </w:t>
      </w:r>
      <w:proofErr w:type="spellStart"/>
      <w:r w:rsidR="00EF093B">
        <w:t>your</w:t>
      </w:r>
      <w:proofErr w:type="spellEnd"/>
      <w:r w:rsidR="00EF093B">
        <w:t xml:space="preserve"> </w:t>
      </w:r>
      <w:proofErr w:type="spellStart"/>
      <w:r w:rsidR="00EF093B">
        <w:t>choice</w:t>
      </w:r>
      <w:proofErr w:type="spellEnd"/>
      <w:r w:rsidR="00EF093B">
        <w:t>.</w:t>
      </w:r>
    </w:p>
    <w:p w14:paraId="5B0117E1" w14:textId="4D8E5140" w:rsidR="0045692E" w:rsidRPr="0045692E" w:rsidRDefault="00E951C7" w:rsidP="0045692E">
      <w:pPr>
        <w:pStyle w:val="ListParagraph"/>
        <w:numPr>
          <w:ilvl w:val="0"/>
          <w:numId w:val="27"/>
        </w:numPr>
        <w:tabs>
          <w:tab w:val="clear" w:pos="284"/>
          <w:tab w:val="left" w:pos="1080"/>
        </w:tabs>
        <w:ind w:left="1080"/>
      </w:pPr>
      <w:r>
        <w:t>E</w:t>
      </w:r>
      <w:r w:rsidR="005F6C98" w:rsidRPr="00E82E1A">
        <w:t xml:space="preserve">nter </w:t>
      </w:r>
      <w:proofErr w:type="spellStart"/>
      <w:r w:rsidR="005F6C98" w:rsidRPr="00E82E1A">
        <w:t>the</w:t>
      </w:r>
      <w:proofErr w:type="spellEnd"/>
      <w:r w:rsidR="00361628">
        <w:t xml:space="preserve"> </w:t>
      </w:r>
      <w:proofErr w:type="spellStart"/>
      <w:r w:rsidR="00E30885" w:rsidRPr="0007476A">
        <w:rPr>
          <w:b/>
          <w:bCs/>
          <w:szCs w:val="20"/>
        </w:rPr>
        <w:t>Shipping</w:t>
      </w:r>
      <w:proofErr w:type="spellEnd"/>
      <w:r w:rsidR="00E30885" w:rsidRPr="0007476A">
        <w:rPr>
          <w:b/>
          <w:bCs/>
          <w:szCs w:val="20"/>
        </w:rPr>
        <w:t xml:space="preserve"> Date</w:t>
      </w:r>
      <w:r w:rsidR="00EF093B">
        <w:rPr>
          <w:szCs w:val="20"/>
        </w:rPr>
        <w:t xml:space="preserve">. </w:t>
      </w:r>
    </w:p>
    <w:p w14:paraId="67CFD758" w14:textId="77777777" w:rsidR="0045692E" w:rsidRPr="00FC4A38" w:rsidRDefault="0045692E" w:rsidP="0045692E">
      <w:pPr>
        <w:tabs>
          <w:tab w:val="left" w:pos="1080"/>
        </w:tabs>
      </w:pPr>
    </w:p>
    <w:p w14:paraId="45905713" w14:textId="77777777" w:rsidR="00FC4A38" w:rsidRPr="00FC4A38" w:rsidRDefault="00FC4A38" w:rsidP="0045692E">
      <w:pPr>
        <w:pStyle w:val="ListParagraph"/>
        <w:tabs>
          <w:tab w:val="clear" w:pos="284"/>
          <w:tab w:val="left" w:pos="1080"/>
        </w:tabs>
        <w:ind w:left="1080" w:hanging="360"/>
      </w:pPr>
    </w:p>
    <w:p w14:paraId="5910ABEE" w14:textId="14D4C3E0" w:rsidR="002F5649" w:rsidRDefault="00FC4A38" w:rsidP="00A7271E">
      <w:pPr>
        <w:pStyle w:val="ListParagraph"/>
        <w:numPr>
          <w:ilvl w:val="0"/>
          <w:numId w:val="27"/>
        </w:numPr>
        <w:tabs>
          <w:tab w:val="clear" w:pos="284"/>
          <w:tab w:val="left" w:pos="1080"/>
        </w:tabs>
        <w:ind w:left="1080"/>
      </w:pPr>
      <w:r w:rsidRPr="00FC4A38">
        <w:t xml:space="preserve">Enter </w:t>
      </w:r>
      <w:proofErr w:type="spellStart"/>
      <w:r w:rsidRPr="00FC4A38">
        <w:t>the</w:t>
      </w:r>
      <w:proofErr w:type="spellEnd"/>
      <w:r w:rsidRPr="00FC4A38">
        <w:t xml:space="preserve"> </w:t>
      </w:r>
      <w:proofErr w:type="spellStart"/>
      <w:r w:rsidRPr="00FC4A38">
        <w:rPr>
          <w:b/>
          <w:bCs/>
        </w:rPr>
        <w:t>Ship</w:t>
      </w:r>
      <w:proofErr w:type="spellEnd"/>
      <w:r w:rsidRPr="00FC4A38">
        <w:rPr>
          <w:b/>
          <w:bCs/>
        </w:rPr>
        <w:t xml:space="preserve"> </w:t>
      </w:r>
      <w:proofErr w:type="spellStart"/>
      <w:r w:rsidRPr="00FC4A38">
        <w:rPr>
          <w:b/>
          <w:bCs/>
        </w:rPr>
        <w:t>Qty</w:t>
      </w:r>
      <w:proofErr w:type="spellEnd"/>
      <w:r w:rsidRPr="00FC4A38">
        <w:t xml:space="preserve"> </w:t>
      </w:r>
      <w:proofErr w:type="spellStart"/>
      <w:r w:rsidRPr="00FC4A38">
        <w:t>for</w:t>
      </w:r>
      <w:proofErr w:type="spellEnd"/>
      <w:r w:rsidRPr="00FC4A38">
        <w:t xml:space="preserve"> </w:t>
      </w:r>
      <w:proofErr w:type="spellStart"/>
      <w:r w:rsidRPr="00FC4A38">
        <w:t>each</w:t>
      </w:r>
      <w:proofErr w:type="spellEnd"/>
      <w:r w:rsidRPr="00FC4A38">
        <w:t xml:space="preserve"> </w:t>
      </w:r>
      <w:proofErr w:type="spellStart"/>
      <w:r w:rsidRPr="00FC4A38">
        <w:t>order</w:t>
      </w:r>
      <w:proofErr w:type="spellEnd"/>
      <w:r w:rsidRPr="00FC4A38">
        <w:t xml:space="preserve"> item</w:t>
      </w:r>
      <w:r w:rsidR="001D0088">
        <w:t>.</w:t>
      </w:r>
    </w:p>
    <w:p w14:paraId="2DFA8236" w14:textId="5F9BE0A8" w:rsidR="00FC4A38" w:rsidRDefault="001D0088" w:rsidP="00FC4A38">
      <w:pPr>
        <w:pStyle w:val="ListParagraph"/>
        <w:numPr>
          <w:ilvl w:val="0"/>
          <w:numId w:val="27"/>
        </w:numPr>
        <w:tabs>
          <w:tab w:val="clear" w:pos="284"/>
          <w:tab w:val="left" w:pos="1080"/>
        </w:tabs>
        <w:ind w:left="1080"/>
      </w:pPr>
      <w:proofErr w:type="spellStart"/>
      <w:r>
        <w:t>For</w:t>
      </w:r>
      <w:proofErr w:type="spellEnd"/>
      <w:r>
        <w:t xml:space="preserve"> </w:t>
      </w:r>
      <w:proofErr w:type="spellStart"/>
      <w:r>
        <w:t>perishable</w:t>
      </w:r>
      <w:proofErr w:type="spellEnd"/>
      <w:r>
        <w:t xml:space="preserve"> </w:t>
      </w:r>
      <w:proofErr w:type="spellStart"/>
      <w:r>
        <w:t>items</w:t>
      </w:r>
      <w:proofErr w:type="spellEnd"/>
      <w:r>
        <w:t xml:space="preserve"> </w:t>
      </w:r>
      <w:proofErr w:type="spellStart"/>
      <w:r>
        <w:t>enter</w:t>
      </w:r>
      <w:proofErr w:type="spellEnd"/>
      <w:r>
        <w:t xml:space="preserve"> </w:t>
      </w:r>
      <w:proofErr w:type="spellStart"/>
      <w:r>
        <w:t>the</w:t>
      </w:r>
      <w:proofErr w:type="spellEnd"/>
      <w:r>
        <w:t xml:space="preserve"> </w:t>
      </w:r>
      <w:r w:rsidRPr="001D0088">
        <w:rPr>
          <w:b/>
          <w:bCs/>
        </w:rPr>
        <w:t>Batch ID</w:t>
      </w:r>
      <w:r>
        <w:t xml:space="preserve"> and </w:t>
      </w:r>
      <w:proofErr w:type="spellStart"/>
      <w:r w:rsidRPr="001D0088">
        <w:rPr>
          <w:b/>
          <w:bCs/>
        </w:rPr>
        <w:t>Expiry</w:t>
      </w:r>
      <w:proofErr w:type="spellEnd"/>
    </w:p>
    <w:p w14:paraId="17887D33" w14:textId="67FEA419" w:rsidR="00A53DA4" w:rsidRDefault="00A53DA4" w:rsidP="00A53DA4">
      <w:pPr>
        <w:pStyle w:val="Heading1"/>
        <w:rPr>
          <w:lang w:val="en-US"/>
        </w:rPr>
      </w:pPr>
      <w:bookmarkStart w:id="5" w:name="_Toc75878205"/>
      <w:r>
        <w:rPr>
          <w:lang w:val="en-US"/>
        </w:rPr>
        <w:t>Specifics for Service Purchase Orders</w:t>
      </w:r>
      <w:bookmarkEnd w:id="5"/>
    </w:p>
    <w:p w14:paraId="6A37C86B" w14:textId="4E896C96" w:rsidR="00A53DA4" w:rsidRDefault="00A53DA4" w:rsidP="00A53DA4">
      <w:pPr>
        <w:pStyle w:val="BodyCopy"/>
      </w:pPr>
      <w:r w:rsidRPr="00EC5E75">
        <w:t xml:space="preserve">This section mentions any specific transaction rule that should be observed by suppliers regarding </w:t>
      </w:r>
      <w:r w:rsidR="0092739E">
        <w:t>service purchase orders</w:t>
      </w:r>
      <w:r>
        <w:t xml:space="preserve">. </w:t>
      </w:r>
    </w:p>
    <w:p w14:paraId="6D015BD4" w14:textId="77777777" w:rsidR="00CB4241" w:rsidRPr="00CB4241" w:rsidRDefault="00CB4241" w:rsidP="00CB4241">
      <w:pPr>
        <w:autoSpaceDE w:val="0"/>
        <w:autoSpaceDN w:val="0"/>
        <w:adjustRightInd w:val="0"/>
        <w:rPr>
          <w:rFonts w:cs="Arial"/>
          <w:color w:val="000000"/>
          <w:sz w:val="24"/>
          <w:szCs w:val="24"/>
          <w:lang w:val="en-US" w:eastAsia="de-DE"/>
        </w:rPr>
      </w:pPr>
    </w:p>
    <w:p w14:paraId="178E5712" w14:textId="618E7D73" w:rsidR="002D2F59" w:rsidRDefault="00CB4241" w:rsidP="00CB4241">
      <w:pPr>
        <w:pStyle w:val="BodyCopy"/>
        <w:numPr>
          <w:ilvl w:val="0"/>
          <w:numId w:val="28"/>
        </w:numPr>
      </w:pPr>
      <w:r w:rsidRPr="00CB4241">
        <w:t>Service Orders are further classified into</w:t>
      </w:r>
      <w:r w:rsidR="002D2F59">
        <w:t>:</w:t>
      </w:r>
    </w:p>
    <w:p w14:paraId="4D86187A" w14:textId="4448EB12" w:rsidR="002D2F59" w:rsidRDefault="00CB4241" w:rsidP="009B57F6">
      <w:pPr>
        <w:pStyle w:val="ListParagraph"/>
        <w:numPr>
          <w:ilvl w:val="1"/>
          <w:numId w:val="28"/>
        </w:numPr>
        <w:rPr>
          <w:lang w:val="en-US"/>
        </w:rPr>
      </w:pPr>
      <w:r w:rsidRPr="009B57F6">
        <w:rPr>
          <w:b/>
          <w:bCs/>
          <w:lang w:val="en-US"/>
        </w:rPr>
        <w:t>Planned</w:t>
      </w:r>
      <w:r w:rsidR="002D2F59" w:rsidRPr="009B57F6">
        <w:rPr>
          <w:b/>
          <w:bCs/>
        </w:rPr>
        <w:t>:</w:t>
      </w:r>
      <w:r w:rsidR="0096498E" w:rsidRPr="009B57F6">
        <w:rPr>
          <w:b/>
          <w:bCs/>
        </w:rPr>
        <w:t xml:space="preserve"> </w:t>
      </w:r>
      <w:r w:rsidR="0096498E" w:rsidRPr="009B57F6">
        <w:rPr>
          <w:lang w:val="en-US"/>
        </w:rPr>
        <w:t xml:space="preserve">A Planned Service Item is generally a continued service where Coles Group knows the details and value of the service carried out and will provide line details. </w:t>
      </w:r>
      <w:r w:rsidR="009B57F6" w:rsidRPr="009B57F6">
        <w:rPr>
          <w:lang w:val="en-US"/>
        </w:rPr>
        <w:t>For Planned Service Items, prices are locked and cannot be changed on the Invoice screen. Contact the requestor where there are required changes.</w:t>
      </w:r>
      <w:r w:rsidR="009B57F6" w:rsidRPr="009B57F6">
        <w:t xml:space="preserve"> </w:t>
      </w:r>
      <w:r w:rsidR="009B57F6" w:rsidRPr="009B57F6">
        <w:rPr>
          <w:b/>
          <w:bCs/>
          <w:lang w:val="en-US"/>
        </w:rPr>
        <w:t>Quantity Balance Tracking</w:t>
      </w:r>
      <w:r w:rsidR="009B57F6" w:rsidRPr="009B57F6">
        <w:rPr>
          <w:lang w:val="en-US"/>
        </w:rPr>
        <w:t xml:space="preserve"> is in place for Planned Service Items</w:t>
      </w:r>
    </w:p>
    <w:p w14:paraId="3C6EDA85" w14:textId="77777777" w:rsidR="006F2FF9" w:rsidRPr="009B57F6" w:rsidRDefault="006F2FF9" w:rsidP="006F2FF9">
      <w:pPr>
        <w:pStyle w:val="ListParagraph"/>
        <w:ind w:left="1440"/>
        <w:rPr>
          <w:lang w:val="en-US"/>
        </w:rPr>
      </w:pPr>
    </w:p>
    <w:p w14:paraId="6D13612F" w14:textId="2836402E" w:rsidR="00CB4241" w:rsidRPr="006F2FF9" w:rsidRDefault="00CB4241" w:rsidP="006F2FF9">
      <w:pPr>
        <w:pStyle w:val="ListParagraph"/>
        <w:numPr>
          <w:ilvl w:val="1"/>
          <w:numId w:val="28"/>
        </w:numPr>
        <w:rPr>
          <w:lang w:val="en-US"/>
        </w:rPr>
      </w:pPr>
      <w:r w:rsidRPr="006F2FF9">
        <w:rPr>
          <w:b/>
          <w:bCs/>
          <w:lang w:val="en-US"/>
        </w:rPr>
        <w:t>Unplanned</w:t>
      </w:r>
      <w:r w:rsidR="00AE31C5" w:rsidRPr="006F2FF9">
        <w:rPr>
          <w:b/>
          <w:bCs/>
        </w:rPr>
        <w:t xml:space="preserve">: </w:t>
      </w:r>
      <w:r w:rsidR="00573057" w:rsidRPr="006F2FF9">
        <w:rPr>
          <w:lang w:val="en-US"/>
        </w:rPr>
        <w:t>An Unplanned Service Item is where Coles Group places a limit value on a Service Order line which allows the supplier to draw down on the order up to the value of the limit set by Coles Group</w:t>
      </w:r>
      <w:r w:rsidR="006F2FF9">
        <w:t xml:space="preserve">. </w:t>
      </w:r>
      <w:r w:rsidR="006F2FF9" w:rsidRPr="006F2FF9">
        <w:rPr>
          <w:lang w:val="en-US"/>
        </w:rPr>
        <w:t>Price Balance Tracking is in place for Unplanned Service Items</w:t>
      </w:r>
    </w:p>
    <w:p w14:paraId="1721A4C5" w14:textId="5BB47E56" w:rsidR="00CB4241" w:rsidRPr="00CB4241" w:rsidRDefault="00CB4241" w:rsidP="00CB4241">
      <w:pPr>
        <w:pStyle w:val="BodyCopy"/>
        <w:numPr>
          <w:ilvl w:val="0"/>
          <w:numId w:val="28"/>
        </w:numPr>
      </w:pPr>
      <w:r w:rsidRPr="00CB4241">
        <w:t xml:space="preserve">The </w:t>
      </w:r>
      <w:r w:rsidRPr="00CB4241">
        <w:rPr>
          <w:b/>
          <w:bCs/>
        </w:rPr>
        <w:t>Description</w:t>
      </w:r>
      <w:r w:rsidRPr="00CB4241">
        <w:t xml:space="preserve"> field is a mandatory field by Coles Group as they need this information, do not enter more than 40 characters</w:t>
      </w:r>
      <w:r>
        <w:t xml:space="preserve"> </w:t>
      </w:r>
      <w:r w:rsidRPr="00CB4241">
        <w:t>otherwise this will be rejected</w:t>
      </w:r>
    </w:p>
    <w:p w14:paraId="00BAE4CC" w14:textId="799CE204" w:rsidR="00CB4241" w:rsidRPr="00CB4241" w:rsidRDefault="00CB4241" w:rsidP="00CB4241">
      <w:pPr>
        <w:pStyle w:val="BodyCopy"/>
        <w:numPr>
          <w:ilvl w:val="0"/>
          <w:numId w:val="28"/>
        </w:numPr>
      </w:pPr>
      <w:r w:rsidRPr="00CB4241">
        <w:t xml:space="preserve">The </w:t>
      </w:r>
      <w:r w:rsidRPr="00CB4241">
        <w:rPr>
          <w:b/>
          <w:bCs/>
        </w:rPr>
        <w:t>Part number</w:t>
      </w:r>
      <w:r w:rsidRPr="00CB4241">
        <w:t xml:space="preserve"> and </w:t>
      </w:r>
      <w:r w:rsidRPr="00CB4241">
        <w:rPr>
          <w:b/>
          <w:bCs/>
        </w:rPr>
        <w:t>Customer Part number</w:t>
      </w:r>
      <w:r w:rsidRPr="00CB4241">
        <w:t xml:space="preserve"> are not mandatory fields and has a character limit of 19 characters</w:t>
      </w:r>
    </w:p>
    <w:p w14:paraId="1146C8DB" w14:textId="5EA65EDE" w:rsidR="00CB4241" w:rsidRPr="00CB4241" w:rsidRDefault="00CB4241" w:rsidP="00CB4241">
      <w:pPr>
        <w:pStyle w:val="BodyCopy"/>
        <w:numPr>
          <w:ilvl w:val="0"/>
          <w:numId w:val="28"/>
        </w:numPr>
      </w:pPr>
      <w:r w:rsidRPr="00CB4241">
        <w:t>Multiple Invoices can be created against the same PO line up to the quantity/value available on that PO line</w:t>
      </w:r>
    </w:p>
    <w:p w14:paraId="0917A025" w14:textId="089A7CDA" w:rsidR="0092739E" w:rsidRDefault="00CB4241" w:rsidP="00A53DA4">
      <w:pPr>
        <w:pStyle w:val="BodyCopy"/>
        <w:numPr>
          <w:ilvl w:val="0"/>
          <w:numId w:val="28"/>
        </w:numPr>
      </w:pPr>
      <w:r w:rsidRPr="00CB4241">
        <w:t>Claims can be made against Unplanned Service lines if the price is sent through as 0. The system will balance track the invoices</w:t>
      </w:r>
      <w:r w:rsidR="006F2FF9">
        <w:t xml:space="preserve"> </w:t>
      </w:r>
      <w:r w:rsidRPr="00CB4241">
        <w:t>up to a limit set by Coles Group</w:t>
      </w:r>
    </w:p>
    <w:p w14:paraId="7A0675D1" w14:textId="560B3FC6" w:rsidR="00F33FCA" w:rsidRPr="00BB07D9" w:rsidRDefault="00F33FCA" w:rsidP="00F33FCA">
      <w:pPr>
        <w:pStyle w:val="Heading1"/>
      </w:pPr>
      <w:bookmarkStart w:id="6" w:name="_Toc75878206"/>
      <w:r w:rsidRPr="00BB07D9">
        <w:t xml:space="preserve">Specifics for </w:t>
      </w:r>
      <w:r w:rsidR="006F2FF9">
        <w:t>Service</w:t>
      </w:r>
      <w:r>
        <w:t xml:space="preserve"> </w:t>
      </w:r>
      <w:r w:rsidRPr="00BB07D9">
        <w:t>Purchase Order</w:t>
      </w:r>
      <w:r>
        <w:t xml:space="preserve"> CONFIRMATIONS</w:t>
      </w:r>
      <w:bookmarkEnd w:id="6"/>
    </w:p>
    <w:p w14:paraId="64E2C0EB" w14:textId="77777777" w:rsidR="00F33FCA" w:rsidRDefault="00F33FCA" w:rsidP="00F33FCA">
      <w:pPr>
        <w:pStyle w:val="BodyCopy"/>
      </w:pPr>
      <w:r w:rsidRPr="00B809DB">
        <w:t>An Order Confirmation is required for selected materials providers</w:t>
      </w:r>
      <w:r>
        <w:t xml:space="preserve">. </w:t>
      </w:r>
    </w:p>
    <w:p w14:paraId="6A0FEA16" w14:textId="77777777" w:rsidR="00F33FCA" w:rsidRDefault="00F33FCA" w:rsidP="00F33FCA">
      <w:pPr>
        <w:pStyle w:val="BodyCopy"/>
      </w:pPr>
      <w:r w:rsidRPr="0089078C">
        <w:rPr>
          <w:b/>
          <w:bCs/>
          <w:color w:val="FF0000"/>
        </w:rPr>
        <w:t>Note</w:t>
      </w:r>
      <w:r>
        <w:t xml:space="preserve">: </w:t>
      </w:r>
      <w:r w:rsidRPr="0089078C">
        <w:t>Coles Group will not respond to Order Confirmations for optional Order Confirmation Suppliers</w:t>
      </w:r>
      <w:r>
        <w:t xml:space="preserve">. </w:t>
      </w:r>
    </w:p>
    <w:p w14:paraId="7F942B59" w14:textId="69EEB58E" w:rsidR="00F33FCA" w:rsidRPr="0007476A" w:rsidRDefault="00F33FCA" w:rsidP="00F33FCA">
      <w:pPr>
        <w:pStyle w:val="BodyCopy"/>
        <w:rPr>
          <w:b/>
          <w:bCs/>
          <w:lang w:val="de-DE"/>
        </w:rPr>
      </w:pPr>
      <w:proofErr w:type="spellStart"/>
      <w:r w:rsidRPr="0007476A">
        <w:rPr>
          <w:b/>
          <w:bCs/>
          <w:lang w:val="de-DE"/>
        </w:rPr>
        <w:t>There</w:t>
      </w:r>
      <w:proofErr w:type="spellEnd"/>
      <w:r w:rsidRPr="0007476A">
        <w:rPr>
          <w:b/>
          <w:bCs/>
          <w:lang w:val="de-DE"/>
        </w:rPr>
        <w:t xml:space="preserve"> </w:t>
      </w:r>
      <w:proofErr w:type="spellStart"/>
      <w:r w:rsidRPr="0007476A">
        <w:rPr>
          <w:b/>
          <w:bCs/>
          <w:lang w:val="de-DE"/>
        </w:rPr>
        <w:t>are</w:t>
      </w:r>
      <w:proofErr w:type="spellEnd"/>
      <w:r w:rsidRPr="0007476A">
        <w:rPr>
          <w:b/>
          <w:bCs/>
          <w:lang w:val="de-DE"/>
        </w:rPr>
        <w:t xml:space="preserve"> 3 </w:t>
      </w:r>
      <w:proofErr w:type="spellStart"/>
      <w:r w:rsidRPr="0007476A">
        <w:rPr>
          <w:b/>
          <w:bCs/>
          <w:lang w:val="de-DE"/>
        </w:rPr>
        <w:t>options</w:t>
      </w:r>
      <w:proofErr w:type="spellEnd"/>
      <w:r w:rsidRPr="0007476A">
        <w:rPr>
          <w:b/>
          <w:bCs/>
          <w:lang w:val="de-DE"/>
        </w:rPr>
        <w:t xml:space="preserve"> </w:t>
      </w:r>
      <w:proofErr w:type="spellStart"/>
      <w:r w:rsidRPr="0007476A">
        <w:rPr>
          <w:b/>
          <w:bCs/>
          <w:lang w:val="de-DE"/>
        </w:rPr>
        <w:t>to</w:t>
      </w:r>
      <w:proofErr w:type="spellEnd"/>
      <w:r w:rsidRPr="0007476A">
        <w:rPr>
          <w:b/>
          <w:bCs/>
          <w:lang w:val="de-DE"/>
        </w:rPr>
        <w:t xml:space="preserve"> </w:t>
      </w:r>
      <w:proofErr w:type="spellStart"/>
      <w:r w:rsidRPr="0007476A">
        <w:rPr>
          <w:b/>
          <w:bCs/>
          <w:lang w:val="de-DE"/>
        </w:rPr>
        <w:t>create</w:t>
      </w:r>
      <w:proofErr w:type="spellEnd"/>
      <w:r w:rsidRPr="0007476A">
        <w:rPr>
          <w:b/>
          <w:bCs/>
          <w:lang w:val="de-DE"/>
        </w:rPr>
        <w:t xml:space="preserve"> an Order </w:t>
      </w:r>
      <w:proofErr w:type="spellStart"/>
      <w:r w:rsidRPr="0007476A">
        <w:rPr>
          <w:b/>
          <w:bCs/>
          <w:lang w:val="de-DE"/>
        </w:rPr>
        <w:t>Confirmation</w:t>
      </w:r>
      <w:proofErr w:type="spellEnd"/>
      <w:r w:rsidR="00F956E7">
        <w:rPr>
          <w:b/>
          <w:bCs/>
          <w:lang w:val="de-DE"/>
        </w:rPr>
        <w:t xml:space="preserve"> </w:t>
      </w:r>
      <w:proofErr w:type="spellStart"/>
      <w:r w:rsidR="00F956E7">
        <w:rPr>
          <w:b/>
          <w:bCs/>
          <w:lang w:val="de-DE"/>
        </w:rPr>
        <w:t>for</w:t>
      </w:r>
      <w:proofErr w:type="spellEnd"/>
      <w:r w:rsidR="00F956E7">
        <w:rPr>
          <w:b/>
          <w:bCs/>
          <w:lang w:val="de-DE"/>
        </w:rPr>
        <w:t xml:space="preserve"> Service POs</w:t>
      </w:r>
      <w:r w:rsidRPr="0007476A">
        <w:rPr>
          <w:b/>
          <w:bCs/>
          <w:lang w:val="de-DE"/>
        </w:rPr>
        <w:t>:</w:t>
      </w:r>
    </w:p>
    <w:p w14:paraId="725001F8" w14:textId="77777777" w:rsidR="00F33FCA" w:rsidRDefault="00F33FCA" w:rsidP="00BF1C3C">
      <w:pPr>
        <w:pStyle w:val="BodyCopy"/>
        <w:numPr>
          <w:ilvl w:val="0"/>
          <w:numId w:val="31"/>
        </w:numPr>
      </w:pPr>
      <w:r w:rsidRPr="009C79AF">
        <w:rPr>
          <w:b/>
          <w:bCs/>
        </w:rPr>
        <w:t>Confirm Entire Order</w:t>
      </w:r>
      <w:r>
        <w:t>: U</w:t>
      </w:r>
      <w:r w:rsidRPr="009C79AF">
        <w:t xml:space="preserve">se when there are no </w:t>
      </w:r>
      <w:proofErr w:type="gramStart"/>
      <w:r w:rsidRPr="009C79AF">
        <w:t>changes</w:t>
      </w:r>
      <w:proofErr w:type="gramEnd"/>
      <w:r w:rsidRPr="009C79AF">
        <w:t xml:space="preserve"> and the order can be fulfilled as listed on the Purchase Order</w:t>
      </w:r>
      <w:r>
        <w:t>.</w:t>
      </w:r>
    </w:p>
    <w:p w14:paraId="0268850D" w14:textId="77777777" w:rsidR="00F33FCA" w:rsidRPr="004513E4" w:rsidRDefault="00F33FCA" w:rsidP="00A429B7">
      <w:pPr>
        <w:pStyle w:val="BodyCopy"/>
        <w:numPr>
          <w:ilvl w:val="1"/>
          <w:numId w:val="29"/>
        </w:numPr>
        <w:rPr>
          <w:lang w:val="de-DE"/>
        </w:rPr>
      </w:pPr>
      <w:r w:rsidRPr="004513E4">
        <w:rPr>
          <w:lang w:val="de-DE"/>
        </w:rPr>
        <w:t xml:space="preserve">Enter </w:t>
      </w:r>
      <w:proofErr w:type="spellStart"/>
      <w:r w:rsidRPr="004513E4">
        <w:rPr>
          <w:b/>
          <w:bCs/>
          <w:lang w:val="de-DE"/>
        </w:rPr>
        <w:t>Confirmation</w:t>
      </w:r>
      <w:proofErr w:type="spellEnd"/>
      <w:r w:rsidRPr="004513E4">
        <w:rPr>
          <w:b/>
          <w:bCs/>
          <w:lang w:val="de-DE"/>
        </w:rPr>
        <w:t xml:space="preserve"> #</w:t>
      </w:r>
      <w:r w:rsidRPr="004513E4">
        <w:rPr>
          <w:lang w:val="de-DE"/>
        </w:rPr>
        <w:t xml:space="preserve"> (</w:t>
      </w:r>
      <w:proofErr w:type="spellStart"/>
      <w:r w:rsidRPr="004513E4">
        <w:rPr>
          <w:lang w:val="de-DE"/>
        </w:rPr>
        <w:t>the</w:t>
      </w:r>
      <w:proofErr w:type="spellEnd"/>
      <w:r w:rsidRPr="004513E4">
        <w:rPr>
          <w:lang w:val="de-DE"/>
        </w:rPr>
        <w:t xml:space="preserve"> Order </w:t>
      </w:r>
      <w:proofErr w:type="spellStart"/>
      <w:r w:rsidRPr="004513E4">
        <w:rPr>
          <w:lang w:val="de-DE"/>
        </w:rPr>
        <w:t>Number</w:t>
      </w:r>
      <w:proofErr w:type="spellEnd"/>
      <w:r w:rsidRPr="004513E4">
        <w:rPr>
          <w:lang w:val="de-DE"/>
        </w:rPr>
        <w:t xml:space="preserve"> </w:t>
      </w:r>
      <w:proofErr w:type="spellStart"/>
      <w:r w:rsidRPr="004513E4">
        <w:rPr>
          <w:lang w:val="de-DE"/>
        </w:rPr>
        <w:t>you</w:t>
      </w:r>
      <w:proofErr w:type="spellEnd"/>
      <w:r w:rsidRPr="004513E4">
        <w:rPr>
          <w:lang w:val="de-DE"/>
        </w:rPr>
        <w:t xml:space="preserve"> will </w:t>
      </w:r>
      <w:proofErr w:type="spellStart"/>
      <w:r w:rsidRPr="004513E4">
        <w:rPr>
          <w:lang w:val="de-DE"/>
        </w:rPr>
        <w:t>provide</w:t>
      </w:r>
      <w:proofErr w:type="spellEnd"/>
      <w:r w:rsidRPr="004513E4">
        <w:rPr>
          <w:lang w:val="de-DE"/>
        </w:rPr>
        <w:t xml:space="preserve"> </w:t>
      </w:r>
      <w:proofErr w:type="spellStart"/>
      <w:r w:rsidRPr="004513E4">
        <w:rPr>
          <w:lang w:val="de-DE"/>
        </w:rPr>
        <w:t>to</w:t>
      </w:r>
      <w:proofErr w:type="spellEnd"/>
      <w:r w:rsidRPr="004513E4">
        <w:rPr>
          <w:lang w:val="de-DE"/>
        </w:rPr>
        <w:t xml:space="preserve"> </w:t>
      </w:r>
      <w:r>
        <w:rPr>
          <w:lang w:val="de-DE"/>
        </w:rPr>
        <w:t>Coles Group</w:t>
      </w:r>
      <w:r w:rsidRPr="004513E4">
        <w:rPr>
          <w:lang w:val="de-DE"/>
        </w:rPr>
        <w:t>)</w:t>
      </w:r>
    </w:p>
    <w:p w14:paraId="7EC5043B" w14:textId="66268774" w:rsidR="00F33FCA" w:rsidRPr="004513E4" w:rsidRDefault="00F33FCA" w:rsidP="00A429B7">
      <w:pPr>
        <w:pStyle w:val="BodyCopy"/>
        <w:numPr>
          <w:ilvl w:val="1"/>
          <w:numId w:val="29"/>
        </w:numPr>
        <w:rPr>
          <w:lang w:val="de-DE"/>
        </w:rPr>
      </w:pPr>
      <w:r w:rsidRPr="004513E4">
        <w:rPr>
          <w:lang w:val="de-DE"/>
        </w:rPr>
        <w:t xml:space="preserve">Enter </w:t>
      </w:r>
      <w:r w:rsidRPr="004513E4">
        <w:rPr>
          <w:b/>
          <w:bCs/>
          <w:lang w:val="de-DE"/>
        </w:rPr>
        <w:t xml:space="preserve">Est. </w:t>
      </w:r>
      <w:proofErr w:type="spellStart"/>
      <w:r w:rsidR="00F956E7">
        <w:rPr>
          <w:b/>
          <w:bCs/>
          <w:lang w:val="de-DE"/>
        </w:rPr>
        <w:t>Completion</w:t>
      </w:r>
      <w:proofErr w:type="spellEnd"/>
      <w:r w:rsidRPr="004513E4">
        <w:rPr>
          <w:b/>
          <w:bCs/>
          <w:lang w:val="de-DE"/>
        </w:rPr>
        <w:t xml:space="preserve"> Date</w:t>
      </w:r>
      <w:r w:rsidRPr="004513E4">
        <w:rPr>
          <w:lang w:val="de-DE"/>
        </w:rPr>
        <w:t xml:space="preserve"> </w:t>
      </w:r>
      <w:proofErr w:type="spellStart"/>
      <w:r w:rsidRPr="004513E4">
        <w:rPr>
          <w:lang w:val="de-DE"/>
        </w:rPr>
        <w:t>or</w:t>
      </w:r>
      <w:proofErr w:type="spellEnd"/>
      <w:r w:rsidRPr="004513E4">
        <w:rPr>
          <w:lang w:val="de-DE"/>
        </w:rPr>
        <w:t xml:space="preserve"> </w:t>
      </w:r>
      <w:proofErr w:type="spellStart"/>
      <w:r w:rsidRPr="004513E4">
        <w:rPr>
          <w:lang w:val="de-DE"/>
        </w:rPr>
        <w:t>use</w:t>
      </w:r>
      <w:proofErr w:type="spellEnd"/>
      <w:r w:rsidRPr="004513E4">
        <w:rPr>
          <w:lang w:val="de-DE"/>
        </w:rPr>
        <w:t xml:space="preserve"> </w:t>
      </w:r>
      <w:proofErr w:type="spellStart"/>
      <w:r w:rsidRPr="004513E4">
        <w:rPr>
          <w:lang w:val="de-DE"/>
        </w:rPr>
        <w:t>the</w:t>
      </w:r>
      <w:proofErr w:type="spellEnd"/>
      <w:r w:rsidRPr="004513E4">
        <w:rPr>
          <w:lang w:val="de-DE"/>
        </w:rPr>
        <w:t xml:space="preserve"> </w:t>
      </w:r>
      <w:proofErr w:type="spellStart"/>
      <w:r w:rsidRPr="004513E4">
        <w:rPr>
          <w:lang w:val="de-DE"/>
        </w:rPr>
        <w:t>calendar</w:t>
      </w:r>
      <w:proofErr w:type="spellEnd"/>
      <w:r w:rsidRPr="004513E4">
        <w:rPr>
          <w:lang w:val="de-DE"/>
        </w:rPr>
        <w:t xml:space="preserve">, </w:t>
      </w:r>
      <w:proofErr w:type="spellStart"/>
      <w:r w:rsidRPr="004513E4">
        <w:rPr>
          <w:lang w:val="de-DE"/>
        </w:rPr>
        <w:t>this</w:t>
      </w:r>
      <w:proofErr w:type="spellEnd"/>
      <w:r w:rsidRPr="004513E4">
        <w:rPr>
          <w:lang w:val="de-DE"/>
        </w:rPr>
        <w:t xml:space="preserve"> </w:t>
      </w:r>
      <w:proofErr w:type="spellStart"/>
      <w:r w:rsidRPr="004513E4">
        <w:rPr>
          <w:lang w:val="de-DE"/>
        </w:rPr>
        <w:t>field</w:t>
      </w:r>
      <w:proofErr w:type="spellEnd"/>
      <w:r w:rsidRPr="004513E4">
        <w:rPr>
          <w:lang w:val="de-DE"/>
        </w:rPr>
        <w:t xml:space="preserve"> must </w:t>
      </w:r>
      <w:proofErr w:type="spellStart"/>
      <w:r w:rsidRPr="004513E4">
        <w:rPr>
          <w:lang w:val="de-DE"/>
        </w:rPr>
        <w:t>be</w:t>
      </w:r>
      <w:proofErr w:type="spellEnd"/>
      <w:r w:rsidRPr="004513E4">
        <w:rPr>
          <w:lang w:val="de-DE"/>
        </w:rPr>
        <w:t xml:space="preserve"> </w:t>
      </w:r>
      <w:proofErr w:type="spellStart"/>
      <w:r w:rsidRPr="004513E4">
        <w:rPr>
          <w:lang w:val="de-DE"/>
        </w:rPr>
        <w:t>completed</w:t>
      </w:r>
      <w:proofErr w:type="spellEnd"/>
      <w:r w:rsidRPr="004513E4">
        <w:rPr>
          <w:lang w:val="de-DE"/>
        </w:rPr>
        <w:t xml:space="preserve"> *</w:t>
      </w:r>
    </w:p>
    <w:p w14:paraId="5D19CB1B" w14:textId="77777777" w:rsidR="008E172B" w:rsidRPr="008E172B" w:rsidRDefault="00F33FCA" w:rsidP="00BF1C3C">
      <w:pPr>
        <w:pStyle w:val="BodyCopy"/>
        <w:numPr>
          <w:ilvl w:val="0"/>
          <w:numId w:val="31"/>
        </w:numPr>
        <w:rPr>
          <w:lang w:val="de-DE"/>
        </w:rPr>
      </w:pPr>
      <w:r w:rsidRPr="008678DB">
        <w:rPr>
          <w:b/>
          <w:bCs/>
        </w:rPr>
        <w:t>Update Line Items</w:t>
      </w:r>
      <w:r>
        <w:t xml:space="preserve">: </w:t>
      </w:r>
    </w:p>
    <w:p w14:paraId="566B4A88" w14:textId="77777777" w:rsidR="00424515" w:rsidRDefault="00F33FCA" w:rsidP="00A429B7">
      <w:pPr>
        <w:pStyle w:val="BodyCopy"/>
        <w:numPr>
          <w:ilvl w:val="1"/>
          <w:numId w:val="30"/>
        </w:numPr>
        <w:rPr>
          <w:lang w:val="de-DE"/>
        </w:rPr>
      </w:pPr>
      <w:r w:rsidRPr="004513E4">
        <w:rPr>
          <w:lang w:val="de-DE"/>
        </w:rPr>
        <w:t xml:space="preserve">Enter </w:t>
      </w:r>
      <w:proofErr w:type="spellStart"/>
      <w:r w:rsidRPr="008E172B">
        <w:rPr>
          <w:lang w:val="de-DE"/>
        </w:rPr>
        <w:t>Confirmation</w:t>
      </w:r>
      <w:proofErr w:type="spellEnd"/>
      <w:r w:rsidRPr="008E172B">
        <w:rPr>
          <w:lang w:val="de-DE"/>
        </w:rPr>
        <w:t xml:space="preserve"> #</w:t>
      </w:r>
      <w:r w:rsidRPr="004513E4">
        <w:rPr>
          <w:lang w:val="de-DE"/>
        </w:rPr>
        <w:t xml:space="preserve"> (</w:t>
      </w:r>
      <w:proofErr w:type="spellStart"/>
      <w:r w:rsidRPr="004513E4">
        <w:rPr>
          <w:lang w:val="de-DE"/>
        </w:rPr>
        <w:t>the</w:t>
      </w:r>
      <w:proofErr w:type="spellEnd"/>
      <w:r w:rsidRPr="004513E4">
        <w:rPr>
          <w:lang w:val="de-DE"/>
        </w:rPr>
        <w:t xml:space="preserve"> Order </w:t>
      </w:r>
      <w:proofErr w:type="spellStart"/>
      <w:r w:rsidRPr="004513E4">
        <w:rPr>
          <w:lang w:val="de-DE"/>
        </w:rPr>
        <w:t>Number</w:t>
      </w:r>
      <w:proofErr w:type="spellEnd"/>
      <w:r w:rsidRPr="004513E4">
        <w:rPr>
          <w:lang w:val="de-DE"/>
        </w:rPr>
        <w:t xml:space="preserve"> </w:t>
      </w:r>
      <w:proofErr w:type="spellStart"/>
      <w:r w:rsidRPr="004513E4">
        <w:rPr>
          <w:lang w:val="de-DE"/>
        </w:rPr>
        <w:t>you</w:t>
      </w:r>
      <w:proofErr w:type="spellEnd"/>
      <w:r w:rsidRPr="004513E4">
        <w:rPr>
          <w:lang w:val="de-DE"/>
        </w:rPr>
        <w:t xml:space="preserve"> will </w:t>
      </w:r>
      <w:proofErr w:type="spellStart"/>
      <w:r w:rsidRPr="004513E4">
        <w:rPr>
          <w:lang w:val="de-DE"/>
        </w:rPr>
        <w:t>provide</w:t>
      </w:r>
      <w:proofErr w:type="spellEnd"/>
      <w:r w:rsidRPr="004513E4">
        <w:rPr>
          <w:lang w:val="de-DE"/>
        </w:rPr>
        <w:t xml:space="preserve"> </w:t>
      </w:r>
      <w:proofErr w:type="spellStart"/>
      <w:r w:rsidRPr="004513E4">
        <w:rPr>
          <w:lang w:val="de-DE"/>
        </w:rPr>
        <w:t>to</w:t>
      </w:r>
      <w:proofErr w:type="spellEnd"/>
      <w:r w:rsidRPr="004513E4">
        <w:rPr>
          <w:lang w:val="de-DE"/>
        </w:rPr>
        <w:t xml:space="preserve"> </w:t>
      </w:r>
      <w:r>
        <w:rPr>
          <w:lang w:val="de-DE"/>
        </w:rPr>
        <w:t>Coles Group</w:t>
      </w:r>
      <w:r w:rsidRPr="004513E4">
        <w:rPr>
          <w:lang w:val="de-DE"/>
        </w:rPr>
        <w:t>)</w:t>
      </w:r>
    </w:p>
    <w:p w14:paraId="73948D4C" w14:textId="584728A3" w:rsidR="00F33FCA" w:rsidRPr="00BF1C3C" w:rsidRDefault="00F33FCA" w:rsidP="00F33FCA">
      <w:pPr>
        <w:pStyle w:val="BodyCopy"/>
        <w:numPr>
          <w:ilvl w:val="1"/>
          <w:numId w:val="30"/>
        </w:numPr>
        <w:rPr>
          <w:lang w:val="de-DE"/>
        </w:rPr>
      </w:pPr>
      <w:r w:rsidRPr="00424515">
        <w:rPr>
          <w:lang w:val="de-DE"/>
        </w:rPr>
        <w:t xml:space="preserve">Enter </w:t>
      </w:r>
      <w:r w:rsidRPr="00424515">
        <w:rPr>
          <w:b/>
          <w:bCs/>
          <w:lang w:val="de-DE"/>
        </w:rPr>
        <w:t xml:space="preserve">Est. </w:t>
      </w:r>
      <w:proofErr w:type="spellStart"/>
      <w:r w:rsidR="00424515">
        <w:rPr>
          <w:b/>
          <w:bCs/>
          <w:lang w:val="de-DE"/>
        </w:rPr>
        <w:t>Completion</w:t>
      </w:r>
      <w:proofErr w:type="spellEnd"/>
      <w:r w:rsidRPr="00424515">
        <w:rPr>
          <w:b/>
          <w:bCs/>
          <w:lang w:val="de-DE"/>
        </w:rPr>
        <w:t xml:space="preserve"> Date</w:t>
      </w:r>
      <w:r w:rsidRPr="00424515">
        <w:rPr>
          <w:lang w:val="de-DE"/>
        </w:rPr>
        <w:t xml:space="preserve"> </w:t>
      </w:r>
      <w:proofErr w:type="spellStart"/>
      <w:r w:rsidRPr="00424515">
        <w:rPr>
          <w:lang w:val="de-DE"/>
        </w:rPr>
        <w:t>or</w:t>
      </w:r>
      <w:proofErr w:type="spellEnd"/>
      <w:r w:rsidRPr="00424515">
        <w:rPr>
          <w:lang w:val="de-DE"/>
        </w:rPr>
        <w:t xml:space="preserve"> </w:t>
      </w:r>
      <w:proofErr w:type="spellStart"/>
      <w:r w:rsidRPr="00424515">
        <w:rPr>
          <w:lang w:val="de-DE"/>
        </w:rPr>
        <w:t>use</w:t>
      </w:r>
      <w:proofErr w:type="spellEnd"/>
      <w:r w:rsidRPr="00424515">
        <w:rPr>
          <w:lang w:val="de-DE"/>
        </w:rPr>
        <w:t xml:space="preserve"> </w:t>
      </w:r>
      <w:proofErr w:type="spellStart"/>
      <w:r w:rsidRPr="00424515">
        <w:rPr>
          <w:lang w:val="de-DE"/>
        </w:rPr>
        <w:t>the</w:t>
      </w:r>
      <w:proofErr w:type="spellEnd"/>
      <w:r w:rsidRPr="00424515">
        <w:rPr>
          <w:lang w:val="de-DE"/>
        </w:rPr>
        <w:t xml:space="preserve"> </w:t>
      </w:r>
      <w:proofErr w:type="spellStart"/>
      <w:r w:rsidRPr="00424515">
        <w:rPr>
          <w:lang w:val="de-DE"/>
        </w:rPr>
        <w:t>calendar</w:t>
      </w:r>
      <w:proofErr w:type="spellEnd"/>
      <w:r w:rsidRPr="00424515">
        <w:rPr>
          <w:lang w:val="de-DE"/>
        </w:rPr>
        <w:t xml:space="preserve">, </w:t>
      </w:r>
      <w:proofErr w:type="spellStart"/>
      <w:r w:rsidRPr="00424515">
        <w:rPr>
          <w:lang w:val="de-DE"/>
        </w:rPr>
        <w:t>this</w:t>
      </w:r>
      <w:proofErr w:type="spellEnd"/>
      <w:r w:rsidRPr="00424515">
        <w:rPr>
          <w:lang w:val="de-DE"/>
        </w:rPr>
        <w:t xml:space="preserve"> </w:t>
      </w:r>
      <w:proofErr w:type="spellStart"/>
      <w:r w:rsidRPr="00424515">
        <w:rPr>
          <w:lang w:val="de-DE"/>
        </w:rPr>
        <w:t>field</w:t>
      </w:r>
      <w:proofErr w:type="spellEnd"/>
      <w:r w:rsidRPr="00424515">
        <w:rPr>
          <w:lang w:val="de-DE"/>
        </w:rPr>
        <w:t xml:space="preserve"> must </w:t>
      </w:r>
      <w:proofErr w:type="spellStart"/>
      <w:r w:rsidRPr="00424515">
        <w:rPr>
          <w:lang w:val="de-DE"/>
        </w:rPr>
        <w:t>be</w:t>
      </w:r>
      <w:proofErr w:type="spellEnd"/>
      <w:r w:rsidRPr="00424515">
        <w:rPr>
          <w:lang w:val="de-DE"/>
        </w:rPr>
        <w:t xml:space="preserve"> </w:t>
      </w:r>
      <w:proofErr w:type="spellStart"/>
      <w:r w:rsidRPr="00424515">
        <w:rPr>
          <w:lang w:val="de-DE"/>
        </w:rPr>
        <w:t>completed</w:t>
      </w:r>
      <w:proofErr w:type="spellEnd"/>
      <w:r w:rsidRPr="00424515">
        <w:rPr>
          <w:lang w:val="de-DE"/>
        </w:rPr>
        <w:t xml:space="preserve"> *</w:t>
      </w:r>
    </w:p>
    <w:p w14:paraId="24FDA19C" w14:textId="77777777" w:rsidR="00F33FCA" w:rsidRDefault="00F33FCA" w:rsidP="00BF1C3C">
      <w:pPr>
        <w:pStyle w:val="BodyCopy"/>
        <w:numPr>
          <w:ilvl w:val="0"/>
          <w:numId w:val="31"/>
        </w:numPr>
      </w:pPr>
      <w:r w:rsidRPr="00A72FEE">
        <w:rPr>
          <w:b/>
          <w:bCs/>
        </w:rPr>
        <w:t>Reject Entire Order</w:t>
      </w:r>
      <w:r>
        <w:t>: U</w:t>
      </w:r>
      <w:r w:rsidRPr="00A72FEE">
        <w:t xml:space="preserve">se when there are too many </w:t>
      </w:r>
      <w:proofErr w:type="gramStart"/>
      <w:r w:rsidRPr="00A72FEE">
        <w:t>changes</w:t>
      </w:r>
      <w:proofErr w:type="gramEnd"/>
      <w:r w:rsidRPr="00A72FEE">
        <w:t xml:space="preserve"> or the Purchase Order </w:t>
      </w:r>
      <w:proofErr w:type="spellStart"/>
      <w:r w:rsidRPr="00A72FEE">
        <w:t>can not</w:t>
      </w:r>
      <w:proofErr w:type="spellEnd"/>
      <w:r w:rsidRPr="00A72FEE">
        <w:t xml:space="preserve"> be met</w:t>
      </w:r>
      <w:r>
        <w:t>.</w:t>
      </w:r>
    </w:p>
    <w:p w14:paraId="312DA109" w14:textId="77777777" w:rsidR="00F33FCA" w:rsidRPr="00E2012F" w:rsidRDefault="00F33FCA" w:rsidP="00BF1C3C">
      <w:pPr>
        <w:pStyle w:val="BodyCopy"/>
        <w:numPr>
          <w:ilvl w:val="1"/>
          <w:numId w:val="32"/>
        </w:numPr>
        <w:rPr>
          <w:lang w:val="de-DE"/>
        </w:rPr>
      </w:pPr>
      <w:r w:rsidRPr="00E2012F">
        <w:rPr>
          <w:lang w:val="de-DE"/>
        </w:rPr>
        <w:t xml:space="preserve">Select a </w:t>
      </w:r>
      <w:proofErr w:type="spellStart"/>
      <w:r w:rsidRPr="00E2012F">
        <w:rPr>
          <w:b/>
          <w:bCs/>
          <w:lang w:val="de-DE"/>
        </w:rPr>
        <w:t>Rejection</w:t>
      </w:r>
      <w:proofErr w:type="spellEnd"/>
      <w:r w:rsidRPr="00E2012F">
        <w:rPr>
          <w:b/>
          <w:bCs/>
          <w:lang w:val="de-DE"/>
        </w:rPr>
        <w:t xml:space="preserve"> </w:t>
      </w:r>
      <w:proofErr w:type="spellStart"/>
      <w:r w:rsidRPr="00E2012F">
        <w:rPr>
          <w:b/>
          <w:bCs/>
          <w:lang w:val="de-DE"/>
        </w:rPr>
        <w:t>Reason</w:t>
      </w:r>
      <w:proofErr w:type="spellEnd"/>
      <w:r w:rsidRPr="00E2012F">
        <w:rPr>
          <w:lang w:val="de-DE"/>
        </w:rPr>
        <w:t xml:space="preserve"> </w:t>
      </w:r>
      <w:proofErr w:type="spellStart"/>
      <w:r w:rsidRPr="00E2012F">
        <w:rPr>
          <w:lang w:val="de-DE"/>
        </w:rPr>
        <w:t>from</w:t>
      </w:r>
      <w:proofErr w:type="spellEnd"/>
      <w:r>
        <w:rPr>
          <w:lang w:val="de-DE"/>
        </w:rPr>
        <w:t xml:space="preserve"> </w:t>
      </w:r>
      <w:proofErr w:type="spellStart"/>
      <w:r w:rsidRPr="00E2012F">
        <w:rPr>
          <w:lang w:val="de-DE"/>
        </w:rPr>
        <w:t>the</w:t>
      </w:r>
      <w:proofErr w:type="spellEnd"/>
      <w:r w:rsidRPr="00E2012F">
        <w:rPr>
          <w:lang w:val="de-DE"/>
        </w:rPr>
        <w:t xml:space="preserve"> </w:t>
      </w:r>
      <w:proofErr w:type="spellStart"/>
      <w:r w:rsidRPr="00E2012F">
        <w:rPr>
          <w:lang w:val="de-DE"/>
        </w:rPr>
        <w:t>drop</w:t>
      </w:r>
      <w:proofErr w:type="spellEnd"/>
      <w:r w:rsidRPr="00E2012F">
        <w:rPr>
          <w:lang w:val="de-DE"/>
        </w:rPr>
        <w:t xml:space="preserve"> down box.</w:t>
      </w:r>
    </w:p>
    <w:p w14:paraId="49B4DBF6" w14:textId="47E7413C" w:rsidR="00CA5F75" w:rsidRPr="00063FB9" w:rsidRDefault="00F33FCA" w:rsidP="00CA5F75">
      <w:pPr>
        <w:pStyle w:val="BodyCopy"/>
        <w:numPr>
          <w:ilvl w:val="1"/>
          <w:numId w:val="32"/>
        </w:numPr>
        <w:rPr>
          <w:lang w:val="de-DE"/>
        </w:rPr>
      </w:pPr>
      <w:r w:rsidRPr="00B75ECD">
        <w:rPr>
          <w:lang w:val="de-DE"/>
        </w:rPr>
        <w:t xml:space="preserve">Enter </w:t>
      </w:r>
      <w:r w:rsidRPr="00B75ECD">
        <w:rPr>
          <w:b/>
          <w:bCs/>
          <w:lang w:val="de-DE"/>
        </w:rPr>
        <w:t>Comments</w:t>
      </w:r>
      <w:r w:rsidRPr="00B75ECD">
        <w:rPr>
          <w:lang w:val="de-DE"/>
        </w:rPr>
        <w:t xml:space="preserve"> </w:t>
      </w:r>
      <w:proofErr w:type="spellStart"/>
      <w:r w:rsidRPr="00B75ECD">
        <w:rPr>
          <w:lang w:val="de-DE"/>
        </w:rPr>
        <w:t>for</w:t>
      </w:r>
      <w:proofErr w:type="spellEnd"/>
      <w:r w:rsidRPr="00B75ECD">
        <w:rPr>
          <w:lang w:val="de-DE"/>
        </w:rPr>
        <w:t xml:space="preserve"> </w:t>
      </w:r>
      <w:proofErr w:type="spellStart"/>
      <w:r w:rsidRPr="00B75ECD">
        <w:rPr>
          <w:lang w:val="de-DE"/>
        </w:rPr>
        <w:t>the</w:t>
      </w:r>
      <w:proofErr w:type="spellEnd"/>
      <w:r>
        <w:rPr>
          <w:lang w:val="de-DE"/>
        </w:rPr>
        <w:t xml:space="preserve"> </w:t>
      </w:r>
      <w:proofErr w:type="spellStart"/>
      <w:r w:rsidRPr="00B75ECD">
        <w:rPr>
          <w:lang w:val="de-DE"/>
        </w:rPr>
        <w:t>rejection</w:t>
      </w:r>
      <w:proofErr w:type="spellEnd"/>
      <w:r>
        <w:rPr>
          <w:lang w:val="de-DE"/>
        </w:rPr>
        <w:t>.</w:t>
      </w:r>
    </w:p>
    <w:p w14:paraId="3432CA69" w14:textId="4B0A119D" w:rsidR="00E83F57" w:rsidRDefault="003011FC" w:rsidP="00FF230A">
      <w:pPr>
        <w:pStyle w:val="Heading1"/>
        <w:rPr>
          <w:lang w:val="en-US"/>
        </w:rPr>
      </w:pPr>
      <w:bookmarkStart w:id="7" w:name="_Toc75878207"/>
      <w:r>
        <w:rPr>
          <w:lang w:val="en-US"/>
        </w:rPr>
        <w:lastRenderedPageBreak/>
        <w:t>Specifics for Invoices</w:t>
      </w:r>
      <w:bookmarkEnd w:id="7"/>
    </w:p>
    <w:p w14:paraId="202458BD" w14:textId="29C4A12A" w:rsidR="00CA5F75" w:rsidRDefault="001D6097" w:rsidP="00796A89">
      <w:pPr>
        <w:pStyle w:val="BodyCopy"/>
      </w:pPr>
      <w:r w:rsidRPr="00EC5E75">
        <w:t xml:space="preserve">This section mentions any specific transaction rule that should be observed by suppliers regarding </w:t>
      </w:r>
      <w:r>
        <w:t>invoices</w:t>
      </w:r>
      <w:r w:rsidR="00796A89">
        <w:t xml:space="preserve"> for </w:t>
      </w:r>
      <w:r w:rsidR="00190756">
        <w:t>C</w:t>
      </w:r>
      <w:r w:rsidR="00CA5F75">
        <w:t>oles Group</w:t>
      </w:r>
      <w:r w:rsidR="00796A89">
        <w:t xml:space="preserve">. </w:t>
      </w:r>
    </w:p>
    <w:p w14:paraId="3616F66C" w14:textId="77777777" w:rsidR="00A01A6F" w:rsidRDefault="00CA5F75" w:rsidP="00A01A6F">
      <w:pPr>
        <w:pStyle w:val="BodyCopy"/>
      </w:pPr>
      <w:r w:rsidRPr="009B4029">
        <w:rPr>
          <w:b/>
          <w:bCs/>
        </w:rPr>
        <w:t>Material PO Invoice</w:t>
      </w:r>
      <w:r w:rsidRPr="00215637">
        <w:t xml:space="preserve">: </w:t>
      </w:r>
      <w:r w:rsidR="00215637" w:rsidRPr="00215637">
        <w:t>For Suppliers that have a Mandatory Order Confirmation process only Confirmed Purchase Orders can be invoiced, for Suppliers with an optional Order Confirmation, a Purchase Order in a New or Changed Status can be invoiced</w:t>
      </w:r>
      <w:r w:rsidR="009B4029">
        <w:t>.</w:t>
      </w:r>
    </w:p>
    <w:p w14:paraId="4D256AFF" w14:textId="18ACBE8D" w:rsidR="009B4029" w:rsidRDefault="009B4029" w:rsidP="00A01A6F">
      <w:pPr>
        <w:pStyle w:val="BodyCopy"/>
      </w:pPr>
      <w:r w:rsidRPr="009B4029">
        <w:t>Once you have submitted an electronic invoice please do not send a paper/hard copy invoice</w:t>
      </w:r>
    </w:p>
    <w:p w14:paraId="570B4FF6" w14:textId="3055F7E9" w:rsidR="00CA5F75" w:rsidRDefault="007D256B" w:rsidP="00796A89">
      <w:pPr>
        <w:pStyle w:val="BodyCopy"/>
      </w:pPr>
      <w:r w:rsidRPr="007D256B">
        <w:rPr>
          <w:b/>
          <w:bCs/>
          <w:color w:val="FF0000"/>
        </w:rPr>
        <w:t>Note</w:t>
      </w:r>
      <w:r>
        <w:t xml:space="preserve">: When suppliers receive a Purchase Order that does not list line items separately are required to attach a copy of the original invoice or other documentation that lists all line items associated with the invoice. </w:t>
      </w:r>
    </w:p>
    <w:p w14:paraId="004191C8" w14:textId="77777777" w:rsidR="00AF5080" w:rsidRDefault="00AF5080" w:rsidP="00AF5080">
      <w:pPr>
        <w:pStyle w:val="Default"/>
        <w:rPr>
          <w:color w:val="auto"/>
        </w:rPr>
      </w:pPr>
    </w:p>
    <w:p w14:paraId="42158366" w14:textId="1E19AC61" w:rsidR="00941D72" w:rsidRDefault="00AF5080" w:rsidP="00C62EC4">
      <w:pPr>
        <w:pStyle w:val="Default"/>
        <w:numPr>
          <w:ilvl w:val="0"/>
          <w:numId w:val="37"/>
        </w:numPr>
        <w:spacing w:after="311"/>
        <w:rPr>
          <w:color w:val="auto"/>
          <w:sz w:val="20"/>
          <w:szCs w:val="20"/>
        </w:rPr>
      </w:pPr>
      <w:r w:rsidRPr="00A85486">
        <w:rPr>
          <w:color w:val="auto"/>
          <w:sz w:val="20"/>
          <w:szCs w:val="20"/>
        </w:rPr>
        <w:t xml:space="preserve">The </w:t>
      </w:r>
      <w:r w:rsidRPr="00636102">
        <w:rPr>
          <w:b/>
          <w:bCs/>
          <w:color w:val="auto"/>
          <w:sz w:val="20"/>
          <w:szCs w:val="20"/>
        </w:rPr>
        <w:t>Invoice</w:t>
      </w:r>
      <w:r w:rsidR="00636102">
        <w:rPr>
          <w:b/>
          <w:bCs/>
          <w:color w:val="auto"/>
          <w:sz w:val="20"/>
          <w:szCs w:val="20"/>
        </w:rPr>
        <w:t xml:space="preserve"> </w:t>
      </w:r>
      <w:r w:rsidRPr="00636102">
        <w:rPr>
          <w:b/>
          <w:bCs/>
          <w:color w:val="auto"/>
          <w:sz w:val="20"/>
          <w:szCs w:val="20"/>
        </w:rPr>
        <w:t>#</w:t>
      </w:r>
      <w:r w:rsidRPr="00A85486">
        <w:rPr>
          <w:color w:val="auto"/>
          <w:sz w:val="20"/>
          <w:szCs w:val="20"/>
        </w:rPr>
        <w:t xml:space="preserve"> refers to your internal invoice number</w:t>
      </w:r>
      <w:r w:rsidR="00F9315C">
        <w:rPr>
          <w:color w:val="auto"/>
          <w:sz w:val="20"/>
          <w:szCs w:val="20"/>
        </w:rPr>
        <w:t>.</w:t>
      </w:r>
    </w:p>
    <w:p w14:paraId="7B4FC228" w14:textId="4FB01304" w:rsidR="00C62EC4" w:rsidRPr="00C62EC4" w:rsidRDefault="00F9315C" w:rsidP="00C62EC4">
      <w:pPr>
        <w:pStyle w:val="Default"/>
        <w:numPr>
          <w:ilvl w:val="0"/>
          <w:numId w:val="37"/>
        </w:numPr>
        <w:spacing w:after="311"/>
        <w:rPr>
          <w:color w:val="auto"/>
          <w:sz w:val="20"/>
          <w:szCs w:val="20"/>
        </w:rPr>
      </w:pPr>
      <w:r w:rsidRPr="00F9315C">
        <w:rPr>
          <w:color w:val="auto"/>
          <w:sz w:val="20"/>
          <w:szCs w:val="20"/>
        </w:rPr>
        <w:t xml:space="preserve">Confirm or enter the </w:t>
      </w:r>
      <w:r w:rsidRPr="00F9315C">
        <w:rPr>
          <w:b/>
          <w:bCs/>
          <w:color w:val="auto"/>
          <w:sz w:val="20"/>
          <w:szCs w:val="20"/>
        </w:rPr>
        <w:t>Invoice Date</w:t>
      </w:r>
      <w:r w:rsidRPr="00F9315C">
        <w:rPr>
          <w:color w:val="auto"/>
          <w:sz w:val="20"/>
          <w:szCs w:val="20"/>
        </w:rPr>
        <w:t>.</w:t>
      </w:r>
    </w:p>
    <w:p w14:paraId="5D0C58D6" w14:textId="40F08073" w:rsidR="00C62EC4" w:rsidRDefault="00C62EC4" w:rsidP="002B4A04">
      <w:pPr>
        <w:pStyle w:val="BodyCopy"/>
      </w:pPr>
      <w:r w:rsidRPr="00C62EC4">
        <w:rPr>
          <w:b/>
          <w:bCs/>
          <w:color w:val="FF0000"/>
        </w:rPr>
        <w:t xml:space="preserve">Note: </w:t>
      </w:r>
      <w:r w:rsidRPr="00C62EC4">
        <w:t xml:space="preserve">Coles Group requires all Taxes to be added at </w:t>
      </w:r>
      <w:proofErr w:type="gramStart"/>
      <w:r w:rsidRPr="00C62EC4">
        <w:t>line item</w:t>
      </w:r>
      <w:proofErr w:type="gramEnd"/>
      <w:r w:rsidRPr="00C62EC4">
        <w:t xml:space="preserve"> level, until it has been added it is displayed as zero</w:t>
      </w:r>
      <w:r>
        <w:t>.</w:t>
      </w:r>
      <w:r w:rsidR="002B4A04" w:rsidRPr="002B4A04">
        <w:t xml:space="preserve"> </w:t>
      </w:r>
      <w:r w:rsidR="002B4A04">
        <w:t>Only add Shipping when NOT</w:t>
      </w:r>
      <w:r w:rsidR="002730DB">
        <w:t xml:space="preserve"> </w:t>
      </w:r>
      <w:r w:rsidR="002B4A04">
        <w:t>already built into the cost of</w:t>
      </w:r>
      <w:r w:rsidR="002730DB">
        <w:t xml:space="preserve"> </w:t>
      </w:r>
      <w:r w:rsidR="002B4A04">
        <w:t>goods or as part of your</w:t>
      </w:r>
      <w:r w:rsidR="00727E7F">
        <w:t xml:space="preserve"> </w:t>
      </w:r>
      <w:r w:rsidR="002B4A04">
        <w:t>trading terms with Coles</w:t>
      </w:r>
      <w:r w:rsidR="00727E7F">
        <w:t xml:space="preserve"> </w:t>
      </w:r>
      <w:r w:rsidR="002B4A04">
        <w:t>Group</w:t>
      </w:r>
    </w:p>
    <w:p w14:paraId="68250B73" w14:textId="77777777" w:rsidR="00C62EC4" w:rsidRPr="00C62EC4" w:rsidRDefault="00C62EC4" w:rsidP="00C62EC4">
      <w:pPr>
        <w:pStyle w:val="BodyCopy"/>
        <w:rPr>
          <w:b/>
          <w:bCs/>
          <w:color w:val="FF0000"/>
        </w:rPr>
      </w:pPr>
    </w:p>
    <w:p w14:paraId="53A18FFA" w14:textId="2A35033A" w:rsidR="00EE5D55" w:rsidRPr="00727E7F" w:rsidRDefault="00727E7F" w:rsidP="00727E7F">
      <w:pPr>
        <w:pStyle w:val="Default"/>
        <w:numPr>
          <w:ilvl w:val="0"/>
          <w:numId w:val="37"/>
        </w:numPr>
        <w:spacing w:after="311"/>
        <w:rPr>
          <w:color w:val="auto"/>
          <w:sz w:val="20"/>
          <w:szCs w:val="20"/>
        </w:rPr>
      </w:pPr>
      <w:r w:rsidRPr="00727E7F">
        <w:rPr>
          <w:color w:val="auto"/>
          <w:sz w:val="20"/>
          <w:szCs w:val="20"/>
        </w:rPr>
        <w:t xml:space="preserve">Confirm or select </w:t>
      </w:r>
      <w:r w:rsidRPr="00515994">
        <w:rPr>
          <w:b/>
          <w:bCs/>
          <w:color w:val="auto"/>
          <w:sz w:val="20"/>
          <w:szCs w:val="20"/>
        </w:rPr>
        <w:t>Header Level Shipping</w:t>
      </w:r>
      <w:r>
        <w:rPr>
          <w:color w:val="auto"/>
          <w:sz w:val="20"/>
          <w:szCs w:val="20"/>
        </w:rPr>
        <w:t>.</w:t>
      </w:r>
    </w:p>
    <w:p w14:paraId="24A6D83C" w14:textId="5B329378" w:rsidR="00881F72" w:rsidRPr="00FC3752" w:rsidRDefault="00CE662E" w:rsidP="00727E7F">
      <w:pPr>
        <w:pStyle w:val="Default"/>
        <w:numPr>
          <w:ilvl w:val="0"/>
          <w:numId w:val="37"/>
        </w:numPr>
        <w:spacing w:after="311"/>
        <w:rPr>
          <w:color w:val="auto"/>
          <w:sz w:val="20"/>
          <w:szCs w:val="20"/>
        </w:rPr>
      </w:pPr>
      <w:r w:rsidRPr="00EE5D55">
        <w:rPr>
          <w:color w:val="auto"/>
          <w:sz w:val="20"/>
          <w:szCs w:val="20"/>
        </w:rPr>
        <w:t xml:space="preserve">Click </w:t>
      </w:r>
      <w:r w:rsidRPr="00EE5D55">
        <w:rPr>
          <w:b/>
          <w:bCs/>
          <w:color w:val="auto"/>
          <w:sz w:val="20"/>
          <w:szCs w:val="20"/>
        </w:rPr>
        <w:t>Add to Header</w:t>
      </w:r>
      <w:r w:rsidRPr="00EE5D55">
        <w:rPr>
          <w:color w:val="auto"/>
          <w:sz w:val="20"/>
          <w:szCs w:val="20"/>
        </w:rPr>
        <w:t xml:space="preserve"> and select the </w:t>
      </w:r>
      <w:r w:rsidR="00515994">
        <w:rPr>
          <w:b/>
          <w:bCs/>
          <w:color w:val="auto"/>
          <w:sz w:val="20"/>
          <w:szCs w:val="20"/>
        </w:rPr>
        <w:t>Shipping Cost</w:t>
      </w:r>
      <w:r w:rsidRPr="00EE5D55">
        <w:rPr>
          <w:color w:val="auto"/>
          <w:sz w:val="20"/>
          <w:szCs w:val="20"/>
        </w:rPr>
        <w:t xml:space="preserve"> option.</w:t>
      </w:r>
      <w:r w:rsidR="00EE5D55" w:rsidRPr="00EE5D55">
        <w:rPr>
          <w:color w:val="auto"/>
          <w:sz w:val="20"/>
          <w:szCs w:val="20"/>
        </w:rPr>
        <w:t xml:space="preserve"> The </w:t>
      </w:r>
      <w:r w:rsidR="0002386E">
        <w:rPr>
          <w:b/>
          <w:bCs/>
          <w:color w:val="auto"/>
          <w:sz w:val="20"/>
          <w:szCs w:val="20"/>
        </w:rPr>
        <w:t xml:space="preserve">Shipping Cost </w:t>
      </w:r>
      <w:r w:rsidR="0002386E" w:rsidRPr="0002386E">
        <w:rPr>
          <w:color w:val="auto"/>
          <w:sz w:val="20"/>
          <w:szCs w:val="20"/>
        </w:rPr>
        <w:t>s</w:t>
      </w:r>
      <w:r w:rsidR="00EE5D55" w:rsidRPr="0002386E">
        <w:rPr>
          <w:color w:val="auto"/>
          <w:sz w:val="20"/>
          <w:szCs w:val="20"/>
        </w:rPr>
        <w:t>ection</w:t>
      </w:r>
      <w:r w:rsidR="00EE5D55" w:rsidRPr="00EE5D55">
        <w:rPr>
          <w:b/>
          <w:bCs/>
          <w:color w:val="auto"/>
          <w:sz w:val="20"/>
          <w:szCs w:val="20"/>
        </w:rPr>
        <w:t xml:space="preserve"> </w:t>
      </w:r>
      <w:r w:rsidR="00EE5D55" w:rsidRPr="00EE5D55">
        <w:rPr>
          <w:color w:val="auto"/>
          <w:sz w:val="20"/>
          <w:szCs w:val="20"/>
        </w:rPr>
        <w:t>will be displayed.</w:t>
      </w:r>
      <w:r w:rsidR="0002386E">
        <w:rPr>
          <w:color w:val="auto"/>
          <w:sz w:val="20"/>
          <w:szCs w:val="20"/>
        </w:rPr>
        <w:t xml:space="preserve"> Enter the </w:t>
      </w:r>
      <w:r w:rsidR="0002386E" w:rsidRPr="00E01374">
        <w:rPr>
          <w:b/>
          <w:bCs/>
          <w:color w:val="auto"/>
          <w:sz w:val="20"/>
          <w:szCs w:val="20"/>
        </w:rPr>
        <w:t>Shipping Amount</w:t>
      </w:r>
      <w:r w:rsidR="0002386E">
        <w:rPr>
          <w:color w:val="auto"/>
          <w:sz w:val="20"/>
          <w:szCs w:val="20"/>
        </w:rPr>
        <w:t xml:space="preserve">. </w:t>
      </w:r>
    </w:p>
    <w:p w14:paraId="62CC9CBE" w14:textId="4112D6C3" w:rsidR="00E051CC" w:rsidRPr="0002178C" w:rsidRDefault="00E01374" w:rsidP="00FC3752">
      <w:pPr>
        <w:pStyle w:val="Default"/>
        <w:numPr>
          <w:ilvl w:val="0"/>
          <w:numId w:val="37"/>
        </w:numPr>
        <w:spacing w:after="311"/>
        <w:rPr>
          <w:color w:val="auto"/>
          <w:sz w:val="20"/>
          <w:szCs w:val="20"/>
        </w:rPr>
      </w:pPr>
      <w:r w:rsidRPr="00EE5D55">
        <w:rPr>
          <w:color w:val="auto"/>
          <w:sz w:val="20"/>
          <w:szCs w:val="20"/>
        </w:rPr>
        <w:t xml:space="preserve">Click </w:t>
      </w:r>
      <w:r w:rsidRPr="00EE5D55">
        <w:rPr>
          <w:b/>
          <w:bCs/>
          <w:color w:val="auto"/>
          <w:sz w:val="20"/>
          <w:szCs w:val="20"/>
        </w:rPr>
        <w:t>Add to Header</w:t>
      </w:r>
      <w:r w:rsidRPr="00EE5D55">
        <w:rPr>
          <w:color w:val="auto"/>
          <w:sz w:val="20"/>
          <w:szCs w:val="20"/>
        </w:rPr>
        <w:t xml:space="preserve"> and select the </w:t>
      </w:r>
      <w:r>
        <w:rPr>
          <w:b/>
          <w:bCs/>
          <w:color w:val="auto"/>
          <w:sz w:val="20"/>
          <w:szCs w:val="20"/>
        </w:rPr>
        <w:t xml:space="preserve">Shipping Tax </w:t>
      </w:r>
      <w:r w:rsidRPr="00EE5D55">
        <w:rPr>
          <w:color w:val="auto"/>
          <w:sz w:val="20"/>
          <w:szCs w:val="20"/>
        </w:rPr>
        <w:t xml:space="preserve">option. The </w:t>
      </w:r>
      <w:r>
        <w:rPr>
          <w:b/>
          <w:bCs/>
          <w:color w:val="auto"/>
          <w:sz w:val="20"/>
          <w:szCs w:val="20"/>
        </w:rPr>
        <w:t xml:space="preserve">Shipping </w:t>
      </w:r>
      <w:r w:rsidR="00155E77">
        <w:rPr>
          <w:b/>
          <w:bCs/>
          <w:color w:val="auto"/>
          <w:sz w:val="20"/>
          <w:szCs w:val="20"/>
        </w:rPr>
        <w:t>Tax</w:t>
      </w:r>
      <w:r>
        <w:rPr>
          <w:b/>
          <w:bCs/>
          <w:color w:val="auto"/>
          <w:sz w:val="20"/>
          <w:szCs w:val="20"/>
        </w:rPr>
        <w:t xml:space="preserve"> </w:t>
      </w:r>
      <w:r w:rsidRPr="0002386E">
        <w:rPr>
          <w:color w:val="auto"/>
          <w:sz w:val="20"/>
          <w:szCs w:val="20"/>
        </w:rPr>
        <w:t>section</w:t>
      </w:r>
      <w:r w:rsidRPr="00EE5D55">
        <w:rPr>
          <w:b/>
          <w:bCs/>
          <w:color w:val="auto"/>
          <w:sz w:val="20"/>
          <w:szCs w:val="20"/>
        </w:rPr>
        <w:t xml:space="preserve"> </w:t>
      </w:r>
      <w:r w:rsidRPr="00EE5D55">
        <w:rPr>
          <w:color w:val="auto"/>
          <w:sz w:val="20"/>
          <w:szCs w:val="20"/>
        </w:rPr>
        <w:t>will be displayed.</w:t>
      </w:r>
      <w:r>
        <w:rPr>
          <w:color w:val="auto"/>
          <w:sz w:val="20"/>
          <w:szCs w:val="20"/>
        </w:rPr>
        <w:t xml:space="preserve"> Enter the </w:t>
      </w:r>
      <w:r w:rsidRPr="00E01374">
        <w:rPr>
          <w:b/>
          <w:bCs/>
          <w:color w:val="auto"/>
          <w:sz w:val="20"/>
          <w:szCs w:val="20"/>
        </w:rPr>
        <w:t>Shipping Amount</w:t>
      </w:r>
      <w:r>
        <w:rPr>
          <w:color w:val="auto"/>
          <w:sz w:val="20"/>
          <w:szCs w:val="20"/>
        </w:rPr>
        <w:t xml:space="preserve">. </w:t>
      </w:r>
      <w:r w:rsidR="00E51785" w:rsidRPr="00E51785">
        <w:rPr>
          <w:color w:val="auto"/>
          <w:sz w:val="20"/>
          <w:szCs w:val="20"/>
        </w:rPr>
        <w:t>All information is pre</w:t>
      </w:r>
      <w:r w:rsidR="00E51785">
        <w:rPr>
          <w:color w:val="auto"/>
          <w:sz w:val="20"/>
          <w:szCs w:val="20"/>
        </w:rPr>
        <w:t>-</w:t>
      </w:r>
      <w:r w:rsidR="00E51785" w:rsidRPr="00E51785">
        <w:rPr>
          <w:color w:val="auto"/>
          <w:sz w:val="20"/>
          <w:szCs w:val="20"/>
        </w:rPr>
        <w:t xml:space="preserve">populated based on the </w:t>
      </w:r>
      <w:r w:rsidR="00E51785" w:rsidRPr="00E51785">
        <w:rPr>
          <w:b/>
          <w:bCs/>
          <w:color w:val="auto"/>
          <w:sz w:val="20"/>
          <w:szCs w:val="20"/>
        </w:rPr>
        <w:t>Shipping Amount</w:t>
      </w:r>
      <w:r w:rsidR="00E51785" w:rsidRPr="00E51785">
        <w:rPr>
          <w:color w:val="auto"/>
          <w:sz w:val="20"/>
          <w:szCs w:val="20"/>
        </w:rPr>
        <w:t xml:space="preserve"> </w:t>
      </w:r>
      <w:r w:rsidR="00E51785">
        <w:rPr>
          <w:color w:val="auto"/>
          <w:sz w:val="20"/>
          <w:szCs w:val="20"/>
        </w:rPr>
        <w:t>e</w:t>
      </w:r>
      <w:r w:rsidR="00E51785" w:rsidRPr="00E51785">
        <w:rPr>
          <w:color w:val="auto"/>
          <w:sz w:val="20"/>
          <w:szCs w:val="20"/>
        </w:rPr>
        <w:t xml:space="preserve">ntered and the </w:t>
      </w:r>
      <w:r w:rsidR="0023633B" w:rsidRPr="0023633B">
        <w:rPr>
          <w:b/>
          <w:bCs/>
          <w:color w:val="auto"/>
          <w:sz w:val="20"/>
          <w:szCs w:val="20"/>
        </w:rPr>
        <w:t>T</w:t>
      </w:r>
      <w:r w:rsidR="00E51785" w:rsidRPr="0023633B">
        <w:rPr>
          <w:b/>
          <w:bCs/>
          <w:color w:val="auto"/>
          <w:sz w:val="20"/>
          <w:szCs w:val="20"/>
        </w:rPr>
        <w:t>ax</w:t>
      </w:r>
      <w:r w:rsidR="00E51785">
        <w:rPr>
          <w:color w:val="auto"/>
          <w:sz w:val="20"/>
          <w:szCs w:val="20"/>
        </w:rPr>
        <w:t xml:space="preserve"> </w:t>
      </w:r>
      <w:r w:rsidR="00E51785" w:rsidRPr="0023633B">
        <w:rPr>
          <w:b/>
          <w:bCs/>
          <w:color w:val="auto"/>
          <w:sz w:val="20"/>
          <w:szCs w:val="20"/>
        </w:rPr>
        <w:t>Category</w:t>
      </w:r>
      <w:r w:rsidR="00E51785" w:rsidRPr="00E51785">
        <w:rPr>
          <w:color w:val="auto"/>
          <w:sz w:val="20"/>
          <w:szCs w:val="20"/>
        </w:rPr>
        <w:t xml:space="preserve"> displayed</w:t>
      </w:r>
      <w:r w:rsidR="00E51785">
        <w:rPr>
          <w:color w:val="auto"/>
          <w:sz w:val="20"/>
          <w:szCs w:val="20"/>
        </w:rPr>
        <w:t xml:space="preserve">. </w:t>
      </w:r>
    </w:p>
    <w:p w14:paraId="6199DD0A" w14:textId="355C30E8" w:rsidR="0096185E" w:rsidRDefault="009D0608" w:rsidP="002F39AF">
      <w:pPr>
        <w:pStyle w:val="Default"/>
        <w:numPr>
          <w:ilvl w:val="0"/>
          <w:numId w:val="37"/>
        </w:numPr>
        <w:rPr>
          <w:color w:val="auto"/>
          <w:sz w:val="20"/>
          <w:szCs w:val="20"/>
        </w:rPr>
      </w:pPr>
      <w:r w:rsidRPr="00056352">
        <w:rPr>
          <w:color w:val="auto"/>
          <w:sz w:val="20"/>
          <w:szCs w:val="20"/>
        </w:rPr>
        <w:t>Click</w:t>
      </w:r>
      <w:r w:rsidR="0002178C">
        <w:rPr>
          <w:color w:val="auto"/>
          <w:sz w:val="20"/>
          <w:szCs w:val="20"/>
        </w:rPr>
        <w:t xml:space="preserve"> the</w:t>
      </w:r>
      <w:r w:rsidRPr="004A352A">
        <w:rPr>
          <w:b/>
          <w:bCs/>
          <w:color w:val="auto"/>
          <w:sz w:val="20"/>
          <w:szCs w:val="20"/>
        </w:rPr>
        <w:t xml:space="preserve"> Tax</w:t>
      </w:r>
      <w:r w:rsidR="0002178C">
        <w:rPr>
          <w:b/>
          <w:bCs/>
          <w:color w:val="auto"/>
          <w:sz w:val="20"/>
          <w:szCs w:val="20"/>
        </w:rPr>
        <w:t xml:space="preserve"> Category </w:t>
      </w:r>
      <w:r w:rsidR="0002178C" w:rsidRPr="00DC5EF8">
        <w:rPr>
          <w:color w:val="auto"/>
          <w:sz w:val="20"/>
          <w:szCs w:val="20"/>
        </w:rPr>
        <w:t>checkbox</w:t>
      </w:r>
      <w:r w:rsidR="00A865FD">
        <w:rPr>
          <w:color w:val="auto"/>
          <w:sz w:val="20"/>
          <w:szCs w:val="20"/>
        </w:rPr>
        <w:t xml:space="preserve"> and select t</w:t>
      </w:r>
      <w:r w:rsidR="006172F0" w:rsidRPr="00056352">
        <w:rPr>
          <w:color w:val="auto"/>
          <w:sz w:val="20"/>
          <w:szCs w:val="20"/>
        </w:rPr>
        <w:t xml:space="preserve">he </w:t>
      </w:r>
      <w:r w:rsidR="006172F0" w:rsidRPr="00721B50">
        <w:rPr>
          <w:b/>
          <w:bCs/>
          <w:color w:val="auto"/>
          <w:sz w:val="20"/>
          <w:szCs w:val="20"/>
        </w:rPr>
        <w:t>Tax</w:t>
      </w:r>
      <w:r w:rsidR="006172F0" w:rsidRPr="00056352">
        <w:rPr>
          <w:color w:val="auto"/>
          <w:sz w:val="20"/>
          <w:szCs w:val="20"/>
        </w:rPr>
        <w:t xml:space="preserve"> </w:t>
      </w:r>
      <w:r w:rsidR="00A865FD" w:rsidRPr="002670C0">
        <w:rPr>
          <w:b/>
          <w:bCs/>
          <w:color w:val="auto"/>
          <w:sz w:val="20"/>
          <w:szCs w:val="20"/>
        </w:rPr>
        <w:t>Rate</w:t>
      </w:r>
      <w:r w:rsidR="00A865FD">
        <w:rPr>
          <w:color w:val="auto"/>
          <w:sz w:val="20"/>
          <w:szCs w:val="20"/>
        </w:rPr>
        <w:t xml:space="preserve">. Click the </w:t>
      </w:r>
      <w:r w:rsidR="00A865FD" w:rsidRPr="00A865FD">
        <w:rPr>
          <w:b/>
          <w:bCs/>
          <w:color w:val="auto"/>
          <w:sz w:val="20"/>
          <w:szCs w:val="20"/>
        </w:rPr>
        <w:t>Add to Included Lines</w:t>
      </w:r>
      <w:r w:rsidR="00A865FD">
        <w:rPr>
          <w:color w:val="auto"/>
          <w:sz w:val="20"/>
          <w:szCs w:val="20"/>
        </w:rPr>
        <w:t xml:space="preserve"> button. </w:t>
      </w:r>
      <w:r w:rsidR="002670C0">
        <w:rPr>
          <w:color w:val="auto"/>
          <w:sz w:val="20"/>
          <w:szCs w:val="20"/>
        </w:rPr>
        <w:t xml:space="preserve">The </w:t>
      </w:r>
      <w:r w:rsidR="002670C0" w:rsidRPr="002670C0">
        <w:rPr>
          <w:b/>
          <w:bCs/>
          <w:color w:val="auto"/>
          <w:sz w:val="20"/>
          <w:szCs w:val="20"/>
        </w:rPr>
        <w:t>Tax</w:t>
      </w:r>
      <w:r w:rsidR="002670C0">
        <w:rPr>
          <w:color w:val="auto"/>
          <w:sz w:val="20"/>
          <w:szCs w:val="20"/>
        </w:rPr>
        <w:t xml:space="preserve"> </w:t>
      </w:r>
      <w:r w:rsidR="006172F0" w:rsidRPr="00056352">
        <w:rPr>
          <w:color w:val="auto"/>
          <w:sz w:val="20"/>
          <w:szCs w:val="20"/>
        </w:rPr>
        <w:t>section will be displayed.</w:t>
      </w:r>
      <w:r w:rsidR="002F39AF" w:rsidRPr="002F39AF">
        <w:t xml:space="preserve"> </w:t>
      </w:r>
      <w:r w:rsidR="002F39AF" w:rsidRPr="002F39AF">
        <w:rPr>
          <w:color w:val="auto"/>
          <w:sz w:val="20"/>
          <w:szCs w:val="20"/>
        </w:rPr>
        <w:t xml:space="preserve">Change the tax </w:t>
      </w:r>
      <w:r w:rsidR="002F39AF">
        <w:rPr>
          <w:color w:val="auto"/>
          <w:sz w:val="20"/>
          <w:szCs w:val="20"/>
        </w:rPr>
        <w:t>c</w:t>
      </w:r>
      <w:r w:rsidR="002F39AF" w:rsidRPr="002F39AF">
        <w:rPr>
          <w:color w:val="auto"/>
          <w:sz w:val="20"/>
          <w:szCs w:val="20"/>
        </w:rPr>
        <w:t>ategory for</w:t>
      </w:r>
      <w:r w:rsidR="002F39AF">
        <w:rPr>
          <w:color w:val="auto"/>
          <w:sz w:val="20"/>
          <w:szCs w:val="20"/>
        </w:rPr>
        <w:t xml:space="preserve"> </w:t>
      </w:r>
      <w:r w:rsidR="002F39AF" w:rsidRPr="002F39AF">
        <w:rPr>
          <w:color w:val="auto"/>
          <w:sz w:val="20"/>
          <w:szCs w:val="20"/>
        </w:rPr>
        <w:t>specific items</w:t>
      </w:r>
      <w:r w:rsidR="002F39AF">
        <w:rPr>
          <w:color w:val="auto"/>
          <w:sz w:val="20"/>
          <w:szCs w:val="20"/>
        </w:rPr>
        <w:t xml:space="preserve">, </w:t>
      </w:r>
      <w:r w:rsidR="002F39AF" w:rsidRPr="002F39AF">
        <w:rPr>
          <w:color w:val="auto"/>
          <w:sz w:val="20"/>
          <w:szCs w:val="20"/>
        </w:rPr>
        <w:t>if required</w:t>
      </w:r>
      <w:r w:rsidR="002F39AF">
        <w:rPr>
          <w:color w:val="auto"/>
          <w:sz w:val="20"/>
          <w:szCs w:val="20"/>
        </w:rPr>
        <w:t>.</w:t>
      </w:r>
    </w:p>
    <w:p w14:paraId="2CCD0B20" w14:textId="5130921B" w:rsidR="00636F2F" w:rsidRDefault="00636F2F" w:rsidP="00636F2F">
      <w:pPr>
        <w:pStyle w:val="Default"/>
        <w:rPr>
          <w:color w:val="auto"/>
          <w:sz w:val="20"/>
          <w:szCs w:val="20"/>
        </w:rPr>
      </w:pPr>
    </w:p>
    <w:p w14:paraId="109C1EE4" w14:textId="4B8A29BB" w:rsidR="00F27022" w:rsidRPr="004819AC" w:rsidRDefault="00F27022" w:rsidP="00636F2F">
      <w:pPr>
        <w:pStyle w:val="Default"/>
        <w:rPr>
          <w:color w:val="auto"/>
          <w:sz w:val="20"/>
          <w:szCs w:val="20"/>
        </w:rPr>
      </w:pPr>
    </w:p>
    <w:p w14:paraId="240CA211" w14:textId="4D54FF7B" w:rsidR="005A01B0" w:rsidRPr="00636F2F" w:rsidRDefault="005A01B0" w:rsidP="00636F2F">
      <w:pPr>
        <w:pStyle w:val="BodyCopy"/>
      </w:pPr>
      <w:r w:rsidRPr="009B4029">
        <w:rPr>
          <w:b/>
          <w:bCs/>
        </w:rPr>
        <w:t>Service Order Invoice</w:t>
      </w:r>
      <w:r>
        <w:t xml:space="preserve">: </w:t>
      </w:r>
      <w:r w:rsidRPr="009B4029">
        <w:t>Multiple Invoices can be created against the same PO line up to the quantity/value available on that PO line</w:t>
      </w:r>
      <w:r w:rsidR="00A01A6F">
        <w:t xml:space="preserve">. </w:t>
      </w:r>
      <w:r w:rsidRPr="009B4029">
        <w:t>Maximum of 200 lines (including the Parent Line)</w:t>
      </w:r>
      <w:r>
        <w:t>.</w:t>
      </w:r>
    </w:p>
    <w:p w14:paraId="4C1C9C5D" w14:textId="66D3E428" w:rsidR="00AF5080" w:rsidRDefault="00F1655A" w:rsidP="001D6097">
      <w:pPr>
        <w:pStyle w:val="BodyCopy"/>
      </w:pPr>
      <w:r w:rsidRPr="009B4029">
        <w:t>Once you have submitted an electronic invoice please do not send a paper/hard copy invoice</w:t>
      </w:r>
      <w:r w:rsidR="0040707B">
        <w:t>.</w:t>
      </w:r>
    </w:p>
    <w:p w14:paraId="69E4B44F" w14:textId="05E63C7B" w:rsidR="00F535CE" w:rsidRDefault="00F535CE" w:rsidP="001D6097">
      <w:pPr>
        <w:pStyle w:val="BodyCopy"/>
      </w:pPr>
    </w:p>
    <w:p w14:paraId="6CAADEDF" w14:textId="1919ABA3" w:rsidR="00F535CE" w:rsidRPr="00F535CE" w:rsidRDefault="00F535CE" w:rsidP="001D6097">
      <w:pPr>
        <w:pStyle w:val="BodyCopy"/>
        <w:rPr>
          <w:b/>
          <w:bCs/>
        </w:rPr>
      </w:pPr>
      <w:r w:rsidRPr="00F535CE">
        <w:rPr>
          <w:b/>
          <w:bCs/>
        </w:rPr>
        <w:t>Unplanned Service Items:</w:t>
      </w:r>
    </w:p>
    <w:p w14:paraId="53029173" w14:textId="77777777" w:rsidR="0040707B" w:rsidRDefault="0040707B" w:rsidP="001D6097">
      <w:pPr>
        <w:pStyle w:val="BodyCopy"/>
      </w:pPr>
    </w:p>
    <w:p w14:paraId="10F2D5D0" w14:textId="77777777" w:rsidR="0040707B" w:rsidRDefault="0040707B" w:rsidP="0040707B">
      <w:pPr>
        <w:pStyle w:val="Default"/>
        <w:numPr>
          <w:ilvl w:val="0"/>
          <w:numId w:val="39"/>
        </w:numPr>
        <w:spacing w:after="311"/>
        <w:rPr>
          <w:color w:val="auto"/>
          <w:sz w:val="20"/>
          <w:szCs w:val="20"/>
        </w:rPr>
      </w:pPr>
      <w:r w:rsidRPr="00A85486">
        <w:rPr>
          <w:color w:val="auto"/>
          <w:sz w:val="20"/>
          <w:szCs w:val="20"/>
        </w:rPr>
        <w:t xml:space="preserve">The </w:t>
      </w:r>
      <w:r w:rsidRPr="00636102">
        <w:rPr>
          <w:b/>
          <w:bCs/>
          <w:color w:val="auto"/>
          <w:sz w:val="20"/>
          <w:szCs w:val="20"/>
        </w:rPr>
        <w:t>Invoice</w:t>
      </w:r>
      <w:r>
        <w:rPr>
          <w:b/>
          <w:bCs/>
          <w:color w:val="auto"/>
          <w:sz w:val="20"/>
          <w:szCs w:val="20"/>
        </w:rPr>
        <w:t xml:space="preserve"> </w:t>
      </w:r>
      <w:r w:rsidRPr="00636102">
        <w:rPr>
          <w:b/>
          <w:bCs/>
          <w:color w:val="auto"/>
          <w:sz w:val="20"/>
          <w:szCs w:val="20"/>
        </w:rPr>
        <w:t>#</w:t>
      </w:r>
      <w:r w:rsidRPr="00A85486">
        <w:rPr>
          <w:color w:val="auto"/>
          <w:sz w:val="20"/>
          <w:szCs w:val="20"/>
        </w:rPr>
        <w:t xml:space="preserve"> refers to your internal invoice number</w:t>
      </w:r>
      <w:r>
        <w:rPr>
          <w:color w:val="auto"/>
          <w:sz w:val="20"/>
          <w:szCs w:val="20"/>
        </w:rPr>
        <w:t>.</w:t>
      </w:r>
    </w:p>
    <w:p w14:paraId="4F014BE0" w14:textId="77777777" w:rsidR="0040707B" w:rsidRPr="00C62EC4" w:rsidRDefault="0040707B" w:rsidP="0040707B">
      <w:pPr>
        <w:pStyle w:val="Default"/>
        <w:numPr>
          <w:ilvl w:val="0"/>
          <w:numId w:val="39"/>
        </w:numPr>
        <w:spacing w:after="311"/>
        <w:rPr>
          <w:color w:val="auto"/>
          <w:sz w:val="20"/>
          <w:szCs w:val="20"/>
        </w:rPr>
      </w:pPr>
      <w:r w:rsidRPr="00F9315C">
        <w:rPr>
          <w:color w:val="auto"/>
          <w:sz w:val="20"/>
          <w:szCs w:val="20"/>
        </w:rPr>
        <w:t xml:space="preserve">Confirm or enter the </w:t>
      </w:r>
      <w:r w:rsidRPr="00F9315C">
        <w:rPr>
          <w:b/>
          <w:bCs/>
          <w:color w:val="auto"/>
          <w:sz w:val="20"/>
          <w:szCs w:val="20"/>
        </w:rPr>
        <w:t>Invoice Date</w:t>
      </w:r>
      <w:r w:rsidRPr="00F9315C">
        <w:rPr>
          <w:color w:val="auto"/>
          <w:sz w:val="20"/>
          <w:szCs w:val="20"/>
        </w:rPr>
        <w:t>.</w:t>
      </w:r>
    </w:p>
    <w:p w14:paraId="1AFCD403" w14:textId="2CB00A74" w:rsidR="00AB6D10" w:rsidRDefault="00AB6D10" w:rsidP="00AB6D10">
      <w:pPr>
        <w:pStyle w:val="BodyCopy"/>
      </w:pPr>
      <w:r w:rsidRPr="00C62EC4">
        <w:rPr>
          <w:b/>
          <w:bCs/>
          <w:color w:val="FF0000"/>
        </w:rPr>
        <w:t xml:space="preserve">Note: </w:t>
      </w:r>
      <w:r>
        <w:t>Unplanned Service Invoices display zero until items have been added to the invoice</w:t>
      </w:r>
    </w:p>
    <w:p w14:paraId="69558597" w14:textId="2A770208" w:rsidR="0040707B" w:rsidRDefault="0040707B" w:rsidP="001D6097">
      <w:pPr>
        <w:pStyle w:val="BodyCopy"/>
      </w:pPr>
    </w:p>
    <w:p w14:paraId="7B9AA737" w14:textId="77777777" w:rsidR="008830A6" w:rsidRDefault="00E834D9" w:rsidP="001D6097">
      <w:pPr>
        <w:pStyle w:val="Default"/>
        <w:numPr>
          <w:ilvl w:val="0"/>
          <w:numId w:val="39"/>
        </w:numPr>
        <w:spacing w:after="311"/>
        <w:rPr>
          <w:color w:val="auto"/>
          <w:sz w:val="20"/>
          <w:szCs w:val="20"/>
        </w:rPr>
      </w:pPr>
      <w:r>
        <w:rPr>
          <w:color w:val="auto"/>
          <w:sz w:val="20"/>
          <w:szCs w:val="20"/>
        </w:rPr>
        <w:t>Attach proof of service delivery.</w:t>
      </w:r>
    </w:p>
    <w:p w14:paraId="3295B18B" w14:textId="2C96E1E3" w:rsidR="00E834D9" w:rsidRDefault="008830A6" w:rsidP="001D6097">
      <w:pPr>
        <w:pStyle w:val="Default"/>
        <w:numPr>
          <w:ilvl w:val="0"/>
          <w:numId w:val="39"/>
        </w:numPr>
        <w:spacing w:after="311"/>
        <w:rPr>
          <w:color w:val="auto"/>
          <w:sz w:val="20"/>
          <w:szCs w:val="20"/>
        </w:rPr>
      </w:pPr>
      <w:r w:rsidRPr="008830A6">
        <w:rPr>
          <w:color w:val="auto"/>
          <w:sz w:val="20"/>
          <w:szCs w:val="20"/>
        </w:rPr>
        <w:t xml:space="preserve">Click </w:t>
      </w:r>
      <w:r w:rsidRPr="008830A6">
        <w:rPr>
          <w:b/>
          <w:bCs/>
          <w:color w:val="auto"/>
          <w:sz w:val="20"/>
          <w:szCs w:val="20"/>
        </w:rPr>
        <w:t>Add/Update</w:t>
      </w:r>
      <w:r w:rsidR="004D4528">
        <w:rPr>
          <w:color w:val="auto"/>
          <w:sz w:val="20"/>
          <w:szCs w:val="20"/>
        </w:rPr>
        <w:t>.</w:t>
      </w:r>
    </w:p>
    <w:p w14:paraId="3513DEB8" w14:textId="76223325" w:rsidR="006B4DEC" w:rsidRDefault="004D4528" w:rsidP="003B5A4C">
      <w:pPr>
        <w:pStyle w:val="Default"/>
        <w:numPr>
          <w:ilvl w:val="1"/>
          <w:numId w:val="40"/>
        </w:numPr>
        <w:spacing w:after="311"/>
        <w:rPr>
          <w:color w:val="auto"/>
          <w:sz w:val="20"/>
          <w:szCs w:val="20"/>
        </w:rPr>
      </w:pPr>
      <w:r>
        <w:rPr>
          <w:color w:val="auto"/>
          <w:sz w:val="20"/>
          <w:szCs w:val="20"/>
        </w:rPr>
        <w:t xml:space="preserve">For </w:t>
      </w:r>
      <w:r w:rsidR="009D74CE" w:rsidRPr="009D74CE">
        <w:rPr>
          <w:b/>
          <w:bCs/>
          <w:color w:val="auto"/>
          <w:sz w:val="20"/>
          <w:szCs w:val="20"/>
        </w:rPr>
        <w:t>Add Contract/Catalog Items</w:t>
      </w:r>
      <w:r w:rsidR="009D74CE">
        <w:rPr>
          <w:color w:val="auto"/>
          <w:sz w:val="20"/>
          <w:szCs w:val="20"/>
        </w:rPr>
        <w:t xml:space="preserve">: </w:t>
      </w:r>
      <w:r w:rsidR="00D93B9B">
        <w:rPr>
          <w:color w:val="auto"/>
          <w:sz w:val="20"/>
          <w:szCs w:val="20"/>
        </w:rPr>
        <w:t xml:space="preserve">Select the </w:t>
      </w:r>
      <w:r w:rsidR="00D93B9B" w:rsidRPr="0008168B">
        <w:rPr>
          <w:b/>
          <w:bCs/>
          <w:color w:val="auto"/>
          <w:sz w:val="20"/>
          <w:szCs w:val="20"/>
        </w:rPr>
        <w:t>Category</w:t>
      </w:r>
      <w:r w:rsidR="00D93B9B">
        <w:rPr>
          <w:color w:val="auto"/>
          <w:sz w:val="20"/>
          <w:szCs w:val="20"/>
        </w:rPr>
        <w:t xml:space="preserve"> </w:t>
      </w:r>
      <w:r w:rsidR="0008168B">
        <w:rPr>
          <w:color w:val="auto"/>
          <w:sz w:val="20"/>
          <w:szCs w:val="20"/>
        </w:rPr>
        <w:t xml:space="preserve">on the </w:t>
      </w:r>
      <w:r w:rsidR="0008168B" w:rsidRPr="0008168B">
        <w:rPr>
          <w:b/>
          <w:bCs/>
          <w:color w:val="auto"/>
          <w:sz w:val="20"/>
          <w:szCs w:val="20"/>
        </w:rPr>
        <w:t>Add Item</w:t>
      </w:r>
      <w:r w:rsidR="0008168B">
        <w:rPr>
          <w:color w:val="auto"/>
          <w:sz w:val="20"/>
          <w:szCs w:val="20"/>
        </w:rPr>
        <w:t xml:space="preserve"> page.</w:t>
      </w:r>
      <w:r w:rsidR="009802BF">
        <w:rPr>
          <w:color w:val="auto"/>
          <w:sz w:val="20"/>
          <w:szCs w:val="20"/>
        </w:rPr>
        <w:t xml:space="preserve"> Catalog opens. Select items to add to invoice.</w:t>
      </w:r>
      <w:r w:rsidR="00E4573A">
        <w:rPr>
          <w:color w:val="auto"/>
          <w:sz w:val="20"/>
          <w:szCs w:val="20"/>
        </w:rPr>
        <w:t xml:space="preserve"> </w:t>
      </w:r>
      <w:r w:rsidR="00E4573A" w:rsidRPr="00E4573A">
        <w:rPr>
          <w:b/>
          <w:bCs/>
          <w:color w:val="FF0000"/>
          <w:sz w:val="20"/>
          <w:szCs w:val="20"/>
        </w:rPr>
        <w:t>Note</w:t>
      </w:r>
      <w:r w:rsidR="00E4573A">
        <w:rPr>
          <w:color w:val="auto"/>
          <w:sz w:val="20"/>
          <w:szCs w:val="20"/>
        </w:rPr>
        <w:t xml:space="preserve">: </w:t>
      </w:r>
      <w:proofErr w:type="gramStart"/>
      <w:r w:rsidR="00E4573A" w:rsidRPr="00E4573A">
        <w:rPr>
          <w:color w:val="auto"/>
          <w:sz w:val="20"/>
          <w:szCs w:val="20"/>
        </w:rPr>
        <w:t>the</w:t>
      </w:r>
      <w:proofErr w:type="gramEnd"/>
      <w:r w:rsidR="00E4573A" w:rsidRPr="00E4573A">
        <w:rPr>
          <w:color w:val="auto"/>
          <w:sz w:val="20"/>
          <w:szCs w:val="20"/>
        </w:rPr>
        <w:t xml:space="preserve"> </w:t>
      </w:r>
      <w:r w:rsidR="00E4573A" w:rsidRPr="00E4573A">
        <w:rPr>
          <w:b/>
          <w:bCs/>
          <w:color w:val="auto"/>
          <w:sz w:val="20"/>
          <w:szCs w:val="20"/>
        </w:rPr>
        <w:t>Price</w:t>
      </w:r>
      <w:r w:rsidR="00E4573A" w:rsidRPr="00E4573A">
        <w:rPr>
          <w:color w:val="auto"/>
          <w:sz w:val="20"/>
          <w:szCs w:val="20"/>
        </w:rPr>
        <w:t xml:space="preserve"> and </w:t>
      </w:r>
      <w:r w:rsidR="00E4573A" w:rsidRPr="00E4573A">
        <w:rPr>
          <w:b/>
          <w:bCs/>
          <w:color w:val="auto"/>
          <w:sz w:val="20"/>
          <w:szCs w:val="20"/>
        </w:rPr>
        <w:t>Unit of Measure</w:t>
      </w:r>
      <w:r w:rsidR="00E4573A" w:rsidRPr="00E4573A">
        <w:rPr>
          <w:color w:val="auto"/>
          <w:sz w:val="20"/>
          <w:szCs w:val="20"/>
        </w:rPr>
        <w:t xml:space="preserve"> when entering the totals</w:t>
      </w:r>
    </w:p>
    <w:p w14:paraId="1911066F" w14:textId="6D6DCA2A" w:rsidR="006B4DEC" w:rsidRDefault="006B4DEC" w:rsidP="003B5A4C">
      <w:pPr>
        <w:pStyle w:val="Default"/>
        <w:numPr>
          <w:ilvl w:val="1"/>
          <w:numId w:val="40"/>
        </w:numPr>
        <w:spacing w:after="311"/>
        <w:rPr>
          <w:color w:val="auto"/>
          <w:sz w:val="20"/>
          <w:szCs w:val="20"/>
        </w:rPr>
      </w:pPr>
      <w:r>
        <w:rPr>
          <w:color w:val="auto"/>
          <w:sz w:val="20"/>
          <w:szCs w:val="20"/>
        </w:rPr>
        <w:lastRenderedPageBreak/>
        <w:t xml:space="preserve">For </w:t>
      </w:r>
      <w:r w:rsidR="008450F0" w:rsidRPr="00B159C6">
        <w:rPr>
          <w:b/>
          <w:bCs/>
          <w:color w:val="auto"/>
          <w:sz w:val="20"/>
          <w:szCs w:val="20"/>
        </w:rPr>
        <w:t>Add General Service</w:t>
      </w:r>
      <w:r w:rsidR="008450F0">
        <w:rPr>
          <w:color w:val="auto"/>
          <w:sz w:val="20"/>
          <w:szCs w:val="20"/>
        </w:rPr>
        <w:t xml:space="preserve">: </w:t>
      </w:r>
      <w:r w:rsidR="00B159C6">
        <w:rPr>
          <w:color w:val="auto"/>
          <w:sz w:val="20"/>
          <w:szCs w:val="20"/>
        </w:rPr>
        <w:t>A service line will be displayed. Enter information in all the fields</w:t>
      </w:r>
      <w:r w:rsidR="00474222">
        <w:rPr>
          <w:color w:val="auto"/>
          <w:sz w:val="20"/>
          <w:szCs w:val="20"/>
        </w:rPr>
        <w:t xml:space="preserve"> of the line item</w:t>
      </w:r>
      <w:r w:rsidR="00B159C6">
        <w:rPr>
          <w:color w:val="auto"/>
          <w:sz w:val="20"/>
          <w:szCs w:val="20"/>
        </w:rPr>
        <w:t xml:space="preserve">. </w:t>
      </w:r>
    </w:p>
    <w:p w14:paraId="7403CADB" w14:textId="142DF82B" w:rsidR="00474222" w:rsidRPr="006B4DEC" w:rsidRDefault="00474222" w:rsidP="003B5A4C">
      <w:pPr>
        <w:pStyle w:val="Default"/>
        <w:numPr>
          <w:ilvl w:val="1"/>
          <w:numId w:val="40"/>
        </w:numPr>
        <w:spacing w:after="311"/>
        <w:rPr>
          <w:color w:val="auto"/>
          <w:sz w:val="20"/>
          <w:szCs w:val="20"/>
        </w:rPr>
      </w:pPr>
      <w:r>
        <w:rPr>
          <w:color w:val="auto"/>
          <w:sz w:val="20"/>
          <w:szCs w:val="20"/>
        </w:rPr>
        <w:t xml:space="preserve">For </w:t>
      </w:r>
      <w:r w:rsidRPr="00B159C6">
        <w:rPr>
          <w:b/>
          <w:bCs/>
          <w:color w:val="auto"/>
          <w:sz w:val="20"/>
          <w:szCs w:val="20"/>
        </w:rPr>
        <w:t xml:space="preserve">Add </w:t>
      </w:r>
      <w:r>
        <w:rPr>
          <w:b/>
          <w:bCs/>
          <w:color w:val="auto"/>
          <w:sz w:val="20"/>
          <w:szCs w:val="20"/>
        </w:rPr>
        <w:t xml:space="preserve">Labor </w:t>
      </w:r>
      <w:r w:rsidRPr="00B159C6">
        <w:rPr>
          <w:b/>
          <w:bCs/>
          <w:color w:val="auto"/>
          <w:sz w:val="20"/>
          <w:szCs w:val="20"/>
        </w:rPr>
        <w:t>Service</w:t>
      </w:r>
      <w:r>
        <w:rPr>
          <w:color w:val="auto"/>
          <w:sz w:val="20"/>
          <w:szCs w:val="20"/>
        </w:rPr>
        <w:t xml:space="preserve">: A </w:t>
      </w:r>
      <w:r w:rsidR="00EF7C0E">
        <w:rPr>
          <w:color w:val="auto"/>
          <w:sz w:val="20"/>
          <w:szCs w:val="20"/>
        </w:rPr>
        <w:t xml:space="preserve">labor </w:t>
      </w:r>
      <w:r>
        <w:rPr>
          <w:color w:val="auto"/>
          <w:sz w:val="20"/>
          <w:szCs w:val="20"/>
        </w:rPr>
        <w:t>service</w:t>
      </w:r>
      <w:r w:rsidR="00EF7C0E">
        <w:rPr>
          <w:color w:val="auto"/>
          <w:sz w:val="20"/>
          <w:szCs w:val="20"/>
        </w:rPr>
        <w:t xml:space="preserve"> information</w:t>
      </w:r>
      <w:r>
        <w:rPr>
          <w:color w:val="auto"/>
          <w:sz w:val="20"/>
          <w:szCs w:val="20"/>
        </w:rPr>
        <w:t xml:space="preserve"> line will be displayed. Enter information in all the fields. </w:t>
      </w:r>
    </w:p>
    <w:p w14:paraId="22C06FE2" w14:textId="07C3DA78" w:rsidR="003B5A4C" w:rsidRPr="006B4DEC" w:rsidRDefault="003B5A4C" w:rsidP="003B5A4C">
      <w:pPr>
        <w:pStyle w:val="Default"/>
        <w:numPr>
          <w:ilvl w:val="1"/>
          <w:numId w:val="40"/>
        </w:numPr>
        <w:spacing w:after="311"/>
        <w:rPr>
          <w:color w:val="auto"/>
          <w:sz w:val="20"/>
          <w:szCs w:val="20"/>
        </w:rPr>
      </w:pPr>
      <w:r>
        <w:rPr>
          <w:color w:val="auto"/>
          <w:sz w:val="20"/>
          <w:szCs w:val="20"/>
        </w:rPr>
        <w:t xml:space="preserve">For </w:t>
      </w:r>
      <w:r w:rsidR="00852A6D">
        <w:rPr>
          <w:b/>
          <w:bCs/>
          <w:color w:val="auto"/>
          <w:sz w:val="20"/>
          <w:szCs w:val="20"/>
        </w:rPr>
        <w:t>Material</w:t>
      </w:r>
      <w:r>
        <w:rPr>
          <w:color w:val="auto"/>
          <w:sz w:val="20"/>
          <w:szCs w:val="20"/>
        </w:rPr>
        <w:t xml:space="preserve">: A </w:t>
      </w:r>
      <w:r w:rsidR="00800FE4">
        <w:rPr>
          <w:color w:val="auto"/>
          <w:sz w:val="20"/>
          <w:szCs w:val="20"/>
        </w:rPr>
        <w:t xml:space="preserve">material </w:t>
      </w:r>
      <w:r>
        <w:rPr>
          <w:color w:val="auto"/>
          <w:sz w:val="20"/>
          <w:szCs w:val="20"/>
        </w:rPr>
        <w:t xml:space="preserve">information line will be displayed. Enter information in all the fields. </w:t>
      </w:r>
    </w:p>
    <w:p w14:paraId="32C88E89" w14:textId="1F58DB43" w:rsidR="00800FE4" w:rsidRDefault="00800FE4" w:rsidP="00800FE4">
      <w:pPr>
        <w:pStyle w:val="ListParagraph"/>
        <w:numPr>
          <w:ilvl w:val="0"/>
          <w:numId w:val="39"/>
        </w:numPr>
        <w:rPr>
          <w:rFonts w:cs="Arial"/>
          <w:szCs w:val="20"/>
          <w:lang w:val="en-US" w:eastAsia="de-DE"/>
        </w:rPr>
      </w:pPr>
      <w:bookmarkStart w:id="8" w:name="_Hlk75877164"/>
      <w:r w:rsidRPr="00800FE4">
        <w:rPr>
          <w:rFonts w:cs="Arial"/>
          <w:szCs w:val="20"/>
          <w:lang w:val="en-US" w:eastAsia="de-DE"/>
        </w:rPr>
        <w:t xml:space="preserve">Click the </w:t>
      </w:r>
      <w:r w:rsidRPr="00800FE4">
        <w:rPr>
          <w:rFonts w:cs="Arial"/>
          <w:b/>
          <w:bCs/>
          <w:szCs w:val="20"/>
          <w:lang w:val="en-US" w:eastAsia="de-DE"/>
        </w:rPr>
        <w:t>Tax Category</w:t>
      </w:r>
      <w:r w:rsidRPr="00800FE4">
        <w:rPr>
          <w:rFonts w:cs="Arial"/>
          <w:szCs w:val="20"/>
          <w:lang w:val="en-US" w:eastAsia="de-DE"/>
        </w:rPr>
        <w:t xml:space="preserve"> checkbox and select the </w:t>
      </w:r>
      <w:r w:rsidRPr="00800FE4">
        <w:rPr>
          <w:rFonts w:cs="Arial"/>
          <w:b/>
          <w:bCs/>
          <w:szCs w:val="20"/>
          <w:lang w:val="en-US" w:eastAsia="de-DE"/>
        </w:rPr>
        <w:t>Tax Rate</w:t>
      </w:r>
      <w:r w:rsidRPr="00800FE4">
        <w:rPr>
          <w:rFonts w:cs="Arial"/>
          <w:szCs w:val="20"/>
          <w:lang w:val="en-US" w:eastAsia="de-DE"/>
        </w:rPr>
        <w:t xml:space="preserve">. Click the </w:t>
      </w:r>
      <w:r w:rsidRPr="00800FE4">
        <w:rPr>
          <w:rFonts w:cs="Arial"/>
          <w:b/>
          <w:bCs/>
          <w:szCs w:val="20"/>
          <w:lang w:val="en-US" w:eastAsia="de-DE"/>
        </w:rPr>
        <w:t>Add to Included Lines</w:t>
      </w:r>
      <w:r w:rsidRPr="00800FE4">
        <w:rPr>
          <w:rFonts w:cs="Arial"/>
          <w:szCs w:val="20"/>
          <w:lang w:val="en-US" w:eastAsia="de-DE"/>
        </w:rPr>
        <w:t xml:space="preserve"> button. The </w:t>
      </w:r>
      <w:r w:rsidRPr="00800FE4">
        <w:rPr>
          <w:rFonts w:cs="Arial"/>
          <w:b/>
          <w:bCs/>
          <w:szCs w:val="20"/>
          <w:lang w:val="en-US" w:eastAsia="de-DE"/>
        </w:rPr>
        <w:t>Tax</w:t>
      </w:r>
      <w:r w:rsidRPr="00800FE4">
        <w:rPr>
          <w:rFonts w:cs="Arial"/>
          <w:szCs w:val="20"/>
          <w:lang w:val="en-US" w:eastAsia="de-DE"/>
        </w:rPr>
        <w:t xml:space="preserve"> section will be displayed. Change the tax category for specific items, if required.</w:t>
      </w:r>
      <w:bookmarkEnd w:id="8"/>
    </w:p>
    <w:p w14:paraId="2EE06192" w14:textId="77777777" w:rsidR="00800FE4" w:rsidRPr="00800FE4" w:rsidRDefault="00800FE4" w:rsidP="00800FE4">
      <w:pPr>
        <w:pStyle w:val="ListParagraph"/>
        <w:ind w:left="360"/>
        <w:rPr>
          <w:rFonts w:cs="Arial"/>
          <w:szCs w:val="20"/>
          <w:lang w:val="en-US" w:eastAsia="de-DE"/>
        </w:rPr>
      </w:pPr>
    </w:p>
    <w:p w14:paraId="4183414B" w14:textId="04BD23EC" w:rsidR="003B5A4C" w:rsidRDefault="00F535CE" w:rsidP="00F535CE">
      <w:pPr>
        <w:pStyle w:val="BodyCopy"/>
        <w:rPr>
          <w:b/>
          <w:bCs/>
        </w:rPr>
      </w:pPr>
      <w:r>
        <w:rPr>
          <w:b/>
          <w:bCs/>
        </w:rPr>
        <w:t>P</w:t>
      </w:r>
      <w:r w:rsidRPr="00F535CE">
        <w:rPr>
          <w:b/>
          <w:bCs/>
        </w:rPr>
        <w:t>lanned Service Items:</w:t>
      </w:r>
    </w:p>
    <w:p w14:paraId="6717D65F" w14:textId="77777777" w:rsidR="00F535CE" w:rsidRPr="00F535CE" w:rsidRDefault="00F535CE" w:rsidP="00F535CE">
      <w:pPr>
        <w:pStyle w:val="BodyCopy"/>
        <w:rPr>
          <w:b/>
          <w:bCs/>
        </w:rPr>
      </w:pPr>
    </w:p>
    <w:p w14:paraId="75593E96" w14:textId="77777777" w:rsidR="00F535CE" w:rsidRDefault="00F535CE" w:rsidP="00F535CE">
      <w:pPr>
        <w:pStyle w:val="Default"/>
        <w:numPr>
          <w:ilvl w:val="0"/>
          <w:numId w:val="41"/>
        </w:numPr>
        <w:spacing w:after="311"/>
        <w:rPr>
          <w:color w:val="auto"/>
          <w:sz w:val="20"/>
          <w:szCs w:val="20"/>
        </w:rPr>
      </w:pPr>
      <w:r w:rsidRPr="00A85486">
        <w:rPr>
          <w:color w:val="auto"/>
          <w:sz w:val="20"/>
          <w:szCs w:val="20"/>
        </w:rPr>
        <w:t xml:space="preserve">The </w:t>
      </w:r>
      <w:r w:rsidRPr="00636102">
        <w:rPr>
          <w:b/>
          <w:bCs/>
          <w:color w:val="auto"/>
          <w:sz w:val="20"/>
          <w:szCs w:val="20"/>
        </w:rPr>
        <w:t>Invoice</w:t>
      </w:r>
      <w:r>
        <w:rPr>
          <w:b/>
          <w:bCs/>
          <w:color w:val="auto"/>
          <w:sz w:val="20"/>
          <w:szCs w:val="20"/>
        </w:rPr>
        <w:t xml:space="preserve"> </w:t>
      </w:r>
      <w:r w:rsidRPr="00636102">
        <w:rPr>
          <w:b/>
          <w:bCs/>
          <w:color w:val="auto"/>
          <w:sz w:val="20"/>
          <w:szCs w:val="20"/>
        </w:rPr>
        <w:t>#</w:t>
      </w:r>
      <w:r w:rsidRPr="00A85486">
        <w:rPr>
          <w:color w:val="auto"/>
          <w:sz w:val="20"/>
          <w:szCs w:val="20"/>
        </w:rPr>
        <w:t xml:space="preserve"> refers to your internal invoice number</w:t>
      </w:r>
      <w:r>
        <w:rPr>
          <w:color w:val="auto"/>
          <w:sz w:val="20"/>
          <w:szCs w:val="20"/>
        </w:rPr>
        <w:t>.</w:t>
      </w:r>
    </w:p>
    <w:p w14:paraId="6F898A52" w14:textId="77777777" w:rsidR="001B30CB" w:rsidRDefault="00F535CE" w:rsidP="001B30CB">
      <w:pPr>
        <w:pStyle w:val="Default"/>
        <w:numPr>
          <w:ilvl w:val="0"/>
          <w:numId w:val="41"/>
        </w:numPr>
        <w:spacing w:after="311"/>
        <w:rPr>
          <w:color w:val="auto"/>
          <w:sz w:val="20"/>
          <w:szCs w:val="20"/>
        </w:rPr>
      </w:pPr>
      <w:r w:rsidRPr="00F9315C">
        <w:rPr>
          <w:color w:val="auto"/>
          <w:sz w:val="20"/>
          <w:szCs w:val="20"/>
        </w:rPr>
        <w:t xml:space="preserve">Confirm or enter the </w:t>
      </w:r>
      <w:r w:rsidRPr="00F9315C">
        <w:rPr>
          <w:b/>
          <w:bCs/>
          <w:color w:val="auto"/>
          <w:sz w:val="20"/>
          <w:szCs w:val="20"/>
        </w:rPr>
        <w:t>Invoice Date</w:t>
      </w:r>
      <w:r w:rsidRPr="00F9315C">
        <w:rPr>
          <w:color w:val="auto"/>
          <w:sz w:val="20"/>
          <w:szCs w:val="20"/>
        </w:rPr>
        <w:t>.</w:t>
      </w:r>
    </w:p>
    <w:p w14:paraId="725CFA86" w14:textId="7E918754" w:rsidR="00474222" w:rsidRPr="007A218E" w:rsidRDefault="001B30CB" w:rsidP="003B5A4C">
      <w:pPr>
        <w:pStyle w:val="Default"/>
        <w:numPr>
          <w:ilvl w:val="0"/>
          <w:numId w:val="41"/>
        </w:numPr>
        <w:spacing w:after="311"/>
        <w:rPr>
          <w:color w:val="auto"/>
          <w:sz w:val="20"/>
          <w:szCs w:val="20"/>
        </w:rPr>
      </w:pPr>
      <w:r w:rsidRPr="001B30CB">
        <w:rPr>
          <w:sz w:val="20"/>
          <w:szCs w:val="20"/>
        </w:rPr>
        <w:t xml:space="preserve">In the Line Items section, click the </w:t>
      </w:r>
      <w:r w:rsidRPr="001B30CB">
        <w:rPr>
          <w:b/>
          <w:bCs/>
          <w:sz w:val="20"/>
          <w:szCs w:val="20"/>
        </w:rPr>
        <w:t>Tax Category</w:t>
      </w:r>
      <w:r w:rsidRPr="001B30CB">
        <w:rPr>
          <w:sz w:val="20"/>
          <w:szCs w:val="20"/>
        </w:rPr>
        <w:t xml:space="preserve"> checkbox and select the </w:t>
      </w:r>
      <w:r w:rsidRPr="001B30CB">
        <w:rPr>
          <w:b/>
          <w:bCs/>
          <w:sz w:val="20"/>
          <w:szCs w:val="20"/>
        </w:rPr>
        <w:t>Tax Rate</w:t>
      </w:r>
      <w:r w:rsidRPr="001B30CB">
        <w:rPr>
          <w:sz w:val="20"/>
          <w:szCs w:val="20"/>
        </w:rPr>
        <w:t xml:space="preserve">. Click the </w:t>
      </w:r>
      <w:r w:rsidRPr="001B30CB">
        <w:rPr>
          <w:b/>
          <w:bCs/>
          <w:sz w:val="20"/>
          <w:szCs w:val="20"/>
        </w:rPr>
        <w:t>Add to Included Lines</w:t>
      </w:r>
      <w:r w:rsidRPr="001B30CB">
        <w:rPr>
          <w:sz w:val="20"/>
          <w:szCs w:val="20"/>
        </w:rPr>
        <w:t xml:space="preserve"> button. The </w:t>
      </w:r>
      <w:r w:rsidRPr="001B30CB">
        <w:rPr>
          <w:b/>
          <w:bCs/>
          <w:sz w:val="20"/>
          <w:szCs w:val="20"/>
        </w:rPr>
        <w:t>Tax</w:t>
      </w:r>
      <w:r w:rsidRPr="001B30CB">
        <w:rPr>
          <w:sz w:val="20"/>
          <w:szCs w:val="20"/>
        </w:rPr>
        <w:t xml:space="preserve"> section will be displayed. Change the tax category for specific items, if required.</w:t>
      </w:r>
    </w:p>
    <w:p w14:paraId="04F05FFA" w14:textId="3BADF13B" w:rsidR="007A2D30" w:rsidRPr="007A2D30" w:rsidRDefault="007A218E" w:rsidP="007A2D30">
      <w:pPr>
        <w:pStyle w:val="Default"/>
        <w:spacing w:after="311"/>
        <w:rPr>
          <w:b/>
          <w:bCs/>
          <w:sz w:val="20"/>
          <w:szCs w:val="20"/>
        </w:rPr>
      </w:pPr>
      <w:r w:rsidRPr="007A2D30">
        <w:rPr>
          <w:b/>
          <w:bCs/>
          <w:sz w:val="20"/>
          <w:szCs w:val="20"/>
        </w:rPr>
        <w:t>Rejected Invoices:</w:t>
      </w:r>
    </w:p>
    <w:p w14:paraId="149EB1A5" w14:textId="77777777" w:rsidR="007A2D30" w:rsidRPr="007A2D30" w:rsidRDefault="007A2D30" w:rsidP="00B2282B">
      <w:pPr>
        <w:pStyle w:val="Default"/>
        <w:numPr>
          <w:ilvl w:val="0"/>
          <w:numId w:val="43"/>
        </w:numPr>
        <w:spacing w:after="313"/>
        <w:ind w:left="360"/>
        <w:rPr>
          <w:color w:val="auto"/>
          <w:sz w:val="20"/>
          <w:szCs w:val="20"/>
        </w:rPr>
      </w:pPr>
      <w:r w:rsidRPr="007A2D30">
        <w:rPr>
          <w:color w:val="auto"/>
          <w:sz w:val="20"/>
          <w:szCs w:val="20"/>
        </w:rPr>
        <w:t xml:space="preserve">Invoices that are rejected by Coles Group will display as </w:t>
      </w:r>
      <w:r w:rsidRPr="007A2D30">
        <w:rPr>
          <w:b/>
          <w:bCs/>
          <w:color w:val="auto"/>
          <w:sz w:val="20"/>
          <w:szCs w:val="20"/>
        </w:rPr>
        <w:t>Rejected</w:t>
      </w:r>
    </w:p>
    <w:p w14:paraId="35211A09" w14:textId="51F0A27C" w:rsidR="003D6C18" w:rsidRDefault="007A2D30" w:rsidP="00B2282B">
      <w:pPr>
        <w:pStyle w:val="Default"/>
        <w:numPr>
          <w:ilvl w:val="0"/>
          <w:numId w:val="43"/>
        </w:numPr>
        <w:ind w:left="360"/>
        <w:rPr>
          <w:color w:val="auto"/>
          <w:sz w:val="20"/>
          <w:szCs w:val="20"/>
        </w:rPr>
      </w:pPr>
      <w:r w:rsidRPr="007A2D30">
        <w:rPr>
          <w:color w:val="auto"/>
          <w:sz w:val="20"/>
          <w:szCs w:val="20"/>
        </w:rPr>
        <w:t xml:space="preserve">Only </w:t>
      </w:r>
      <w:r w:rsidRPr="007A2D30">
        <w:rPr>
          <w:b/>
          <w:bCs/>
          <w:color w:val="auto"/>
          <w:sz w:val="20"/>
          <w:szCs w:val="20"/>
        </w:rPr>
        <w:t>Rejected</w:t>
      </w:r>
      <w:r w:rsidRPr="007A2D30">
        <w:rPr>
          <w:color w:val="auto"/>
          <w:sz w:val="20"/>
          <w:szCs w:val="20"/>
        </w:rPr>
        <w:t xml:space="preserve"> Invoices can be </w:t>
      </w:r>
      <w:r w:rsidRPr="007A2D30">
        <w:rPr>
          <w:b/>
          <w:bCs/>
          <w:color w:val="auto"/>
          <w:sz w:val="20"/>
          <w:szCs w:val="20"/>
        </w:rPr>
        <w:t>Edited and Resubmitted</w:t>
      </w:r>
      <w:r w:rsidRPr="007A2D30">
        <w:rPr>
          <w:color w:val="auto"/>
          <w:sz w:val="20"/>
          <w:szCs w:val="20"/>
        </w:rPr>
        <w:t>, once an invoice has been submitted it cannot be recalled</w:t>
      </w:r>
      <w:r>
        <w:rPr>
          <w:color w:val="auto"/>
          <w:sz w:val="20"/>
          <w:szCs w:val="20"/>
        </w:rPr>
        <w:t>.</w:t>
      </w:r>
    </w:p>
    <w:p w14:paraId="1796595F" w14:textId="77777777" w:rsidR="003D6C18" w:rsidRDefault="003D6C18" w:rsidP="00B2282B">
      <w:pPr>
        <w:pStyle w:val="Default"/>
        <w:ind w:left="360"/>
        <w:rPr>
          <w:color w:val="auto"/>
          <w:sz w:val="20"/>
          <w:szCs w:val="20"/>
        </w:rPr>
      </w:pPr>
    </w:p>
    <w:p w14:paraId="737FB944" w14:textId="15087FCE" w:rsidR="003D6C18" w:rsidRDefault="003D6C18" w:rsidP="00B2282B">
      <w:pPr>
        <w:pStyle w:val="Default"/>
        <w:numPr>
          <w:ilvl w:val="0"/>
          <w:numId w:val="43"/>
        </w:numPr>
        <w:ind w:left="360"/>
        <w:rPr>
          <w:color w:val="auto"/>
          <w:sz w:val="20"/>
          <w:szCs w:val="20"/>
        </w:rPr>
      </w:pPr>
      <w:r w:rsidRPr="003D6C18">
        <w:rPr>
          <w:color w:val="auto"/>
          <w:sz w:val="20"/>
          <w:szCs w:val="20"/>
        </w:rPr>
        <w:t xml:space="preserve">If an invoice has been sent to Coles Group with errors, contact the Requester to as for the invoice to be </w:t>
      </w:r>
      <w:r w:rsidRPr="003D6C18">
        <w:rPr>
          <w:b/>
          <w:bCs/>
          <w:color w:val="auto"/>
          <w:sz w:val="20"/>
          <w:szCs w:val="20"/>
        </w:rPr>
        <w:t>Rejected</w:t>
      </w:r>
      <w:r w:rsidRPr="003D6C18">
        <w:rPr>
          <w:color w:val="auto"/>
          <w:sz w:val="20"/>
          <w:szCs w:val="20"/>
        </w:rPr>
        <w:t xml:space="preserve"> and it can then be amended and resubmitted with the same Invoice Number</w:t>
      </w:r>
      <w:r w:rsidR="004F0F49">
        <w:rPr>
          <w:color w:val="auto"/>
          <w:sz w:val="20"/>
          <w:szCs w:val="20"/>
        </w:rPr>
        <w:t>.</w:t>
      </w:r>
    </w:p>
    <w:p w14:paraId="7ED06FA8" w14:textId="77777777" w:rsidR="004F0F49" w:rsidRDefault="004F0F49" w:rsidP="004F0F49">
      <w:pPr>
        <w:pStyle w:val="ListParagraph"/>
        <w:rPr>
          <w:szCs w:val="20"/>
        </w:rPr>
      </w:pPr>
    </w:p>
    <w:p w14:paraId="51B24608" w14:textId="6B85C319" w:rsidR="006B5E6E" w:rsidRPr="006B5E6E" w:rsidRDefault="001D5822" w:rsidP="006B5E6E">
      <w:pPr>
        <w:pStyle w:val="Heading1"/>
        <w:rPr>
          <w:lang w:val="en-US"/>
        </w:rPr>
      </w:pPr>
      <w:bookmarkStart w:id="9" w:name="_Toc75878208"/>
      <w:r>
        <w:rPr>
          <w:lang w:val="en-US"/>
        </w:rPr>
        <w:t>Specifics for contract invoices</w:t>
      </w:r>
      <w:bookmarkEnd w:id="9"/>
    </w:p>
    <w:p w14:paraId="3F357161" w14:textId="77777777" w:rsidR="006B5E6E" w:rsidRDefault="006B5E6E" w:rsidP="006B5E6E">
      <w:pPr>
        <w:pStyle w:val="Default"/>
        <w:rPr>
          <w:color w:val="auto"/>
        </w:rPr>
      </w:pPr>
    </w:p>
    <w:p w14:paraId="004B733A" w14:textId="77777777" w:rsidR="006B5E6E" w:rsidRPr="006B5E6E" w:rsidRDefault="006B5E6E" w:rsidP="006B5E6E">
      <w:pPr>
        <w:pStyle w:val="Default"/>
        <w:spacing w:after="321"/>
        <w:rPr>
          <w:color w:val="auto"/>
          <w:sz w:val="20"/>
          <w:szCs w:val="20"/>
        </w:rPr>
      </w:pPr>
      <w:r w:rsidRPr="006B5E6E">
        <w:rPr>
          <w:color w:val="auto"/>
          <w:sz w:val="20"/>
          <w:szCs w:val="20"/>
        </w:rPr>
        <w:t xml:space="preserve">Contract invoices require supplier to build the contract invoice based on the items contained within the Contract or BPO. </w:t>
      </w:r>
    </w:p>
    <w:p w14:paraId="69903B81" w14:textId="23E51F71" w:rsidR="006B5E6E" w:rsidRPr="006B5E6E" w:rsidRDefault="006B5E6E" w:rsidP="00063FB9">
      <w:pPr>
        <w:pStyle w:val="Default"/>
        <w:numPr>
          <w:ilvl w:val="0"/>
          <w:numId w:val="44"/>
        </w:numPr>
        <w:spacing w:after="321"/>
        <w:ind w:left="360"/>
        <w:rPr>
          <w:color w:val="auto"/>
          <w:sz w:val="20"/>
          <w:szCs w:val="20"/>
        </w:rPr>
      </w:pPr>
      <w:r w:rsidRPr="006B5E6E">
        <w:rPr>
          <w:color w:val="auto"/>
          <w:sz w:val="20"/>
          <w:szCs w:val="20"/>
        </w:rPr>
        <w:t>All Contract Invoices display a Zero amount until items have been added</w:t>
      </w:r>
    </w:p>
    <w:p w14:paraId="5D47AFFC" w14:textId="69231A57" w:rsidR="006B5E6E" w:rsidRPr="006B5E6E" w:rsidRDefault="006B5E6E" w:rsidP="00063FB9">
      <w:pPr>
        <w:pStyle w:val="Default"/>
        <w:numPr>
          <w:ilvl w:val="0"/>
          <w:numId w:val="44"/>
        </w:numPr>
        <w:spacing w:after="321"/>
        <w:ind w:left="360"/>
        <w:rPr>
          <w:color w:val="auto"/>
          <w:sz w:val="20"/>
          <w:szCs w:val="20"/>
        </w:rPr>
      </w:pPr>
      <w:r w:rsidRPr="006B5E6E">
        <w:rPr>
          <w:color w:val="auto"/>
          <w:sz w:val="20"/>
          <w:szCs w:val="20"/>
        </w:rPr>
        <w:t>The categor</w:t>
      </w:r>
      <w:r w:rsidR="0069738F">
        <w:rPr>
          <w:color w:val="auto"/>
          <w:sz w:val="20"/>
          <w:szCs w:val="20"/>
        </w:rPr>
        <w:t>ies</w:t>
      </w:r>
      <w:r w:rsidRPr="006B5E6E">
        <w:rPr>
          <w:color w:val="auto"/>
          <w:sz w:val="20"/>
          <w:szCs w:val="20"/>
        </w:rPr>
        <w:t xml:space="preserve"> are based on the items that make up the contract</w:t>
      </w:r>
    </w:p>
    <w:p w14:paraId="223742E5" w14:textId="54F823D9" w:rsidR="006B5E6E" w:rsidRPr="006B5E6E" w:rsidRDefault="006B5E6E" w:rsidP="00063FB9">
      <w:pPr>
        <w:pStyle w:val="Default"/>
        <w:numPr>
          <w:ilvl w:val="0"/>
          <w:numId w:val="44"/>
        </w:numPr>
        <w:spacing w:after="321"/>
        <w:ind w:left="360"/>
        <w:rPr>
          <w:color w:val="auto"/>
          <w:sz w:val="20"/>
          <w:szCs w:val="20"/>
        </w:rPr>
      </w:pPr>
      <w:r w:rsidRPr="006B5E6E">
        <w:rPr>
          <w:color w:val="auto"/>
          <w:sz w:val="20"/>
          <w:szCs w:val="20"/>
        </w:rPr>
        <w:t xml:space="preserve">Contract items are selected from Catalogs. </w:t>
      </w:r>
    </w:p>
    <w:p w14:paraId="3D0E17B2" w14:textId="65AEA6D7" w:rsidR="006B5E6E" w:rsidRDefault="006B5E6E" w:rsidP="00063FB9">
      <w:pPr>
        <w:pStyle w:val="Default"/>
        <w:numPr>
          <w:ilvl w:val="0"/>
          <w:numId w:val="44"/>
        </w:numPr>
        <w:ind w:left="360"/>
        <w:rPr>
          <w:color w:val="auto"/>
          <w:sz w:val="20"/>
          <w:szCs w:val="20"/>
        </w:rPr>
      </w:pPr>
      <w:r w:rsidRPr="006B5E6E">
        <w:rPr>
          <w:color w:val="auto"/>
          <w:sz w:val="20"/>
          <w:szCs w:val="20"/>
        </w:rPr>
        <w:t>Catalogs can be loaded by the Buyer or the Supplier.  Where Catalogs are uploaded by the Supplier the Buyer must approve and sign off on the information contained within it</w:t>
      </w:r>
      <w:r w:rsidR="00C65397">
        <w:rPr>
          <w:color w:val="auto"/>
          <w:sz w:val="20"/>
          <w:szCs w:val="20"/>
        </w:rPr>
        <w:t>.</w:t>
      </w:r>
    </w:p>
    <w:p w14:paraId="784360B1" w14:textId="77777777" w:rsidR="00C43713" w:rsidRDefault="00C43713" w:rsidP="00063FB9">
      <w:pPr>
        <w:pStyle w:val="Default"/>
        <w:ind w:left="360"/>
        <w:rPr>
          <w:color w:val="auto"/>
          <w:sz w:val="20"/>
          <w:szCs w:val="20"/>
        </w:rPr>
      </w:pPr>
    </w:p>
    <w:p w14:paraId="0299DFDE" w14:textId="6E43347F" w:rsidR="00C43713" w:rsidRDefault="00C43713" w:rsidP="00063FB9">
      <w:pPr>
        <w:pStyle w:val="Default"/>
        <w:numPr>
          <w:ilvl w:val="0"/>
          <w:numId w:val="44"/>
        </w:numPr>
        <w:ind w:left="360"/>
        <w:rPr>
          <w:color w:val="auto"/>
          <w:sz w:val="20"/>
          <w:szCs w:val="20"/>
        </w:rPr>
      </w:pPr>
      <w:r w:rsidRPr="00797A30">
        <w:rPr>
          <w:color w:val="auto"/>
          <w:sz w:val="20"/>
          <w:szCs w:val="20"/>
        </w:rPr>
        <w:t>Partial invoicing is allowed.</w:t>
      </w:r>
    </w:p>
    <w:p w14:paraId="2341EB98" w14:textId="77777777" w:rsidR="00C43713" w:rsidRPr="00C43713" w:rsidRDefault="00C43713" w:rsidP="00C43713">
      <w:pPr>
        <w:pStyle w:val="Default"/>
        <w:rPr>
          <w:color w:val="auto"/>
          <w:sz w:val="20"/>
          <w:szCs w:val="20"/>
        </w:rPr>
      </w:pPr>
    </w:p>
    <w:p w14:paraId="6E6F48AD" w14:textId="77777777" w:rsidR="00797A30" w:rsidRPr="00797A30" w:rsidRDefault="00797A30" w:rsidP="00797A30">
      <w:pPr>
        <w:pStyle w:val="Default"/>
        <w:ind w:left="720"/>
      </w:pPr>
    </w:p>
    <w:p w14:paraId="66C021B6" w14:textId="77777777" w:rsidR="00F5646A" w:rsidRDefault="00F5646A" w:rsidP="00063FB9">
      <w:pPr>
        <w:pStyle w:val="Default"/>
        <w:numPr>
          <w:ilvl w:val="0"/>
          <w:numId w:val="45"/>
        </w:numPr>
        <w:spacing w:after="311"/>
        <w:ind w:left="360"/>
        <w:rPr>
          <w:color w:val="auto"/>
          <w:sz w:val="20"/>
          <w:szCs w:val="20"/>
        </w:rPr>
      </w:pPr>
      <w:r w:rsidRPr="00A85486">
        <w:rPr>
          <w:color w:val="auto"/>
          <w:sz w:val="20"/>
          <w:szCs w:val="20"/>
        </w:rPr>
        <w:t xml:space="preserve">The </w:t>
      </w:r>
      <w:r w:rsidRPr="00636102">
        <w:rPr>
          <w:b/>
          <w:bCs/>
          <w:color w:val="auto"/>
          <w:sz w:val="20"/>
          <w:szCs w:val="20"/>
        </w:rPr>
        <w:t>Invoice</w:t>
      </w:r>
      <w:r>
        <w:rPr>
          <w:b/>
          <w:bCs/>
          <w:color w:val="auto"/>
          <w:sz w:val="20"/>
          <w:szCs w:val="20"/>
        </w:rPr>
        <w:t xml:space="preserve"> </w:t>
      </w:r>
      <w:r w:rsidRPr="00636102">
        <w:rPr>
          <w:b/>
          <w:bCs/>
          <w:color w:val="auto"/>
          <w:sz w:val="20"/>
          <w:szCs w:val="20"/>
        </w:rPr>
        <w:t>#</w:t>
      </w:r>
      <w:r w:rsidRPr="00A85486">
        <w:rPr>
          <w:color w:val="auto"/>
          <w:sz w:val="20"/>
          <w:szCs w:val="20"/>
        </w:rPr>
        <w:t xml:space="preserve"> refers to your internal invoice number</w:t>
      </w:r>
      <w:r>
        <w:rPr>
          <w:color w:val="auto"/>
          <w:sz w:val="20"/>
          <w:szCs w:val="20"/>
        </w:rPr>
        <w:t>.</w:t>
      </w:r>
    </w:p>
    <w:p w14:paraId="73DA292B" w14:textId="0EA1293E" w:rsidR="00F5646A" w:rsidRDefault="00F5646A" w:rsidP="00063FB9">
      <w:pPr>
        <w:pStyle w:val="Default"/>
        <w:numPr>
          <w:ilvl w:val="0"/>
          <w:numId w:val="45"/>
        </w:numPr>
        <w:spacing w:after="311"/>
        <w:ind w:left="360"/>
        <w:rPr>
          <w:color w:val="auto"/>
          <w:sz w:val="20"/>
          <w:szCs w:val="20"/>
        </w:rPr>
      </w:pPr>
      <w:r w:rsidRPr="00F9315C">
        <w:rPr>
          <w:color w:val="auto"/>
          <w:sz w:val="20"/>
          <w:szCs w:val="20"/>
        </w:rPr>
        <w:t xml:space="preserve">Confirm or enter the </w:t>
      </w:r>
      <w:r w:rsidRPr="00F9315C">
        <w:rPr>
          <w:b/>
          <w:bCs/>
          <w:color w:val="auto"/>
          <w:sz w:val="20"/>
          <w:szCs w:val="20"/>
        </w:rPr>
        <w:t>Invoice Date</w:t>
      </w:r>
      <w:r w:rsidRPr="00F9315C">
        <w:rPr>
          <w:color w:val="auto"/>
          <w:sz w:val="20"/>
          <w:szCs w:val="20"/>
        </w:rPr>
        <w:t>.</w:t>
      </w:r>
    </w:p>
    <w:p w14:paraId="57B7DFDA" w14:textId="77777777" w:rsidR="00C43713" w:rsidRDefault="00C43713" w:rsidP="00063FB9">
      <w:pPr>
        <w:pStyle w:val="Default"/>
        <w:spacing w:after="311"/>
        <w:ind w:left="360"/>
        <w:rPr>
          <w:color w:val="auto"/>
          <w:sz w:val="20"/>
          <w:szCs w:val="20"/>
        </w:rPr>
      </w:pPr>
    </w:p>
    <w:p w14:paraId="65F122B4" w14:textId="2BFAD3EB" w:rsidR="00DF0AE9" w:rsidRPr="00C43713" w:rsidRDefault="008E5489" w:rsidP="00063FB9">
      <w:pPr>
        <w:pStyle w:val="Default"/>
        <w:numPr>
          <w:ilvl w:val="0"/>
          <w:numId w:val="45"/>
        </w:numPr>
        <w:spacing w:after="311"/>
        <w:ind w:left="360"/>
        <w:rPr>
          <w:color w:val="auto"/>
          <w:sz w:val="20"/>
          <w:szCs w:val="20"/>
        </w:rPr>
      </w:pPr>
      <w:r w:rsidRPr="00A25A88">
        <w:rPr>
          <w:color w:val="auto"/>
          <w:sz w:val="20"/>
          <w:szCs w:val="20"/>
        </w:rPr>
        <w:lastRenderedPageBreak/>
        <w:t xml:space="preserve">In the </w:t>
      </w:r>
      <w:r w:rsidRPr="00A25A88">
        <w:rPr>
          <w:b/>
          <w:bCs/>
          <w:color w:val="auto"/>
          <w:sz w:val="20"/>
          <w:szCs w:val="20"/>
        </w:rPr>
        <w:t>Line Items</w:t>
      </w:r>
      <w:r w:rsidRPr="00A25A88">
        <w:rPr>
          <w:color w:val="auto"/>
          <w:sz w:val="20"/>
          <w:szCs w:val="20"/>
        </w:rPr>
        <w:t xml:space="preserve"> section</w:t>
      </w:r>
      <w:r w:rsidR="00A25A88">
        <w:rPr>
          <w:b/>
          <w:bCs/>
          <w:color w:val="auto"/>
          <w:sz w:val="20"/>
          <w:szCs w:val="20"/>
        </w:rPr>
        <w:t xml:space="preserve">, </w:t>
      </w:r>
      <w:r w:rsidR="00A25A88" w:rsidRPr="00A25A88">
        <w:rPr>
          <w:color w:val="auto"/>
          <w:sz w:val="20"/>
          <w:szCs w:val="20"/>
        </w:rPr>
        <w:t>click</w:t>
      </w:r>
      <w:r w:rsidR="00A25A88">
        <w:rPr>
          <w:b/>
          <w:bCs/>
          <w:color w:val="auto"/>
          <w:sz w:val="20"/>
          <w:szCs w:val="20"/>
        </w:rPr>
        <w:t xml:space="preserve"> Add. </w:t>
      </w:r>
      <w:r>
        <w:rPr>
          <w:color w:val="auto"/>
          <w:sz w:val="20"/>
          <w:szCs w:val="20"/>
        </w:rPr>
        <w:t xml:space="preserve"> Select items to add to invoice</w:t>
      </w:r>
      <w:r w:rsidR="00DF0AE9">
        <w:rPr>
          <w:color w:val="auto"/>
          <w:sz w:val="20"/>
          <w:szCs w:val="20"/>
        </w:rPr>
        <w:t>.</w:t>
      </w:r>
    </w:p>
    <w:p w14:paraId="4703489A" w14:textId="77777777" w:rsidR="00DF0AE9" w:rsidRPr="00DF0AE9" w:rsidRDefault="00DF0AE9" w:rsidP="00063FB9">
      <w:pPr>
        <w:pStyle w:val="Default"/>
        <w:numPr>
          <w:ilvl w:val="0"/>
          <w:numId w:val="45"/>
        </w:numPr>
        <w:ind w:left="360"/>
        <w:rPr>
          <w:color w:val="auto"/>
          <w:sz w:val="20"/>
          <w:szCs w:val="20"/>
        </w:rPr>
      </w:pPr>
      <w:r w:rsidRPr="00DF0AE9">
        <w:rPr>
          <w:sz w:val="20"/>
          <w:szCs w:val="20"/>
        </w:rPr>
        <w:t xml:space="preserve">Click the </w:t>
      </w:r>
      <w:r w:rsidRPr="00DF0AE9">
        <w:rPr>
          <w:b/>
          <w:bCs/>
          <w:sz w:val="20"/>
          <w:szCs w:val="20"/>
        </w:rPr>
        <w:t>Tax Category</w:t>
      </w:r>
      <w:r w:rsidRPr="00DF0AE9">
        <w:rPr>
          <w:sz w:val="20"/>
          <w:szCs w:val="20"/>
        </w:rPr>
        <w:t xml:space="preserve"> checkbox and select the </w:t>
      </w:r>
      <w:r w:rsidRPr="00DF0AE9">
        <w:rPr>
          <w:b/>
          <w:bCs/>
          <w:sz w:val="20"/>
          <w:szCs w:val="20"/>
        </w:rPr>
        <w:t>Tax Rate</w:t>
      </w:r>
      <w:r w:rsidRPr="00DF0AE9">
        <w:rPr>
          <w:sz w:val="20"/>
          <w:szCs w:val="20"/>
        </w:rPr>
        <w:t xml:space="preserve">. Click the </w:t>
      </w:r>
      <w:r w:rsidRPr="00DF0AE9">
        <w:rPr>
          <w:b/>
          <w:bCs/>
          <w:sz w:val="20"/>
          <w:szCs w:val="20"/>
        </w:rPr>
        <w:t>Add to Included Lines</w:t>
      </w:r>
      <w:r w:rsidRPr="00DF0AE9">
        <w:rPr>
          <w:sz w:val="20"/>
          <w:szCs w:val="20"/>
        </w:rPr>
        <w:t xml:space="preserve"> button. The </w:t>
      </w:r>
      <w:r w:rsidRPr="00DF0AE9">
        <w:rPr>
          <w:b/>
          <w:bCs/>
          <w:sz w:val="20"/>
          <w:szCs w:val="20"/>
        </w:rPr>
        <w:t>Tax</w:t>
      </w:r>
      <w:r w:rsidRPr="00DF0AE9">
        <w:rPr>
          <w:sz w:val="20"/>
          <w:szCs w:val="20"/>
        </w:rPr>
        <w:t xml:space="preserve"> section will be displayed. Change the tax category for specific items, if required.</w:t>
      </w:r>
    </w:p>
    <w:p w14:paraId="1059222B" w14:textId="77777777" w:rsidR="007A2D30" w:rsidRPr="007A2D30" w:rsidRDefault="007A2D30" w:rsidP="007A218E">
      <w:pPr>
        <w:pStyle w:val="Default"/>
        <w:spacing w:after="311"/>
        <w:rPr>
          <w:b/>
          <w:bCs/>
          <w:color w:val="auto"/>
          <w:sz w:val="20"/>
          <w:szCs w:val="20"/>
        </w:rPr>
      </w:pPr>
    </w:p>
    <w:p w14:paraId="75AC5A5E" w14:textId="130821D4" w:rsidR="005E1B9D" w:rsidRDefault="005E1B9D" w:rsidP="005E1B9D">
      <w:pPr>
        <w:pStyle w:val="Heading1"/>
        <w:rPr>
          <w:lang w:val="en-US"/>
        </w:rPr>
      </w:pPr>
      <w:bookmarkStart w:id="10" w:name="_Toc75878209"/>
      <w:r>
        <w:rPr>
          <w:lang w:val="en-US"/>
        </w:rPr>
        <w:t xml:space="preserve">Specifics for </w:t>
      </w:r>
      <w:proofErr w:type="gramStart"/>
      <w:r w:rsidR="001F0D65">
        <w:rPr>
          <w:lang w:val="en-US"/>
        </w:rPr>
        <w:t>Line item</w:t>
      </w:r>
      <w:proofErr w:type="gramEnd"/>
      <w:r w:rsidR="001F0D65">
        <w:rPr>
          <w:lang w:val="en-US"/>
        </w:rPr>
        <w:t xml:space="preserve"> </w:t>
      </w:r>
      <w:r>
        <w:rPr>
          <w:lang w:val="en-US"/>
        </w:rPr>
        <w:t>Credit memos</w:t>
      </w:r>
      <w:bookmarkEnd w:id="10"/>
    </w:p>
    <w:p w14:paraId="40FB9CC9" w14:textId="0FBA9DF8" w:rsidR="00E6654A" w:rsidRDefault="00E6654A" w:rsidP="00E6654A">
      <w:pPr>
        <w:rPr>
          <w:lang w:val="en-US"/>
        </w:rPr>
      </w:pPr>
    </w:p>
    <w:p w14:paraId="054AE97F" w14:textId="43C72C44" w:rsidR="00E6654A" w:rsidRDefault="00FE7FF5" w:rsidP="00FE7FF5">
      <w:pPr>
        <w:pStyle w:val="Default"/>
        <w:rPr>
          <w:color w:val="auto"/>
          <w:sz w:val="20"/>
          <w:szCs w:val="20"/>
        </w:rPr>
      </w:pPr>
      <w:proofErr w:type="gramStart"/>
      <w:r w:rsidRPr="00FE7FF5">
        <w:rPr>
          <w:color w:val="auto"/>
          <w:sz w:val="20"/>
          <w:szCs w:val="20"/>
        </w:rPr>
        <w:t>Line Item</w:t>
      </w:r>
      <w:proofErr w:type="gramEnd"/>
      <w:r w:rsidRPr="00FE7FF5">
        <w:rPr>
          <w:color w:val="auto"/>
          <w:sz w:val="20"/>
          <w:szCs w:val="20"/>
        </w:rPr>
        <w:t xml:space="preserve"> Credit Memo can be sent to </w:t>
      </w:r>
      <w:r w:rsidR="00190756">
        <w:rPr>
          <w:color w:val="auto"/>
          <w:sz w:val="20"/>
          <w:szCs w:val="20"/>
        </w:rPr>
        <w:t>Coles Group</w:t>
      </w:r>
      <w:r w:rsidR="00E051CC">
        <w:rPr>
          <w:color w:val="auto"/>
          <w:sz w:val="20"/>
          <w:szCs w:val="20"/>
        </w:rPr>
        <w:t xml:space="preserve"> </w:t>
      </w:r>
      <w:r w:rsidRPr="00FE7FF5">
        <w:rPr>
          <w:color w:val="auto"/>
          <w:sz w:val="20"/>
          <w:szCs w:val="20"/>
        </w:rPr>
        <w:t>via the Ariba Network and do not need to be sent in the mail.</w:t>
      </w:r>
      <w:r w:rsidR="007703CB" w:rsidRPr="007703CB">
        <w:t xml:space="preserve"> </w:t>
      </w:r>
      <w:proofErr w:type="gramStart"/>
      <w:r w:rsidR="007703CB" w:rsidRPr="007703CB">
        <w:rPr>
          <w:color w:val="auto"/>
          <w:sz w:val="20"/>
          <w:szCs w:val="20"/>
        </w:rPr>
        <w:t>Line Item</w:t>
      </w:r>
      <w:proofErr w:type="gramEnd"/>
      <w:r w:rsidR="007703CB" w:rsidRPr="007703CB">
        <w:rPr>
          <w:color w:val="auto"/>
          <w:sz w:val="20"/>
          <w:szCs w:val="20"/>
        </w:rPr>
        <w:t xml:space="preserve"> Credit Memos can be raised for </w:t>
      </w:r>
      <w:r w:rsidR="007703CB" w:rsidRPr="007703CB">
        <w:rPr>
          <w:b/>
          <w:bCs/>
          <w:color w:val="auto"/>
          <w:sz w:val="20"/>
          <w:szCs w:val="20"/>
        </w:rPr>
        <w:t>Quantity Adjustments</w:t>
      </w:r>
      <w:r w:rsidR="007703CB" w:rsidRPr="007703CB">
        <w:rPr>
          <w:color w:val="auto"/>
          <w:sz w:val="20"/>
          <w:szCs w:val="20"/>
        </w:rPr>
        <w:t xml:space="preserve"> and </w:t>
      </w:r>
      <w:r w:rsidR="007703CB" w:rsidRPr="007703CB">
        <w:rPr>
          <w:b/>
          <w:bCs/>
          <w:color w:val="auto"/>
          <w:sz w:val="20"/>
          <w:szCs w:val="20"/>
        </w:rPr>
        <w:t>Prices Adjustments</w:t>
      </w:r>
      <w:r w:rsidR="007703CB" w:rsidRPr="007703CB">
        <w:rPr>
          <w:color w:val="auto"/>
          <w:sz w:val="20"/>
          <w:szCs w:val="20"/>
        </w:rPr>
        <w:t>.</w:t>
      </w:r>
    </w:p>
    <w:p w14:paraId="63A28CBD" w14:textId="77777777" w:rsidR="00FE7FF5" w:rsidRPr="00FE7FF5" w:rsidRDefault="00FE7FF5" w:rsidP="00FE7FF5">
      <w:pPr>
        <w:pStyle w:val="Default"/>
        <w:rPr>
          <w:color w:val="auto"/>
          <w:sz w:val="20"/>
          <w:szCs w:val="20"/>
        </w:rPr>
      </w:pPr>
    </w:p>
    <w:p w14:paraId="03F7B97F" w14:textId="77777777" w:rsidR="00E42870" w:rsidRPr="00E42870" w:rsidRDefault="005E1B9D" w:rsidP="00E051CC">
      <w:pPr>
        <w:pStyle w:val="BodyCopy"/>
        <w:numPr>
          <w:ilvl w:val="0"/>
          <w:numId w:val="6"/>
        </w:numPr>
        <w:tabs>
          <w:tab w:val="clear" w:pos="720"/>
          <w:tab w:val="num" w:pos="360"/>
        </w:tabs>
        <w:ind w:left="360"/>
        <w:rPr>
          <w:szCs w:val="20"/>
        </w:rPr>
      </w:pPr>
      <w:r w:rsidRPr="00E42870">
        <w:rPr>
          <w:szCs w:val="20"/>
        </w:rPr>
        <w:t xml:space="preserve">Enter the </w:t>
      </w:r>
      <w:r w:rsidRPr="00E42870">
        <w:rPr>
          <w:b/>
          <w:bCs/>
          <w:szCs w:val="20"/>
        </w:rPr>
        <w:t>Credit Memo #</w:t>
      </w:r>
      <w:r w:rsidRPr="00E42870">
        <w:rPr>
          <w:szCs w:val="20"/>
        </w:rPr>
        <w:t>.</w:t>
      </w:r>
    </w:p>
    <w:p w14:paraId="066E5EB1" w14:textId="013E0F1A" w:rsidR="00E42870" w:rsidRDefault="00E42870" w:rsidP="00E051CC">
      <w:pPr>
        <w:pStyle w:val="BodyCopy"/>
        <w:numPr>
          <w:ilvl w:val="0"/>
          <w:numId w:val="6"/>
        </w:numPr>
        <w:tabs>
          <w:tab w:val="clear" w:pos="720"/>
          <w:tab w:val="num" w:pos="360"/>
        </w:tabs>
        <w:ind w:left="360"/>
        <w:rPr>
          <w:szCs w:val="20"/>
        </w:rPr>
      </w:pPr>
      <w:r w:rsidRPr="00E42870">
        <w:rPr>
          <w:szCs w:val="20"/>
        </w:rPr>
        <w:t xml:space="preserve">Check or enter the credit </w:t>
      </w:r>
      <w:r w:rsidRPr="00E42870">
        <w:rPr>
          <w:b/>
          <w:bCs/>
          <w:szCs w:val="20"/>
        </w:rPr>
        <w:t>Quantity</w:t>
      </w:r>
      <w:r>
        <w:rPr>
          <w:b/>
          <w:bCs/>
          <w:szCs w:val="20"/>
        </w:rPr>
        <w:t xml:space="preserve"> </w:t>
      </w:r>
      <w:r w:rsidRPr="00E42870">
        <w:rPr>
          <w:szCs w:val="20"/>
        </w:rPr>
        <w:t>(The Quantity</w:t>
      </w:r>
      <w:r>
        <w:rPr>
          <w:szCs w:val="20"/>
        </w:rPr>
        <w:t xml:space="preserve"> </w:t>
      </w:r>
      <w:r w:rsidRPr="00E42870">
        <w:rPr>
          <w:szCs w:val="20"/>
        </w:rPr>
        <w:t xml:space="preserve">must contain a negative number </w:t>
      </w:r>
      <w:proofErr w:type="gramStart"/>
      <w:r w:rsidRPr="00E42870">
        <w:rPr>
          <w:szCs w:val="20"/>
        </w:rPr>
        <w:t>e.g.</w:t>
      </w:r>
      <w:proofErr w:type="gramEnd"/>
      <w:r w:rsidRPr="00E42870">
        <w:rPr>
          <w:szCs w:val="20"/>
        </w:rPr>
        <w:t xml:space="preserve"> -1).</w:t>
      </w:r>
    </w:p>
    <w:p w14:paraId="44D608D9" w14:textId="49C97E47" w:rsidR="00095437" w:rsidRPr="00E42870" w:rsidRDefault="00095437" w:rsidP="00095437">
      <w:pPr>
        <w:pStyle w:val="BodyCopy"/>
        <w:rPr>
          <w:szCs w:val="20"/>
        </w:rPr>
      </w:pPr>
      <w:r w:rsidRPr="00095437">
        <w:rPr>
          <w:b/>
          <w:bCs/>
          <w:color w:val="FF0000"/>
          <w:szCs w:val="20"/>
        </w:rPr>
        <w:t>Note</w:t>
      </w:r>
      <w:r>
        <w:rPr>
          <w:szCs w:val="20"/>
        </w:rPr>
        <w:t xml:space="preserve">: </w:t>
      </w:r>
      <w:r w:rsidRPr="00095437">
        <w:rPr>
          <w:szCs w:val="20"/>
        </w:rPr>
        <w:t xml:space="preserve">When creating a </w:t>
      </w:r>
      <w:proofErr w:type="gramStart"/>
      <w:r w:rsidRPr="00095437">
        <w:rPr>
          <w:szCs w:val="20"/>
        </w:rPr>
        <w:t>Line Item</w:t>
      </w:r>
      <w:proofErr w:type="gramEnd"/>
      <w:r w:rsidRPr="00095437">
        <w:rPr>
          <w:szCs w:val="20"/>
        </w:rPr>
        <w:t xml:space="preserve"> Credit</w:t>
      </w:r>
      <w:r>
        <w:rPr>
          <w:szCs w:val="20"/>
        </w:rPr>
        <w:t xml:space="preserve"> </w:t>
      </w:r>
      <w:r w:rsidRPr="00095437">
        <w:rPr>
          <w:szCs w:val="20"/>
        </w:rPr>
        <w:t xml:space="preserve">Memo for a </w:t>
      </w:r>
      <w:r w:rsidRPr="00095437">
        <w:rPr>
          <w:b/>
          <w:bCs/>
          <w:szCs w:val="20"/>
        </w:rPr>
        <w:t>Price Adjustment</w:t>
      </w:r>
      <w:r w:rsidRPr="00095437">
        <w:rPr>
          <w:szCs w:val="20"/>
        </w:rPr>
        <w:t>,</w:t>
      </w:r>
      <w:r>
        <w:rPr>
          <w:szCs w:val="20"/>
        </w:rPr>
        <w:t xml:space="preserve"> </w:t>
      </w:r>
      <w:r w:rsidRPr="00095437">
        <w:rPr>
          <w:szCs w:val="20"/>
        </w:rPr>
        <w:t>you need to calculate the</w:t>
      </w:r>
      <w:r>
        <w:rPr>
          <w:szCs w:val="20"/>
        </w:rPr>
        <w:t xml:space="preserve"> </w:t>
      </w:r>
      <w:r w:rsidRPr="00095437">
        <w:rPr>
          <w:szCs w:val="20"/>
        </w:rPr>
        <w:t>difference between the original</w:t>
      </w:r>
      <w:r>
        <w:rPr>
          <w:szCs w:val="20"/>
        </w:rPr>
        <w:t xml:space="preserve"> </w:t>
      </w:r>
      <w:r w:rsidRPr="00095437">
        <w:rPr>
          <w:szCs w:val="20"/>
        </w:rPr>
        <w:t>Unit Price and the reduced Unit</w:t>
      </w:r>
      <w:r>
        <w:rPr>
          <w:szCs w:val="20"/>
        </w:rPr>
        <w:t xml:space="preserve"> </w:t>
      </w:r>
      <w:r w:rsidRPr="00095437">
        <w:rPr>
          <w:szCs w:val="20"/>
        </w:rPr>
        <w:t xml:space="preserve">Price and enter into the </w:t>
      </w:r>
      <w:r w:rsidRPr="00095437">
        <w:rPr>
          <w:b/>
          <w:bCs/>
          <w:szCs w:val="20"/>
        </w:rPr>
        <w:t xml:space="preserve">Unit Price </w:t>
      </w:r>
      <w:r w:rsidRPr="00095437">
        <w:rPr>
          <w:szCs w:val="20"/>
        </w:rPr>
        <w:t>Field</w:t>
      </w:r>
    </w:p>
    <w:p w14:paraId="11974251" w14:textId="004D8AE8" w:rsidR="003F75F6" w:rsidRPr="00292942" w:rsidRDefault="00292942" w:rsidP="00292942">
      <w:pPr>
        <w:pStyle w:val="Heading1"/>
        <w:rPr>
          <w:lang w:val="en-US"/>
        </w:rPr>
      </w:pPr>
      <w:bookmarkStart w:id="11" w:name="_Toc75878210"/>
      <w:r w:rsidRPr="00292942">
        <w:rPr>
          <w:lang w:val="en-US"/>
        </w:rPr>
        <w:t>Help &amp; Support</w:t>
      </w:r>
      <w:bookmarkEnd w:id="11"/>
    </w:p>
    <w:p w14:paraId="107F36C8" w14:textId="69C1F013" w:rsidR="007479B5" w:rsidRDefault="007479B5" w:rsidP="007479B5">
      <w:pPr>
        <w:pStyle w:val="BodyCopy"/>
        <w:rPr>
          <w:lang w:val="de-DE"/>
        </w:rPr>
      </w:pPr>
      <w:r>
        <w:t xml:space="preserve">If you need assistance regarding business processes, please contact the </w:t>
      </w:r>
      <w:r w:rsidR="00190756">
        <w:t>COLES GROUP</w:t>
      </w:r>
      <w:r>
        <w:t xml:space="preserve"> project team at the following email address: </w:t>
      </w:r>
    </w:p>
    <w:p w14:paraId="6EE4E6B0" w14:textId="5EBCA819" w:rsidR="007524C4" w:rsidRDefault="005929B7" w:rsidP="005E2D70">
      <w:pPr>
        <w:pStyle w:val="BodyCopy"/>
      </w:pPr>
      <w:r w:rsidRPr="000F6478">
        <w:rPr>
          <w:b/>
          <w:bCs/>
        </w:rPr>
        <w:t>For any Ariba Network related queries</w:t>
      </w:r>
      <w:r w:rsidR="00B94E27">
        <w:t>:</w:t>
      </w:r>
    </w:p>
    <w:p w14:paraId="4761B306" w14:textId="6B4C949D" w:rsidR="00AA509E" w:rsidRPr="00AA509E" w:rsidRDefault="00AA509E" w:rsidP="002B3962">
      <w:pPr>
        <w:pStyle w:val="BodyCopy"/>
        <w:rPr>
          <w:rStyle w:val="Hyperlink"/>
        </w:rPr>
      </w:pPr>
      <w:r>
        <w:fldChar w:fldCharType="begin"/>
      </w:r>
      <w:r>
        <w:instrText>HYPERLINK "https://connectsupport.ariba.com/sites/Company?ANID=AN01433223922ANZ&amp;h=S9f0rmRMEmvA6VzUZZXoYQ" \l "Enablement-Inquiry"</w:instrText>
      </w:r>
      <w:r>
        <w:fldChar w:fldCharType="separate"/>
      </w:r>
      <w:r>
        <w:rPr>
          <w:rStyle w:val="Hyperlink"/>
        </w:rPr>
        <w:t>Click Here</w:t>
      </w:r>
    </w:p>
    <w:p w14:paraId="43616ABD" w14:textId="753F967E" w:rsidR="00B94E27" w:rsidRDefault="00AA509E" w:rsidP="002B3962">
      <w:pPr>
        <w:pStyle w:val="BodyCopy"/>
        <w:rPr>
          <w:b/>
          <w:bCs/>
        </w:rPr>
      </w:pPr>
      <w:r>
        <w:fldChar w:fldCharType="end"/>
      </w:r>
      <w:r w:rsidR="000F6478" w:rsidRPr="000F6478">
        <w:rPr>
          <w:b/>
          <w:bCs/>
        </w:rPr>
        <w:t xml:space="preserve">For </w:t>
      </w:r>
      <w:r w:rsidR="005772B7">
        <w:rPr>
          <w:b/>
          <w:bCs/>
        </w:rPr>
        <w:t>Business</w:t>
      </w:r>
      <w:r w:rsidR="000F6478" w:rsidRPr="000F6478">
        <w:rPr>
          <w:b/>
          <w:bCs/>
        </w:rPr>
        <w:t xml:space="preserve">-related questions: </w:t>
      </w:r>
    </w:p>
    <w:p w14:paraId="66D83BE0" w14:textId="5BB12561" w:rsidR="00E2711C" w:rsidRDefault="00550346" w:rsidP="00E2711C">
      <w:pPr>
        <w:pStyle w:val="BodyCopy"/>
      </w:pPr>
      <w:hyperlink r:id="rId25" w:history="1">
        <w:r w:rsidRPr="00F83B3A">
          <w:rPr>
            <w:rStyle w:val="Hyperlink"/>
            <w:rFonts w:ascii="Verdana" w:hAnsi="Verdana"/>
            <w:sz w:val="17"/>
            <w:szCs w:val="17"/>
            <w:shd w:val="clear" w:color="auto" w:fill="F8F9FB"/>
          </w:rPr>
          <w:t>GNFRSupplierSupport@coles.com.au</w:t>
        </w:r>
      </w:hyperlink>
      <w:r>
        <w:rPr>
          <w:rFonts w:ascii="Verdana" w:hAnsi="Verdana"/>
          <w:color w:val="000000"/>
          <w:sz w:val="17"/>
          <w:szCs w:val="17"/>
          <w:shd w:val="clear" w:color="auto" w:fill="F8F9FB"/>
        </w:rPr>
        <w:t xml:space="preserve"> </w:t>
      </w:r>
    </w:p>
    <w:sectPr w:rsidR="00E2711C" w:rsidSect="002B3962">
      <w:headerReference w:type="first" r:id="rId26"/>
      <w:footerReference w:type="first" r:id="rId27"/>
      <w:pgSz w:w="11907" w:h="16840" w:code="9"/>
      <w:pgMar w:top="1134" w:right="1134" w:bottom="1418"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97590" w14:textId="77777777" w:rsidR="006B24B2" w:rsidRDefault="006B24B2" w:rsidP="00D2195C">
      <w:r>
        <w:separator/>
      </w:r>
    </w:p>
    <w:p w14:paraId="67EFEC3B" w14:textId="77777777" w:rsidR="006B24B2" w:rsidRDefault="006B24B2"/>
    <w:p w14:paraId="7A467044" w14:textId="77777777" w:rsidR="006B24B2" w:rsidRDefault="006B24B2"/>
  </w:endnote>
  <w:endnote w:type="continuationSeparator" w:id="0">
    <w:p w14:paraId="7607929C" w14:textId="77777777" w:rsidR="006B24B2" w:rsidRDefault="006B24B2" w:rsidP="00D2195C">
      <w:r>
        <w:continuationSeparator/>
      </w:r>
    </w:p>
    <w:p w14:paraId="1B9055E6" w14:textId="77777777" w:rsidR="006B24B2" w:rsidRDefault="006B24B2"/>
    <w:p w14:paraId="0B3C0956" w14:textId="77777777" w:rsidR="006B24B2" w:rsidRDefault="006B2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P Sans 2007 Light">
    <w:panose1 w:val="00000000000000000000"/>
    <w:charset w:val="00"/>
    <w:family w:val="roman"/>
    <w:notTrueType/>
    <w:pitch w:val="variable"/>
    <w:sig w:usb0="A00002AF" w:usb1="5000205B" w:usb2="00000000" w:usb3="00000000" w:csb0="0000009F" w:csb1="00000000"/>
  </w:font>
  <w:font w:name="SAPFolioLight">
    <w:altName w:val="Times New Roman"/>
    <w:charset w:val="00"/>
    <w:family w:val="auto"/>
    <w:pitch w:val="variable"/>
    <w:sig w:usb0="800000AF" w:usb1="0000204A" w:usb2="00000000" w:usb3="00000000" w:csb0="00000011" w:csb1="00000000"/>
  </w:font>
  <w:font w:name="BentonSans Book">
    <w:panose1 w:val="02000503000000020004"/>
    <w:charset w:val="00"/>
    <w:family w:val="auto"/>
    <w:pitch w:val="variable"/>
    <w:sig w:usb0="A00002FF" w:usb1="5000A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12C4C" w14:textId="77777777" w:rsidR="002C2C67" w:rsidRDefault="002C2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543F5" w14:textId="1C9D9F13" w:rsidR="00E07720" w:rsidRPr="00756366" w:rsidRDefault="003C73BD" w:rsidP="008425F8">
    <w:pPr>
      <w:pStyle w:val="Footer"/>
      <w:tabs>
        <w:tab w:val="clear" w:pos="4536"/>
        <w:tab w:val="clear" w:pos="9072"/>
        <w:tab w:val="right" w:pos="9639"/>
      </w:tabs>
      <w:rPr>
        <w:sz w:val="18"/>
        <w:szCs w:val="18"/>
      </w:rPr>
    </w:pPr>
    <w:r w:rsidRPr="00F5392C">
      <w:rPr>
        <w:noProof/>
        <w:lang w:eastAsia="de-DE"/>
      </w:rPr>
      <w:drawing>
        <wp:inline distT="0" distB="0" distL="0" distR="0" wp14:anchorId="65EC6614" wp14:editId="391506BA">
          <wp:extent cx="1943100" cy="395312"/>
          <wp:effectExtent l="0" t="0" r="0" b="5080"/>
          <wp:docPr id="7" name="Picture 2">
            <a:extLst xmlns:a="http://schemas.openxmlformats.org/drawingml/2006/main">
              <a:ext uri="{FF2B5EF4-FFF2-40B4-BE49-F238E27FC236}">
                <a16:creationId xmlns:a16="http://schemas.microsoft.com/office/drawing/2014/main" id="{297F8F10-B826-424D-BA83-3BC66BD201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297F8F10-B826-424D-BA83-3BC66BD20155}"/>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31290" b="32073"/>
                  <a:stretch/>
                </pic:blipFill>
                <pic:spPr bwMode="auto">
                  <a:xfrm>
                    <a:off x="0" y="0"/>
                    <a:ext cx="2070582" cy="421247"/>
                  </a:xfrm>
                  <a:prstGeom prst="rect">
                    <a:avLst/>
                  </a:prstGeom>
                  <a:noFill/>
                </pic:spPr>
              </pic:pic>
            </a:graphicData>
          </a:graphic>
        </wp:inline>
      </w:drawing>
    </w:r>
    <w:r w:rsidR="00E07720">
      <w:rPr>
        <w:noProof/>
        <w:lang w:eastAsia="de-DE"/>
      </w:rPr>
      <mc:AlternateContent>
        <mc:Choice Requires="wps">
          <w:drawing>
            <wp:anchor distT="0" distB="0" distL="114300" distR="114300" simplePos="0" relativeHeight="251724800" behindDoc="1" locked="0" layoutInCell="1" allowOverlap="1" wp14:anchorId="3D5905A7" wp14:editId="4521E775">
              <wp:simplePos x="0" y="0"/>
              <wp:positionH relativeFrom="column">
                <wp:posOffset>28575</wp:posOffset>
              </wp:positionH>
              <wp:positionV relativeFrom="paragraph">
                <wp:posOffset>-116840</wp:posOffset>
              </wp:positionV>
              <wp:extent cx="6120130" cy="4445"/>
              <wp:effectExtent l="0" t="0" r="13970" b="14605"/>
              <wp:wrapNone/>
              <wp:docPr id="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445"/>
                      </a:xfrm>
                      <a:prstGeom prst="rect">
                        <a:avLst/>
                      </a:prstGeom>
                      <a:solidFill>
                        <a:srgbClr val="00000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CB135" id="Rectangle 25" o:spid="_x0000_s1026" style="position:absolute;margin-left:2.25pt;margin-top:-9.2pt;width:481.9pt;height:.3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HsGwIAADwEAAAOAAAAZHJzL2Uyb0RvYy54bWysU1Fv0zAQfkfiP1h+p0lK1o2o6TR1DCEN&#10;mBj8gKvjJBaObc5u0/LrOTtd6eAFIfJg3eXOn7/77m55vR8020n0ypqaF7OcM2mEbZTpav71y92r&#10;K858ANOAtkbW/CA9v169fLEcXSXntre6kcgIxPhqdDXvQ3BVlnnRywH8zDppKNhaHCCQi13WIIyE&#10;PuhsnueLbLTYOLRCek9/b6cgXyX8tpUifGpbLwPTNSduIZ2Yzk08s9USqg7B9UocacA/sBhAGXr0&#10;BHULAdgW1R9QgxJovW3DTNghs22rhEw1UDVF/ls1jz04mWohcbw7yeT/H6z4uHtAppqaLzgzMFCL&#10;PpNoYDot2fwi6jM6X1Hao3vAWKF391Z888zYdU9p8gbRjr2EhlgVMT97diE6nq6yzfjBNgQP22CT&#10;VPsWhwhIIrB96sjh1BG5D0zQz0VBsrymxgmKlWWZCGVQPd116MM7aQcWjZojUU/YsLv3IXKB6ikl&#10;cbdaNXdK6+Rgt1lrZDuIs5G+RJ9KPE/Tho1U2fwyzxP0s6D/O4xBBZpyrYaaX50egiqq9tY0aQYD&#10;KD3ZxFmbo4xRuakDG9scSEW00wjTypHRW/zB2UjjW3P/fQsoOdPvDXXiTVGWcd6TU15czsnB88jm&#10;PAJGEFTNA2eTuQ7Tjmwdqq6nl4pUu7E31L1WJWljZydWR7I0oknx4zrFHTj3U9avpV/9BAAA//8D&#10;AFBLAwQUAAYACAAAACEAeZAR198AAAAJAQAADwAAAGRycy9kb3ducmV2LnhtbEyPwW7CMBBE70j8&#10;g7WVegMHCiGkcRClirhSisTVibdJSrxOYxPSfn3NqT3OzmjmbbIZdMN67GxtSMBsGgBDKoyqqRRw&#10;es8mETDrJCnZGEIB32hhk45HiYyVudEb9kdXMl9CNpYCKufamHNbVKilnZoWyXsfptPSedmVXHXy&#10;5st1w+dBEHIta/ILlWxxV2FxOV61gHzOw0P/9Zm9vuwKt8y2Z7f/OQvx+DBsn4E5HNxfGO74Hh1S&#10;z5SbKynLGgGLpQ8KmMyiBTDvr8PoCVh+v6xWwNOE//8g/QUAAP//AwBQSwECLQAUAAYACAAAACEA&#10;toM4kv4AAADhAQAAEwAAAAAAAAAAAAAAAAAAAAAAW0NvbnRlbnRfVHlwZXNdLnhtbFBLAQItABQA&#10;BgAIAAAAIQA4/SH/1gAAAJQBAAALAAAAAAAAAAAAAAAAAC8BAABfcmVscy8ucmVsc1BLAQItABQA&#10;BgAIAAAAIQCGE8HsGwIAADwEAAAOAAAAAAAAAAAAAAAAAC4CAABkcnMvZTJvRG9jLnhtbFBLAQIt&#10;ABQABgAIAAAAIQB5kBHX3wAAAAkBAAAPAAAAAAAAAAAAAAAAAHUEAABkcnMvZG93bnJldi54bWxQ&#10;SwUGAAAAAAQABADzAAAAgQUAAAAA&#10;" fillcolor="black" strokeweight="1pt"/>
          </w:pict>
        </mc:Fallback>
      </mc:AlternateContent>
    </w:r>
    <w:r w:rsidR="00E07720" w:rsidRPr="00756366">
      <w:rPr>
        <w:sz w:val="18"/>
        <w:szCs w:val="18"/>
      </w:rPr>
      <w:tab/>
    </w:r>
    <w:r w:rsidR="00E07720" w:rsidRPr="00756366">
      <w:rPr>
        <w:sz w:val="18"/>
        <w:szCs w:val="18"/>
      </w:rPr>
      <w:fldChar w:fldCharType="begin"/>
    </w:r>
    <w:r w:rsidR="00E07720" w:rsidRPr="00756366">
      <w:rPr>
        <w:sz w:val="18"/>
        <w:szCs w:val="18"/>
      </w:rPr>
      <w:instrText xml:space="preserve"> PAGE   \* MERGEFORMAT </w:instrText>
    </w:r>
    <w:r w:rsidR="00E07720" w:rsidRPr="00756366">
      <w:rPr>
        <w:sz w:val="18"/>
        <w:szCs w:val="18"/>
      </w:rPr>
      <w:fldChar w:fldCharType="separate"/>
    </w:r>
    <w:r w:rsidR="00E07720">
      <w:rPr>
        <w:noProof/>
        <w:sz w:val="18"/>
        <w:szCs w:val="18"/>
      </w:rPr>
      <w:t>5</w:t>
    </w:r>
    <w:r w:rsidR="00E07720" w:rsidRPr="0075636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B5A95" w14:textId="01BC7AC8" w:rsidR="00E07720" w:rsidRDefault="00F5392C" w:rsidP="00101338">
    <w:pPr>
      <w:pStyle w:val="Heading1"/>
    </w:pPr>
    <w:r w:rsidRPr="00F5392C">
      <w:rPr>
        <w:noProof/>
        <w:lang w:eastAsia="de-DE"/>
      </w:rPr>
      <w:drawing>
        <wp:inline distT="0" distB="0" distL="0" distR="0" wp14:anchorId="36BF028E" wp14:editId="003CBFB5">
          <wp:extent cx="1943100" cy="395312"/>
          <wp:effectExtent l="0" t="0" r="0" b="5080"/>
          <wp:docPr id="1026" name="Picture 2">
            <a:extLst xmlns:a="http://schemas.openxmlformats.org/drawingml/2006/main">
              <a:ext uri="{FF2B5EF4-FFF2-40B4-BE49-F238E27FC236}">
                <a16:creationId xmlns:a16="http://schemas.microsoft.com/office/drawing/2014/main" id="{297F8F10-B826-424D-BA83-3BC66BD201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id="{297F8F10-B826-424D-BA83-3BC66BD20155}"/>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31290" b="32073"/>
                  <a:stretch/>
                </pic:blipFill>
                <pic:spPr bwMode="auto">
                  <a:xfrm>
                    <a:off x="0" y="0"/>
                    <a:ext cx="2070582" cy="421247"/>
                  </a:xfrm>
                  <a:prstGeom prst="rect">
                    <a:avLst/>
                  </a:prstGeom>
                  <a:noFill/>
                </pic:spPr>
              </pic:pic>
            </a:graphicData>
          </a:graphic>
        </wp:inline>
      </w:drawing>
    </w:r>
    <w:r w:rsidR="00627137">
      <w:rPr>
        <w:noProof/>
        <w:lang w:eastAsia="de-DE"/>
      </w:rPr>
      <w:t xml:space="preserve"> </w:t>
    </w:r>
    <w:r w:rsidR="00E07720">
      <w:rPr>
        <w:noProof/>
        <w:lang w:eastAsia="de-DE"/>
      </w:rPr>
      <w:drawing>
        <wp:anchor distT="0" distB="0" distL="114300" distR="114300" simplePos="0" relativeHeight="251725824" behindDoc="0" locked="0" layoutInCell="1" allowOverlap="1" wp14:anchorId="081011B9" wp14:editId="76CC2BC6">
          <wp:simplePos x="0" y="0"/>
          <wp:positionH relativeFrom="page">
            <wp:posOffset>4824730</wp:posOffset>
          </wp:positionH>
          <wp:positionV relativeFrom="page">
            <wp:posOffset>9649460</wp:posOffset>
          </wp:positionV>
          <wp:extent cx="2048400" cy="374400"/>
          <wp:effectExtent l="0" t="0" r="0" b="0"/>
          <wp:wrapNone/>
          <wp:docPr id="1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2">
                    <a:extLst>
                      <a:ext uri="{28A0092B-C50C-407E-A947-70E740481C1C}">
                        <a14:useLocalDpi xmlns:a14="http://schemas.microsoft.com/office/drawing/2010/main" val="0"/>
                      </a:ext>
                    </a:extLst>
                  </a:blip>
                  <a:stretch>
                    <a:fillRect/>
                  </a:stretch>
                </pic:blipFill>
                <pic:spPr>
                  <a:xfrm>
                    <a:off x="0" y="0"/>
                    <a:ext cx="2048400" cy="37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A0FCD" w14:textId="77777777" w:rsidR="00E07720" w:rsidRDefault="00E07720" w:rsidP="0076305D">
    <w:pPr>
      <w:jc w:val="right"/>
    </w:pPr>
    <w:r>
      <w:rPr>
        <w:noProof/>
        <w:lang w:eastAsia="de-DE"/>
      </w:rPr>
      <mc:AlternateContent>
        <mc:Choice Requires="wps">
          <w:drawing>
            <wp:anchor distT="0" distB="0" distL="114300" distR="114300" simplePos="0" relativeHeight="251661312" behindDoc="0" locked="0" layoutInCell="1" allowOverlap="1" wp14:anchorId="285A3815" wp14:editId="282646E9">
              <wp:simplePos x="0" y="0"/>
              <wp:positionH relativeFrom="column">
                <wp:posOffset>-100330</wp:posOffset>
              </wp:positionH>
              <wp:positionV relativeFrom="paragraph">
                <wp:posOffset>-2033905</wp:posOffset>
              </wp:positionV>
              <wp:extent cx="2359660" cy="262890"/>
              <wp:effectExtent l="0" t="0" r="0" b="0"/>
              <wp:wrapNone/>
              <wp:docPr id="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9660" cy="2628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7BC458" w14:textId="77777777" w:rsidR="00E07720" w:rsidRPr="00815514" w:rsidRDefault="00E07720" w:rsidP="00300C6E">
                          <w:pPr>
                            <w:rPr>
                              <w:rFonts w:cs="Arial"/>
                              <w:b/>
                              <w:bCs/>
                              <w:color w:val="000000" w:themeColor="text1"/>
                            </w:rPr>
                          </w:pPr>
                          <w:r w:rsidRPr="00B07B7D">
                            <w:rPr>
                              <w:rFonts w:cs="Arial"/>
                              <w:b/>
                              <w:bCs/>
                              <w:color w:val="F0AB00" w:themeColor="accent1"/>
                            </w:rPr>
                            <w:t>www.sap.com/</w:t>
                          </w:r>
                          <w:r w:rsidRPr="00815514">
                            <w:rPr>
                              <w:rFonts w:cs="Arial"/>
                              <w:b/>
                              <w:bCs/>
                              <w:color w:val="000000" w:themeColor="text1"/>
                            </w:rPr>
                            <w:t>contactsap</w:t>
                          </w:r>
                        </w:p>
                      </w:txbxContent>
                    </wps:txbx>
                    <wps:bodyPr rot="0" vert="horz" wrap="square" lIns="91440" tIns="45720" rIns="91440" bIns="45720" anchor="t" anchorCtr="0" upright="1">
                      <a:noAutofit/>
                    </wps:bodyPr>
                  </wps:wsp>
                </a:graphicData>
              </a:graphic>
            </wp:anchor>
          </w:drawing>
        </mc:Choice>
        <mc:Fallback>
          <w:pict>
            <v:shapetype w14:anchorId="285A3815" id="_x0000_t202" coordsize="21600,21600" o:spt="202" path="m,l,21600r21600,l21600,xe">
              <v:stroke joinstyle="miter"/>
              <v:path gradientshapeok="t" o:connecttype="rect"/>
            </v:shapetype>
            <v:shape id="Text Box 33" o:spid="_x0000_s1030" type="#_x0000_t202" style="position:absolute;left:0;text-align:left;margin-left:-7.9pt;margin-top:-160.15pt;width:185.8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MKd9AEAAMgDAAAOAAAAZHJzL2Uyb0RvYy54bWysU9tu2zAMfR+wfxD0vjhx0rQx4hRdiw4D&#10;um5Auw9gZDkWZosapcTuvn6UnGbZ9jbsRRAvOjw8pNbXQ9eKgyZv0JZyNplKoa3CythdKb8+37+7&#10;ksIHsBW0aHUpX7SX15u3b9a9K3SODbaVJsEg1he9K2UTgiuyzKtGd+An6LTlYI3UQWCTdllF0DN6&#10;12b5dLrMeqTKESrtPXvvxqDcJPy61ip8rmuvg2hLydxCOimd23hmmzUUOwLXGHWkAf/AogNjuegJ&#10;6g4CiD2Zv6A6owg91mGisMuwro3SqQfuZjb9o5unBpxOvbA43p1k8v8PVj0evpAwVSnzSyksdDyj&#10;Zz0E8R4HMZ9HfXrnC057cpwYBvbznFOv3j2g+uaFxdsG7E7fEGHfaKiY3yy+zM6ejjg+gmz7T1hx&#10;HdgHTEBDTV0Uj+UQjM5zejnNJnJR7MznF6vlkkOKY/kyv1ql4WVQvL525MMHjZ2Il1ISzz6hw+HB&#10;h8gGiteUWMzivWnbNP/W/ubgxOhJ7CPhkXoYtsNRjS1WL9wH4bhOvP58aZB+SNHzKpXSf98DaSna&#10;j5a1WM0Wi7h7yVhcXOZs0Hlkex4BqxiqlEGK8Xobxn3dOzK7hiuN6lu8Yf1qk1qLQo+sjrx5XVLH&#10;x9WO+3hup6xfH3DzEwAA//8DAFBLAwQUAAYACAAAACEA84iUFOAAAAANAQAADwAAAGRycy9kb3du&#10;cmV2LnhtbEyPQU/DMAyF70j8h8hI3LZkLWVbaTohEFfQBkPiljVeW9E4VZOt5d/jneBmv/f0/LnY&#10;TK4TZxxC60nDYq5AIFXetlRr+Hh/ma1AhGjIms4TavjBAJvy+qowufUjbfG8i7XgEgq50dDE2OdS&#10;hqpBZ8Lc90jsHf3gTOR1qKUdzMjlrpOJUvfSmZb4QmN6fGqw+t6dnIb96/Hr80691c8u60c/KUlu&#10;LbW+vZkeH0BEnOJfGC74jA4lMx38iWwQnYbZImP0yEOaqBQER9LsIh1YSparNciykP+/KH8BAAD/&#10;/wMAUEsBAi0AFAAGAAgAAAAhALaDOJL+AAAA4QEAABMAAAAAAAAAAAAAAAAAAAAAAFtDb250ZW50&#10;X1R5cGVzXS54bWxQSwECLQAUAAYACAAAACEAOP0h/9YAAACUAQAACwAAAAAAAAAAAAAAAAAvAQAA&#10;X3JlbHMvLnJlbHNQSwECLQAUAAYACAAAACEACKzCnfQBAADIAwAADgAAAAAAAAAAAAAAAAAuAgAA&#10;ZHJzL2Uyb0RvYy54bWxQSwECLQAUAAYACAAAACEA84iUFOAAAAANAQAADwAAAAAAAAAAAAAAAABO&#10;BAAAZHJzL2Rvd25yZXYueG1sUEsFBgAAAAAEAAQA8wAAAFsFAAAAAA==&#10;" filled="f" stroked="f">
              <v:textbox>
                <w:txbxContent>
                  <w:p w14:paraId="1A7BC458" w14:textId="77777777" w:rsidR="00E07720" w:rsidRPr="00815514" w:rsidRDefault="00E07720" w:rsidP="00300C6E">
                    <w:pPr>
                      <w:rPr>
                        <w:rFonts w:cs="Arial"/>
                        <w:b/>
                        <w:bCs/>
                        <w:color w:val="000000" w:themeColor="text1"/>
                      </w:rPr>
                    </w:pPr>
                    <w:r w:rsidRPr="00B07B7D">
                      <w:rPr>
                        <w:rFonts w:cs="Arial"/>
                        <w:b/>
                        <w:bCs/>
                        <w:color w:val="F0AB00" w:themeColor="accent1"/>
                      </w:rPr>
                      <w:t>www.sap.com/</w:t>
                    </w:r>
                    <w:r w:rsidRPr="00815514">
                      <w:rPr>
                        <w:rFonts w:cs="Arial"/>
                        <w:b/>
                        <w:bCs/>
                        <w:color w:val="000000" w:themeColor="text1"/>
                      </w:rPr>
                      <w:t>contactsap</w:t>
                    </w:r>
                  </w:p>
                </w:txbxContent>
              </v:textbox>
            </v:shape>
          </w:pict>
        </mc:Fallback>
      </mc:AlternateContent>
    </w:r>
    <w:r>
      <w:rPr>
        <w:noProof/>
        <w:lang w:eastAsia="de-DE"/>
      </w:rPr>
      <mc:AlternateContent>
        <mc:Choice Requires="wps">
          <w:drawing>
            <wp:anchor distT="0" distB="0" distL="114300" distR="114300" simplePos="0" relativeHeight="251685888" behindDoc="0" locked="0" layoutInCell="1" allowOverlap="1" wp14:anchorId="5F7B24D8" wp14:editId="12416842">
              <wp:simplePos x="0" y="0"/>
              <wp:positionH relativeFrom="column">
                <wp:posOffset>-95885</wp:posOffset>
              </wp:positionH>
              <wp:positionV relativeFrom="page">
                <wp:posOffset>7675880</wp:posOffset>
              </wp:positionV>
              <wp:extent cx="5958745" cy="158623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745" cy="158623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2DE992A" w14:textId="6EE6200B" w:rsidR="00E07720" w:rsidRPr="00B15CCE" w:rsidRDefault="00E07720"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20</w:t>
                          </w:r>
                          <w:r>
                            <w:rPr>
                              <w:rFonts w:cs="Arial"/>
                              <w:color w:val="000000" w:themeColor="text1"/>
                              <w:sz w:val="10"/>
                              <w:szCs w:val="10"/>
                              <w:lang w:val="en"/>
                            </w:rPr>
                            <w:t>2</w:t>
                          </w:r>
                          <w:r w:rsidR="00550346">
                            <w:rPr>
                              <w:rFonts w:cs="Arial"/>
                              <w:color w:val="000000" w:themeColor="text1"/>
                              <w:sz w:val="10"/>
                              <w:szCs w:val="10"/>
                              <w:lang w:val="en"/>
                            </w:rPr>
                            <w:t>1</w:t>
                          </w:r>
                          <w:r w:rsidRPr="00B15CCE">
                            <w:rPr>
                              <w:rFonts w:cs="Arial"/>
                              <w:color w:val="000000" w:themeColor="text1"/>
                              <w:sz w:val="10"/>
                              <w:szCs w:val="10"/>
                              <w:lang w:val="en"/>
                            </w:rPr>
                            <w:t xml:space="preserve"> SAP SE or an SAP affiliate company. All rights reserved.</w:t>
                          </w:r>
                        </w:p>
                        <w:p w14:paraId="20A6A9D7" w14:textId="77777777" w:rsidR="00E07720" w:rsidRPr="00B15CCE" w:rsidRDefault="00E07720"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No part of this publication may be reproduced or transmitted in any form or for any purpose without the express permission of SAP SE or an SAP affiliate company.</w:t>
                          </w:r>
                        </w:p>
                        <w:p w14:paraId="34CE5ED2" w14:textId="77777777" w:rsidR="00E07720" w:rsidRPr="00B15CCE" w:rsidRDefault="00E07720" w:rsidP="00B15CCE">
                          <w:pPr>
                            <w:shd w:val="clear" w:color="auto" w:fill="FFFFFF"/>
                            <w:rPr>
                              <w:rFonts w:cs="Arial"/>
                              <w:color w:val="000000" w:themeColor="text1"/>
                              <w:sz w:val="10"/>
                              <w:szCs w:val="10"/>
                              <w:lang w:val="en"/>
                            </w:rPr>
                          </w:pPr>
                        </w:p>
                        <w:p w14:paraId="6C185D3A" w14:textId="77777777" w:rsidR="00E07720" w:rsidRPr="00B15CCE" w:rsidRDefault="00E07720"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The information contained herein may be changed without prior notice. Some software products marketed by SAP SE and its distributors contain proprietary software components of other software vendors. National product specifications may vary.</w:t>
                          </w:r>
                        </w:p>
                        <w:p w14:paraId="7DBD6A16" w14:textId="77777777" w:rsidR="00E07720" w:rsidRPr="00B15CCE" w:rsidRDefault="00E07720" w:rsidP="00B15CCE">
                          <w:pPr>
                            <w:shd w:val="clear" w:color="auto" w:fill="FFFFFF"/>
                            <w:rPr>
                              <w:rFonts w:cs="Arial"/>
                              <w:color w:val="000000" w:themeColor="text1"/>
                              <w:sz w:val="10"/>
                              <w:szCs w:val="10"/>
                              <w:lang w:val="en"/>
                            </w:rPr>
                          </w:pPr>
                        </w:p>
                        <w:p w14:paraId="669BBD1C" w14:textId="77777777" w:rsidR="00E07720" w:rsidRPr="00B15CCE" w:rsidRDefault="00E07720"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These materials are provided by SAP SE or an SAP affiliate company for informational purposes only, without representation or warranty of any kind, and SAP or its affiliated companies shall not be liable for errors or omissions with respect to the materials. The only warranties for SAP or SAP affiliate company products and services are those that are set forth in the express warranty statements accompanying such products and services, if any. Nothing herein should be construed as constituting an additional warranty. </w:t>
                          </w:r>
                        </w:p>
                        <w:p w14:paraId="7FB2C365" w14:textId="77777777" w:rsidR="00E07720" w:rsidRPr="00B15CCE" w:rsidRDefault="00E07720" w:rsidP="00B15CCE">
                          <w:pPr>
                            <w:shd w:val="clear" w:color="auto" w:fill="FFFFFF"/>
                            <w:rPr>
                              <w:rFonts w:cs="Arial"/>
                              <w:color w:val="000000" w:themeColor="text1"/>
                              <w:sz w:val="10"/>
                              <w:szCs w:val="10"/>
                              <w:lang w:val="en"/>
                            </w:rPr>
                          </w:pPr>
                        </w:p>
                        <w:p w14:paraId="07FEECEF" w14:textId="77777777" w:rsidR="00E07720" w:rsidRPr="00B15CCE" w:rsidRDefault="00E07720" w:rsidP="00B15CCE">
                          <w:pPr>
                            <w:shd w:val="clear" w:color="auto" w:fill="FFFFFF"/>
                            <w:rPr>
                              <w:rFonts w:cs="Arial"/>
                              <w:color w:val="000000" w:themeColor="text1"/>
                              <w:sz w:val="10"/>
                              <w:szCs w:val="10"/>
                              <w:lang w:val="en"/>
                            </w:rPr>
                          </w:pPr>
                          <w:proofErr w:type="gramStart"/>
                          <w:r w:rsidRPr="00B15CCE">
                            <w:rPr>
                              <w:rFonts w:cs="Arial"/>
                              <w:color w:val="000000" w:themeColor="text1"/>
                              <w:sz w:val="10"/>
                              <w:szCs w:val="10"/>
                              <w:lang w:val="en"/>
                            </w:rPr>
                            <w:t>In particular, SAP SE</w:t>
                          </w:r>
                          <w:proofErr w:type="gramEnd"/>
                          <w:r w:rsidRPr="00B15CCE">
                            <w:rPr>
                              <w:rFonts w:cs="Arial"/>
                              <w:color w:val="000000" w:themeColor="text1"/>
                              <w:sz w:val="10"/>
                              <w:szCs w:val="10"/>
                              <w:lang w:val="en"/>
                            </w:rPr>
                            <w:t xml:space="preserv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 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and they should not be relied upon in making purchasing decisions.</w:t>
                          </w:r>
                        </w:p>
                        <w:p w14:paraId="59D44E63" w14:textId="77777777" w:rsidR="00E07720" w:rsidRPr="00B15CCE" w:rsidRDefault="00E07720" w:rsidP="00B15CCE">
                          <w:pPr>
                            <w:shd w:val="clear" w:color="auto" w:fill="FFFFFF"/>
                            <w:rPr>
                              <w:rFonts w:cs="Arial"/>
                              <w:color w:val="000000" w:themeColor="text1"/>
                              <w:sz w:val="10"/>
                              <w:szCs w:val="10"/>
                              <w:lang w:val="en"/>
                            </w:rPr>
                          </w:pPr>
                        </w:p>
                        <w:p w14:paraId="40D00355" w14:textId="77777777" w:rsidR="00E07720" w:rsidRPr="005F0C6A" w:rsidRDefault="00E07720" w:rsidP="00347920">
                          <w:pPr>
                            <w:rPr>
                              <w:color w:val="000000" w:themeColor="text1"/>
                              <w:lang w:val="en-US"/>
                            </w:rPr>
                          </w:pPr>
                          <w:r w:rsidRPr="00B15CCE">
                            <w:rPr>
                              <w:rFonts w:cs="Arial"/>
                              <w:color w:val="000000" w:themeColor="text1"/>
                              <w:sz w:val="10"/>
                              <w:szCs w:val="10"/>
                              <w:lang w:val="en"/>
                            </w:rPr>
                            <w:t xml:space="preserve">SAP and other SAP products and services mentioned herein as well as their respective logos are trademarks or registered trademarks of SAP SE (or an SAP affiliate company) in Germany and other countries. All other product and service names mentioned are the trademarks of their respective companies. See </w:t>
                          </w:r>
                          <w:hyperlink r:id="rId1" w:history="1">
                            <w:r w:rsidRPr="00347920">
                              <w:rPr>
                                <w:rFonts w:eastAsia="Times New Roman" w:cs="Arial"/>
                                <w:color w:val="999999" w:themeColor="background2"/>
                                <w:sz w:val="10"/>
                                <w:szCs w:val="10"/>
                                <w:u w:val="single"/>
                                <w:lang w:val="en-US" w:eastAsia="de-DE"/>
                              </w:rPr>
                              <w:t>www.sap.com/copyright</w:t>
                            </w:r>
                          </w:hyperlink>
                          <w:r w:rsidRPr="00347920">
                            <w:rPr>
                              <w:rFonts w:eastAsia="Times New Roman" w:cs="Arial"/>
                              <w:color w:val="999999" w:themeColor="background2"/>
                              <w:sz w:val="10"/>
                              <w:szCs w:val="10"/>
                              <w:lang w:val="en-US" w:eastAsia="de-DE"/>
                            </w:rPr>
                            <w:t> </w:t>
                          </w:r>
                          <w:r w:rsidRPr="00B15CCE">
                            <w:rPr>
                              <w:rFonts w:cs="Arial"/>
                              <w:color w:val="000000" w:themeColor="text1"/>
                              <w:sz w:val="10"/>
                              <w:szCs w:val="10"/>
                              <w:lang w:val="en"/>
                            </w:rPr>
                            <w:t xml:space="preserve"> for additional trademark information and notices.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B24D8" id="Text Box 16" o:spid="_x0000_s1031" type="#_x0000_t202" style="position:absolute;left:0;text-align:left;margin-left:-7.55pt;margin-top:604.4pt;width:469.2pt;height:124.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fl9gEAAM8DAAAOAAAAZHJzL2Uyb0RvYy54bWysU9tu2zAMfR+wfxD0vjjOkjQ14hRdiw4D&#10;ugvQ7gMYWY6F2aJGKbGzrx8lp1m2vQ17EcSLDg8PqfXN0LXioMkbtKXMJ1MptFVYGbsr5dfnhzcr&#10;KXwAW0GLVpfyqL282bx+te5doWfYYFtpEgxifdG7UjYhuCLLvGp0B36CTlsO1kgdBDZpl1UEPaN3&#10;bTabTpdZj1Q5QqW9Z+/9GJSbhF/XWoXPde11EG0pmVtIJ6VzG89ss4ZiR+Aao0404B9YdGAsFz1D&#10;3UMAsSfzF1RnFKHHOkwUdhnWtVE69cDd5NM/unlqwOnUC4vj3Vkm//9g1afDFxKm4tlJYaHjET3r&#10;IYh3OIh8GeXpnS8468lxXhjYH1Njq949ovrmhcW7BuxO3xJh32iomF4eX2YXT0ccH0G2/UesuA7s&#10;AyagoaYuArIagtF5TMfzaCIXxc7F9WJ1NV9IoTiWL1bL2ds0vAyKl+eOfHivsRPxUkri2Sd4ODz6&#10;EOlA8ZISq1l8MG2b5t/a3xycGD2JfmQ8cg/DdjgJdVJli9WR+yEct4p/AV8apB9S9LxRpfTf90Ba&#10;ivaDZU2u8/k8rmAy5ourGRt0GdleRsAqhiplkGK83oVxbfeOzK7hSuMULN6yjrVJHUbBR1Yn+rw1&#10;qfHThse1vLRT1q9/uPkJAAD//wMAUEsDBBQABgAIAAAAIQB6sXPH4AAAAA0BAAAPAAAAZHJzL2Rv&#10;d25yZXYueG1sTI/NTsMwEITvSLyDtUjcWjtpU6UhToVAXEGUH4mbG2+TiHgdxW4T3p7lRI8782l2&#10;ptzNrhdnHEPnSUOyVCCQam87ajS8vz0tchAhGrKm94QafjDArrq+Kk1h/USveN7HRnAIhcJoaGMc&#10;CilD3aIzYekHJPaOfnQm8jk20o5m4nDXy1SpjXSmI/7QmgEfWqy/9yen4eP5+PW5Vi/No8uGyc9K&#10;kttKrW9v5vs7EBHn+A/DX32uDhV3OvgT2SB6DYskSxhlI1U5j2Bkm65WIA4srbN8A7Iq5eWK6hcA&#10;AP//AwBQSwECLQAUAAYACAAAACEAtoM4kv4AAADhAQAAEwAAAAAAAAAAAAAAAAAAAAAAW0NvbnRl&#10;bnRfVHlwZXNdLnhtbFBLAQItABQABgAIAAAAIQA4/SH/1gAAAJQBAAALAAAAAAAAAAAAAAAAAC8B&#10;AABfcmVscy8ucmVsc1BLAQItABQABgAIAAAAIQCM5hfl9gEAAM8DAAAOAAAAAAAAAAAAAAAAAC4C&#10;AABkcnMvZTJvRG9jLnhtbFBLAQItABQABgAIAAAAIQB6sXPH4AAAAA0BAAAPAAAAAAAAAAAAAAAA&#10;AFAEAABkcnMvZG93bnJldi54bWxQSwUGAAAAAAQABADzAAAAXQUAAAAA&#10;" filled="f" stroked="f">
              <v:textbox>
                <w:txbxContent>
                  <w:p w14:paraId="32DE992A" w14:textId="6EE6200B" w:rsidR="00E07720" w:rsidRPr="00B15CCE" w:rsidRDefault="00E07720"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20</w:t>
                    </w:r>
                    <w:r>
                      <w:rPr>
                        <w:rFonts w:cs="Arial"/>
                        <w:color w:val="000000" w:themeColor="text1"/>
                        <w:sz w:val="10"/>
                        <w:szCs w:val="10"/>
                        <w:lang w:val="en"/>
                      </w:rPr>
                      <w:t>2</w:t>
                    </w:r>
                    <w:r w:rsidR="00550346">
                      <w:rPr>
                        <w:rFonts w:cs="Arial"/>
                        <w:color w:val="000000" w:themeColor="text1"/>
                        <w:sz w:val="10"/>
                        <w:szCs w:val="10"/>
                        <w:lang w:val="en"/>
                      </w:rPr>
                      <w:t>1</w:t>
                    </w:r>
                    <w:r w:rsidRPr="00B15CCE">
                      <w:rPr>
                        <w:rFonts w:cs="Arial"/>
                        <w:color w:val="000000" w:themeColor="text1"/>
                        <w:sz w:val="10"/>
                        <w:szCs w:val="10"/>
                        <w:lang w:val="en"/>
                      </w:rPr>
                      <w:t xml:space="preserve"> SAP SE or an SAP affiliate company. All rights reserved.</w:t>
                    </w:r>
                  </w:p>
                  <w:p w14:paraId="20A6A9D7" w14:textId="77777777" w:rsidR="00E07720" w:rsidRPr="00B15CCE" w:rsidRDefault="00E07720"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No part of this publication may be reproduced or transmitted in any form or for any purpose without the express permission of SAP SE or an SAP affiliate company.</w:t>
                    </w:r>
                  </w:p>
                  <w:p w14:paraId="34CE5ED2" w14:textId="77777777" w:rsidR="00E07720" w:rsidRPr="00B15CCE" w:rsidRDefault="00E07720" w:rsidP="00B15CCE">
                    <w:pPr>
                      <w:shd w:val="clear" w:color="auto" w:fill="FFFFFF"/>
                      <w:rPr>
                        <w:rFonts w:cs="Arial"/>
                        <w:color w:val="000000" w:themeColor="text1"/>
                        <w:sz w:val="10"/>
                        <w:szCs w:val="10"/>
                        <w:lang w:val="en"/>
                      </w:rPr>
                    </w:pPr>
                  </w:p>
                  <w:p w14:paraId="6C185D3A" w14:textId="77777777" w:rsidR="00E07720" w:rsidRPr="00B15CCE" w:rsidRDefault="00E07720"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The information contained herein may be changed without prior notice. Some software products marketed by SAP SE and its distributors contain proprietary software components of other software vendors. National product specifications may vary.</w:t>
                    </w:r>
                  </w:p>
                  <w:p w14:paraId="7DBD6A16" w14:textId="77777777" w:rsidR="00E07720" w:rsidRPr="00B15CCE" w:rsidRDefault="00E07720" w:rsidP="00B15CCE">
                    <w:pPr>
                      <w:shd w:val="clear" w:color="auto" w:fill="FFFFFF"/>
                      <w:rPr>
                        <w:rFonts w:cs="Arial"/>
                        <w:color w:val="000000" w:themeColor="text1"/>
                        <w:sz w:val="10"/>
                        <w:szCs w:val="10"/>
                        <w:lang w:val="en"/>
                      </w:rPr>
                    </w:pPr>
                  </w:p>
                  <w:p w14:paraId="669BBD1C" w14:textId="77777777" w:rsidR="00E07720" w:rsidRPr="00B15CCE" w:rsidRDefault="00E07720" w:rsidP="00B15CCE">
                    <w:pPr>
                      <w:shd w:val="clear" w:color="auto" w:fill="FFFFFF"/>
                      <w:rPr>
                        <w:rFonts w:cs="Arial"/>
                        <w:color w:val="000000" w:themeColor="text1"/>
                        <w:sz w:val="10"/>
                        <w:szCs w:val="10"/>
                        <w:lang w:val="en"/>
                      </w:rPr>
                    </w:pPr>
                    <w:r w:rsidRPr="00B15CCE">
                      <w:rPr>
                        <w:rFonts w:cs="Arial"/>
                        <w:color w:val="000000" w:themeColor="text1"/>
                        <w:sz w:val="10"/>
                        <w:szCs w:val="10"/>
                        <w:lang w:val="en"/>
                      </w:rPr>
                      <w:t xml:space="preserve">These materials are provided by SAP SE or an SAP affiliate company for informational purposes only, without representation or warranty of any kind, and SAP or its affiliated companies shall not be liable for errors or omissions with respect to the materials. The only warranties for SAP or SAP affiliate company products and services are those that are set forth in the express warranty statements accompanying such products and services, if any. Nothing herein should be construed as constituting an additional warranty. </w:t>
                    </w:r>
                  </w:p>
                  <w:p w14:paraId="7FB2C365" w14:textId="77777777" w:rsidR="00E07720" w:rsidRPr="00B15CCE" w:rsidRDefault="00E07720" w:rsidP="00B15CCE">
                    <w:pPr>
                      <w:shd w:val="clear" w:color="auto" w:fill="FFFFFF"/>
                      <w:rPr>
                        <w:rFonts w:cs="Arial"/>
                        <w:color w:val="000000" w:themeColor="text1"/>
                        <w:sz w:val="10"/>
                        <w:szCs w:val="10"/>
                        <w:lang w:val="en"/>
                      </w:rPr>
                    </w:pPr>
                  </w:p>
                  <w:p w14:paraId="07FEECEF" w14:textId="77777777" w:rsidR="00E07720" w:rsidRPr="00B15CCE" w:rsidRDefault="00E07720" w:rsidP="00B15CCE">
                    <w:pPr>
                      <w:shd w:val="clear" w:color="auto" w:fill="FFFFFF"/>
                      <w:rPr>
                        <w:rFonts w:cs="Arial"/>
                        <w:color w:val="000000" w:themeColor="text1"/>
                        <w:sz w:val="10"/>
                        <w:szCs w:val="10"/>
                        <w:lang w:val="en"/>
                      </w:rPr>
                    </w:pPr>
                    <w:proofErr w:type="gramStart"/>
                    <w:r w:rsidRPr="00B15CCE">
                      <w:rPr>
                        <w:rFonts w:cs="Arial"/>
                        <w:color w:val="000000" w:themeColor="text1"/>
                        <w:sz w:val="10"/>
                        <w:szCs w:val="10"/>
                        <w:lang w:val="en"/>
                      </w:rPr>
                      <w:t>In particular, SAP SE</w:t>
                    </w:r>
                    <w:proofErr w:type="gramEnd"/>
                    <w:r w:rsidRPr="00B15CCE">
                      <w:rPr>
                        <w:rFonts w:cs="Arial"/>
                        <w:color w:val="000000" w:themeColor="text1"/>
                        <w:sz w:val="10"/>
                        <w:szCs w:val="10"/>
                        <w:lang w:val="en"/>
                      </w:rPr>
                      <w:t xml:space="preserve"> or its affiliated companies have no obligation to pursue any course of business outlined in this document or any related presentation, or to develop or release any functionality mentioned therein. This document, or any related presentation, and SAP SE’s or its affiliated companies’ strategy and possible future developments, products, and/or platform directions and functionality are all subject to change and may be changed by SAP SE or its affiliated companies at any time for any reason without notice. The information in this document is not a commitment, promise, or legal obligation to deliver any material, code, or functionality. All forward-looking statements are subject to various risks and uncertainties that could cause actual results to differ materially from expectations. Readers are cautioned not to place undue reliance on these forward-looking statements, and they should not be relied upon in making purchasing decisions.</w:t>
                    </w:r>
                  </w:p>
                  <w:p w14:paraId="59D44E63" w14:textId="77777777" w:rsidR="00E07720" w:rsidRPr="00B15CCE" w:rsidRDefault="00E07720" w:rsidP="00B15CCE">
                    <w:pPr>
                      <w:shd w:val="clear" w:color="auto" w:fill="FFFFFF"/>
                      <w:rPr>
                        <w:rFonts w:cs="Arial"/>
                        <w:color w:val="000000" w:themeColor="text1"/>
                        <w:sz w:val="10"/>
                        <w:szCs w:val="10"/>
                        <w:lang w:val="en"/>
                      </w:rPr>
                    </w:pPr>
                  </w:p>
                  <w:p w14:paraId="40D00355" w14:textId="77777777" w:rsidR="00E07720" w:rsidRPr="005F0C6A" w:rsidRDefault="00E07720" w:rsidP="00347920">
                    <w:pPr>
                      <w:rPr>
                        <w:color w:val="000000" w:themeColor="text1"/>
                        <w:lang w:val="en-US"/>
                      </w:rPr>
                    </w:pPr>
                    <w:r w:rsidRPr="00B15CCE">
                      <w:rPr>
                        <w:rFonts w:cs="Arial"/>
                        <w:color w:val="000000" w:themeColor="text1"/>
                        <w:sz w:val="10"/>
                        <w:szCs w:val="10"/>
                        <w:lang w:val="en"/>
                      </w:rPr>
                      <w:t xml:space="preserve">SAP and other SAP products and services mentioned herein as well as their respective logos are trademarks or registered trademarks of SAP SE (or an SAP affiliate company) in Germany and other countries. All other product and service names mentioned are the trademarks of their respective companies. See </w:t>
                    </w:r>
                    <w:hyperlink r:id="rId2" w:history="1">
                      <w:r w:rsidRPr="00347920">
                        <w:rPr>
                          <w:rFonts w:eastAsia="Times New Roman" w:cs="Arial"/>
                          <w:color w:val="999999" w:themeColor="background2"/>
                          <w:sz w:val="10"/>
                          <w:szCs w:val="10"/>
                          <w:u w:val="single"/>
                          <w:lang w:val="en-US" w:eastAsia="de-DE"/>
                        </w:rPr>
                        <w:t>www.sap.com/copyright</w:t>
                      </w:r>
                    </w:hyperlink>
                    <w:r w:rsidRPr="00347920">
                      <w:rPr>
                        <w:rFonts w:eastAsia="Times New Roman" w:cs="Arial"/>
                        <w:color w:val="999999" w:themeColor="background2"/>
                        <w:sz w:val="10"/>
                        <w:szCs w:val="10"/>
                        <w:lang w:val="en-US" w:eastAsia="de-DE"/>
                      </w:rPr>
                      <w:t> </w:t>
                    </w:r>
                    <w:r w:rsidRPr="00B15CCE">
                      <w:rPr>
                        <w:rFonts w:cs="Arial"/>
                        <w:color w:val="000000" w:themeColor="text1"/>
                        <w:sz w:val="10"/>
                        <w:szCs w:val="10"/>
                        <w:lang w:val="en"/>
                      </w:rPr>
                      <w:t xml:space="preserve"> for additional trademark information and notices.</w:t>
                    </w:r>
                  </w:p>
                </w:txbxContent>
              </v:textbox>
              <w10:wrap anchory="page"/>
            </v:shape>
          </w:pict>
        </mc:Fallback>
      </mc:AlternateContent>
    </w:r>
    <w:r>
      <w:tab/>
    </w:r>
    <w:r>
      <w:tab/>
    </w:r>
  </w:p>
  <w:p w14:paraId="699CEE28" w14:textId="77777777" w:rsidR="00E07720" w:rsidRDefault="00E07720">
    <w:pPr>
      <w:pStyle w:val="Footer"/>
    </w:pPr>
  </w:p>
  <w:p w14:paraId="446967B2" w14:textId="77777777" w:rsidR="00E07720" w:rsidRDefault="00E07720" w:rsidP="00EB126F">
    <w:pPr>
      <w:pStyle w:val="Footer"/>
      <w:tabs>
        <w:tab w:val="clear" w:pos="4536"/>
        <w:tab w:val="clear" w:pos="9072"/>
        <w:tab w:val="right" w:pos="9639"/>
      </w:tabs>
    </w:pPr>
    <w:r>
      <w:tab/>
    </w:r>
  </w:p>
  <w:p w14:paraId="1ABBF879" w14:textId="77777777" w:rsidR="00E07720" w:rsidRDefault="00E07720" w:rsidP="00AE2D70">
    <w:pPr>
      <w:pStyle w:val="Heading1"/>
    </w:pPr>
    <w:r>
      <w:rPr>
        <w:noProof/>
        <w:lang w:eastAsia="de-DE"/>
      </w:rPr>
      <w:drawing>
        <wp:anchor distT="0" distB="0" distL="114300" distR="114300" simplePos="0" relativeHeight="251740160" behindDoc="0" locked="0" layoutInCell="1" allowOverlap="1" wp14:anchorId="72497421" wp14:editId="06F9131F">
          <wp:simplePos x="0" y="0"/>
          <wp:positionH relativeFrom="page">
            <wp:posOffset>720090</wp:posOffset>
          </wp:positionH>
          <wp:positionV relativeFrom="page">
            <wp:posOffset>9725794</wp:posOffset>
          </wp:positionV>
          <wp:extent cx="1180465" cy="229870"/>
          <wp:effectExtent l="0" t="0" r="63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P_Ariba_horz_R_pos_blugld.png"/>
                  <pic:cNvPicPr/>
                </pic:nvPicPr>
                <pic:blipFill>
                  <a:blip r:embed="rId3">
                    <a:extLst>
                      <a:ext uri="{28A0092B-C50C-407E-A947-70E740481C1C}">
                        <a14:useLocalDpi xmlns:a14="http://schemas.microsoft.com/office/drawing/2010/main" val="0"/>
                      </a:ext>
                    </a:extLst>
                  </a:blip>
                  <a:stretch>
                    <a:fillRect/>
                  </a:stretch>
                </pic:blipFill>
                <pic:spPr>
                  <a:xfrm>
                    <a:off x="0" y="0"/>
                    <a:ext cx="1180465" cy="22987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739136" behindDoc="0" locked="0" layoutInCell="1" allowOverlap="1" wp14:anchorId="1C5F4CED" wp14:editId="0F16F093">
          <wp:simplePos x="0" y="0"/>
          <wp:positionH relativeFrom="page">
            <wp:posOffset>4824730</wp:posOffset>
          </wp:positionH>
          <wp:positionV relativeFrom="page">
            <wp:posOffset>9649460</wp:posOffset>
          </wp:positionV>
          <wp:extent cx="2048400" cy="374400"/>
          <wp:effectExtent l="0" t="0" r="0" b="0"/>
          <wp:wrapNone/>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P_Best_C_grad_blk.eps"/>
                  <pic:cNvPicPr/>
                </pic:nvPicPr>
                <pic:blipFill>
                  <a:blip r:embed="rId4">
                    <a:extLst>
                      <a:ext uri="{28A0092B-C50C-407E-A947-70E740481C1C}">
                        <a14:useLocalDpi xmlns:a14="http://schemas.microsoft.com/office/drawing/2010/main" val="0"/>
                      </a:ext>
                    </a:extLst>
                  </a:blip>
                  <a:stretch>
                    <a:fillRect/>
                  </a:stretch>
                </pic:blipFill>
                <pic:spPr>
                  <a:xfrm>
                    <a:off x="0" y="0"/>
                    <a:ext cx="2048400" cy="374400"/>
                  </a:xfrm>
                  <a:prstGeom prst="rect">
                    <a:avLst/>
                  </a:prstGeom>
                </pic:spPr>
              </pic:pic>
            </a:graphicData>
          </a:graphic>
          <wp14:sizeRelH relativeFrom="margin">
            <wp14:pctWidth>0</wp14:pctWidth>
          </wp14:sizeRelH>
          <wp14:sizeRelV relativeFrom="margin">
            <wp14:pctHeight>0</wp14:pctHeight>
          </wp14:sizeRelV>
        </wp:anchor>
      </w:drawing>
    </w:r>
  </w:p>
  <w:p w14:paraId="38380782" w14:textId="77777777" w:rsidR="00E07720" w:rsidRDefault="00E07720" w:rsidP="005D20AB">
    <w:pPr>
      <w:pStyle w:val="Footer"/>
      <w:tabs>
        <w:tab w:val="clear" w:pos="9072"/>
        <w:tab w:val="left" w:pos="4844"/>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267BE3" w14:textId="77777777" w:rsidR="006B24B2" w:rsidRDefault="006B24B2" w:rsidP="00D2195C">
      <w:r>
        <w:separator/>
      </w:r>
    </w:p>
    <w:p w14:paraId="616B9997" w14:textId="77777777" w:rsidR="006B24B2" w:rsidRDefault="006B24B2"/>
    <w:p w14:paraId="77F025CC" w14:textId="77777777" w:rsidR="006B24B2" w:rsidRDefault="006B24B2"/>
  </w:footnote>
  <w:footnote w:type="continuationSeparator" w:id="0">
    <w:p w14:paraId="7FD94F73" w14:textId="77777777" w:rsidR="006B24B2" w:rsidRDefault="006B24B2" w:rsidP="00D2195C">
      <w:r>
        <w:continuationSeparator/>
      </w:r>
    </w:p>
    <w:p w14:paraId="4EC9E5C3" w14:textId="77777777" w:rsidR="006B24B2" w:rsidRDefault="006B24B2"/>
    <w:p w14:paraId="328054C3" w14:textId="77777777" w:rsidR="006B24B2" w:rsidRDefault="006B2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0CAA9" w14:textId="77777777" w:rsidR="002C2C67" w:rsidRDefault="002C2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7F7E6" w14:textId="43C1DCB4" w:rsidR="00E07720" w:rsidRPr="00935EE2" w:rsidRDefault="00E07720" w:rsidP="00B12D48">
    <w:pPr>
      <w:tabs>
        <w:tab w:val="right" w:pos="9639"/>
      </w:tabs>
      <w:rPr>
        <w:b/>
        <w:sz w:val="18"/>
        <w:szCs w:val="18"/>
        <w:lang w:val="en-US"/>
      </w:rPr>
    </w:pPr>
    <w:r w:rsidRPr="00935EE2">
      <w:rPr>
        <w:sz w:val="18"/>
        <w:szCs w:val="18"/>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CC3F3" w14:textId="3A49B6E1" w:rsidR="00E07720" w:rsidRDefault="00E07720" w:rsidP="009762A5">
    <w:pPr>
      <w:pStyle w:val="Header"/>
      <w:jc w:val="center"/>
      <w:rPr>
        <w:b/>
        <w:color w:val="F0AB00" w:themeColor="accent1"/>
        <w:sz w:val="40"/>
      </w:rPr>
    </w:pPr>
    <w:r>
      <w:rPr>
        <w:b/>
        <w:noProof/>
        <w:color w:val="F0AB00" w:themeColor="accent1"/>
        <w:sz w:val="40"/>
      </w:rPr>
      <w:drawing>
        <wp:anchor distT="0" distB="0" distL="114300" distR="114300" simplePos="0" relativeHeight="251743232" behindDoc="0" locked="0" layoutInCell="1" allowOverlap="1" wp14:anchorId="16389C63" wp14:editId="7DAEEFD6">
          <wp:simplePos x="0" y="0"/>
          <wp:positionH relativeFrom="margin">
            <wp:posOffset>5703570</wp:posOffset>
          </wp:positionH>
          <wp:positionV relativeFrom="paragraph">
            <wp:posOffset>-431165</wp:posOffset>
          </wp:positionV>
          <wp:extent cx="960120"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281377_Compass_R_neg_purple.png"/>
                  <pic:cNvPicPr/>
                </pic:nvPicPr>
                <pic:blipFill>
                  <a:blip r:embed="rId1"/>
                  <a:stretch>
                    <a:fillRect/>
                  </a:stretch>
                </pic:blipFill>
                <pic:spPr>
                  <a:xfrm>
                    <a:off x="0" y="0"/>
                    <a:ext cx="960120" cy="96012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742208" behindDoc="0" locked="0" layoutInCell="1" allowOverlap="1" wp14:anchorId="7BD2A835" wp14:editId="5E60CE6B">
          <wp:simplePos x="0" y="0"/>
          <wp:positionH relativeFrom="page">
            <wp:posOffset>354330</wp:posOffset>
          </wp:positionH>
          <wp:positionV relativeFrom="page">
            <wp:posOffset>372745</wp:posOffset>
          </wp:positionV>
          <wp:extent cx="1180465" cy="229870"/>
          <wp:effectExtent l="0" t="0" r="63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P_Ariba_horz_R_pos_blugld.png"/>
                  <pic:cNvPicPr/>
                </pic:nvPicPr>
                <pic:blipFill>
                  <a:blip r:embed="rId2">
                    <a:extLst>
                      <a:ext uri="{28A0092B-C50C-407E-A947-70E740481C1C}">
                        <a14:useLocalDpi xmlns:a14="http://schemas.microsoft.com/office/drawing/2010/main" val="0"/>
                      </a:ext>
                    </a:extLst>
                  </a:blip>
                  <a:stretch>
                    <a:fillRect/>
                  </a:stretch>
                </pic:blipFill>
                <pic:spPr>
                  <a:xfrm>
                    <a:off x="0" y="0"/>
                    <a:ext cx="1180465" cy="229870"/>
                  </a:xfrm>
                  <a:prstGeom prst="rect">
                    <a:avLst/>
                  </a:prstGeom>
                </pic:spPr>
              </pic:pic>
            </a:graphicData>
          </a:graphic>
          <wp14:sizeRelH relativeFrom="margin">
            <wp14:pctWidth>0</wp14:pctWidth>
          </wp14:sizeRelH>
          <wp14:sizeRelV relativeFrom="margin">
            <wp14:pctHeight>0</wp14:pctHeight>
          </wp14:sizeRelV>
        </wp:anchor>
      </w:drawing>
    </w:r>
    <w:r>
      <w:rPr>
        <w:b/>
        <w:noProof/>
        <w:color w:val="F0AB00" w:themeColor="accent1"/>
        <w:sz w:val="40"/>
      </w:rPr>
      <mc:AlternateContent>
        <mc:Choice Requires="wps">
          <w:drawing>
            <wp:anchor distT="0" distB="0" distL="114300" distR="114300" simplePos="0" relativeHeight="251681791" behindDoc="1" locked="0" layoutInCell="1" allowOverlap="1" wp14:anchorId="4100D4BE" wp14:editId="3536DA00">
              <wp:simplePos x="0" y="0"/>
              <wp:positionH relativeFrom="column">
                <wp:posOffset>-1512570</wp:posOffset>
              </wp:positionH>
              <wp:positionV relativeFrom="paragraph">
                <wp:posOffset>-578485</wp:posOffset>
              </wp:positionV>
              <wp:extent cx="8709660" cy="1478280"/>
              <wp:effectExtent l="0" t="0" r="15240" b="26670"/>
              <wp:wrapNone/>
              <wp:docPr id="10" name="Rectangle 10"/>
              <wp:cNvGraphicFramePr/>
              <a:graphic xmlns:a="http://schemas.openxmlformats.org/drawingml/2006/main">
                <a:graphicData uri="http://schemas.microsoft.com/office/word/2010/wordprocessingShape">
                  <wps:wsp>
                    <wps:cNvSpPr/>
                    <wps:spPr>
                      <a:xfrm>
                        <a:off x="0" y="0"/>
                        <a:ext cx="8709660" cy="14782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D969E" id="Rectangle 10" o:spid="_x0000_s1026" style="position:absolute;margin-left:-119.1pt;margin-top:-45.55pt;width:685.8pt;height:116.4pt;z-index:-2516346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YOlAIAAK8FAAAOAAAAZHJzL2Uyb0RvYy54bWysVN9PGzEMfp+0/yHK+7i7qkCpuKKqqNMk&#10;BAiYeA65pBcpF2dJ2mv318/J/SgwtAe0PqRxbH+2v7N9ebVvNNkJ5xWYkhYnOSXCcKiU2ZT059P6&#10;24wSH5ipmAYjSnoQnl4tvn65bO1cTKAGXQlHEMT4eWtLWodg51nmeS0a5k/ACoNKCa5hAUW3ySrH&#10;WkRvdDbJ87OsBVdZB1x4j6/XnZIuEr6Ugoc7Kb0IRJcUcwvpdOl8iWe2uGTzjWO2VrxPg30ii4Yp&#10;g0FHqGsWGNk69RdUo7gDDzKccGgykFJxkWrAaor8XTWPNbMi1YLkeDvS5P8fLL/d3TuiKvx2SI9h&#10;DX6jB2SNmY0WBN+QoNb6Odo92nvXSx6vsdq9dE38xzrIPpF6GEkV+0A4Ps7O84uzMwTnqCum57PJ&#10;LKFmR3frfPguoCHxUlKH8ROZbHfjA4ZE08EkRvOgVbVWWichdopYaUd2DL9x2BcxZfR4Y6XNpxwR&#10;JnpmkYGu5nQLBy0injYPQiJ5WOUkJZza9pgM41yYUHSqmlWiy/E0x9+Q5ZB+yjkBRmSJ1Y3YPcBg&#10;2YEM2F2xvX10FanrR+f8X4l1zqNHigwmjM6NMuA+AtBYVR+5sx9I6qiJLL1AdcDWctDNnLd8rfDz&#10;3jAf7pnDIcOWwMUR7vCQGtqSQn+jpAb3+6P3aI+9j1pKWhzakvpfW+YEJfqHwam4KKbTOOVJmJ6e&#10;T1BwrzUvrzVm26wAe6bAFWV5ukb7oIerdNA8435ZxqioYoZj7JLy4AZhFbplghuKi+UymeFkWxZu&#10;zKPlETyyGtv3af/MnO17POB43MIw4Gz+rtU72+hpYLkNIFWagyOvPd+4FVLj9Bssrp3XcrI67tnF&#10;HwAAAP//AwBQSwMEFAAGAAgAAAAhADhsKVjhAAAADQEAAA8AAABkcnMvZG93bnJldi54bWxMj8tO&#10;wzAQRfdI/IM1SOxax0mVtiFOhZCCBDtKFyynsYmj+hFsNw1/j7uiuzuaoztn6t1sNJmkD4OzHNgy&#10;AyJt58Rgew6Hz3axARIiWoHaWcnhVwbYNfd3NVbCXeyHnPaxJ6nEhgo5qBjHitLQKWkwLN0obdp9&#10;O28wptH3VHi8pHKjaZ5lJTU42HRB4ShflOxO+7PhUMbDF8afN3/C7avGaV22qn3n/PFhfn4CEuUc&#10;/2G46id1aJLT0Z2tCERzWOTFJk9sSlvGgFwRVhQrIMeUVmwNtKnp7RfNHwAAAP//AwBQSwECLQAU&#10;AAYACAAAACEAtoM4kv4AAADhAQAAEwAAAAAAAAAAAAAAAAAAAAAAW0NvbnRlbnRfVHlwZXNdLnht&#10;bFBLAQItABQABgAIAAAAIQA4/SH/1gAAAJQBAAALAAAAAAAAAAAAAAAAAC8BAABfcmVscy8ucmVs&#10;c1BLAQItABQABgAIAAAAIQCQWlYOlAIAAK8FAAAOAAAAAAAAAAAAAAAAAC4CAABkcnMvZTJvRG9j&#10;LnhtbFBLAQItABQABgAIAAAAIQA4bClY4QAAAA0BAAAPAAAAAAAAAAAAAAAAAO4EAABkcnMvZG93&#10;bnJldi54bWxQSwUGAAAAAAQABADzAAAA/AUAAAAA&#10;" fillcolor="black [3213]" strokecolor="black [3213]" strokeweight="2pt"/>
          </w:pict>
        </mc:Fallback>
      </mc:AlternateContent>
    </w:r>
    <w:r w:rsidRPr="004C48AD">
      <w:rPr>
        <w:b/>
        <w:color w:val="F0AB00" w:themeColor="accent1"/>
        <w:sz w:val="40"/>
      </w:rPr>
      <w:t>Ariba</w:t>
    </w:r>
    <w:r w:rsidRPr="00E61CDF">
      <w:rPr>
        <w:b/>
        <w:color w:val="F0AB00" w:themeColor="accent1"/>
        <w:sz w:val="40"/>
        <w:vertAlign w:val="superscript"/>
      </w:rPr>
      <w:t>®</w:t>
    </w:r>
    <w:r w:rsidRPr="004C48AD">
      <w:rPr>
        <w:b/>
        <w:color w:val="F0AB00" w:themeColor="accent1"/>
        <w:sz w:val="40"/>
      </w:rPr>
      <w:t xml:space="preserve"> Network</w:t>
    </w:r>
  </w:p>
  <w:p w14:paraId="0CD0A045" w14:textId="10FE31A3" w:rsidR="00E07720" w:rsidRPr="00F65023" w:rsidRDefault="00E07720" w:rsidP="009762A5">
    <w:pPr>
      <w:pStyle w:val="Header"/>
      <w:jc w:val="center"/>
      <w:rPr>
        <w:b/>
        <w:color w:val="FFFFFF" w:themeColor="background1"/>
        <w:sz w:val="40"/>
      </w:rPr>
    </w:pPr>
    <w:r w:rsidRPr="00F65023">
      <w:rPr>
        <w:b/>
        <w:color w:val="FFFFFF" w:themeColor="background1"/>
        <w:sz w:val="40"/>
      </w:rPr>
      <w:t>Supplier Guide Add-On</w:t>
    </w:r>
  </w:p>
  <w:p w14:paraId="02C2EE5E" w14:textId="5DAA21E4" w:rsidR="00E07720" w:rsidRPr="00F65023" w:rsidRDefault="00E07720" w:rsidP="009762A5">
    <w:pPr>
      <w:pStyle w:val="Header"/>
      <w:jc w:val="center"/>
      <w:rPr>
        <w:b/>
        <w:color w:val="FFFFFF" w:themeColor="background1"/>
        <w:sz w:val="22"/>
      </w:rPr>
    </w:pPr>
    <w:proofErr w:type="spellStart"/>
    <w:r w:rsidRPr="00F65023">
      <w:rPr>
        <w:b/>
        <w:color w:val="FFFFFF" w:themeColor="background1"/>
        <w:sz w:val="22"/>
      </w:rPr>
      <w:t>Your</w:t>
    </w:r>
    <w:proofErr w:type="spellEnd"/>
    <w:r w:rsidRPr="00F65023">
      <w:rPr>
        <w:b/>
        <w:color w:val="FFFFFF" w:themeColor="background1"/>
        <w:sz w:val="22"/>
      </w:rPr>
      <w:t xml:space="preserve"> </w:t>
    </w:r>
    <w:proofErr w:type="spellStart"/>
    <w:r w:rsidRPr="00F65023">
      <w:rPr>
        <w:b/>
        <w:color w:val="FFFFFF" w:themeColor="background1"/>
        <w:sz w:val="22"/>
      </w:rPr>
      <w:t>companion</w:t>
    </w:r>
    <w:proofErr w:type="spellEnd"/>
    <w:r w:rsidRPr="00F65023">
      <w:rPr>
        <w:b/>
        <w:color w:val="FFFFFF" w:themeColor="background1"/>
        <w:sz w:val="22"/>
      </w:rPr>
      <w:t xml:space="preserve"> </w:t>
    </w:r>
    <w:proofErr w:type="spellStart"/>
    <w:r w:rsidRPr="00F65023">
      <w:rPr>
        <w:b/>
        <w:color w:val="FFFFFF" w:themeColor="background1"/>
        <w:sz w:val="22"/>
      </w:rPr>
      <w:t>guide</w:t>
    </w:r>
    <w:proofErr w:type="spellEnd"/>
    <w:r w:rsidRPr="00F65023">
      <w:rPr>
        <w:b/>
        <w:color w:val="FFFFFF" w:themeColor="background1"/>
        <w:sz w:val="22"/>
      </w:rPr>
      <w:t xml:space="preserve"> </w:t>
    </w:r>
    <w:proofErr w:type="spellStart"/>
    <w:r w:rsidRPr="00F65023">
      <w:rPr>
        <w:b/>
        <w:color w:val="FFFFFF" w:themeColor="background1"/>
        <w:sz w:val="22"/>
      </w:rPr>
      <w:t>for</w:t>
    </w:r>
    <w:proofErr w:type="spellEnd"/>
    <w:r w:rsidRPr="00F65023">
      <w:rPr>
        <w:b/>
        <w:color w:val="FFFFFF" w:themeColor="background1"/>
        <w:sz w:val="22"/>
      </w:rPr>
      <w:t xml:space="preserve"> </w:t>
    </w:r>
    <w:proofErr w:type="spellStart"/>
    <w:r w:rsidRPr="00F65023">
      <w:rPr>
        <w:b/>
        <w:color w:val="FFFFFF" w:themeColor="background1"/>
        <w:sz w:val="22"/>
      </w:rPr>
      <w:t>transacting</w:t>
    </w:r>
    <w:proofErr w:type="spellEnd"/>
    <w:r w:rsidRPr="00F65023">
      <w:rPr>
        <w:b/>
        <w:color w:val="FFFFFF" w:themeColor="background1"/>
        <w:sz w:val="22"/>
      </w:rPr>
      <w:t xml:space="preserve"> </w:t>
    </w:r>
    <w:proofErr w:type="spellStart"/>
    <w:r w:rsidRPr="00F65023">
      <w:rPr>
        <w:b/>
        <w:color w:val="FFFFFF" w:themeColor="background1"/>
        <w:sz w:val="22"/>
      </w:rPr>
      <w:t>with</w:t>
    </w:r>
    <w:proofErr w:type="spellEnd"/>
    <w:r w:rsidRPr="00F65023">
      <w:rPr>
        <w:b/>
        <w:color w:val="FFFFFF" w:themeColor="background1"/>
        <w:sz w:val="22"/>
      </w:rPr>
      <w:t xml:space="preserve"> </w:t>
    </w:r>
    <w:r w:rsidR="00994643">
      <w:rPr>
        <w:b/>
        <w:color w:val="FFFFFF" w:themeColor="background1"/>
        <w:sz w:val="22"/>
      </w:rPr>
      <w:t>Coles Group</w:t>
    </w:r>
  </w:p>
  <w:p w14:paraId="4028CA8D" w14:textId="3BC22A5F" w:rsidR="00E07720" w:rsidRDefault="00E07720" w:rsidP="009762A5">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B52E8" w14:textId="77777777" w:rsidR="00E07720" w:rsidRPr="001237CC" w:rsidRDefault="00E07720" w:rsidP="00FF01D3">
    <w:pPr>
      <w:pStyle w:val="Header"/>
      <w:tabs>
        <w:tab w:val="clear" w:pos="4536"/>
        <w:tab w:val="clear" w:pos="9072"/>
        <w:tab w:val="left" w:pos="2927"/>
      </w:tabs>
      <w:rPr>
        <w:lang w:val="en-US"/>
      </w:rPr>
    </w:pPr>
  </w:p>
  <w:p w14:paraId="6C286306" w14:textId="77777777" w:rsidR="00E07720" w:rsidRPr="00FF01D3" w:rsidRDefault="00E07720" w:rsidP="00FF0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97313"/>
    <w:multiLevelType w:val="hybridMultilevel"/>
    <w:tmpl w:val="017A0EB8"/>
    <w:lvl w:ilvl="0" w:tplc="04090009">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B7A30"/>
    <w:multiLevelType w:val="hybridMultilevel"/>
    <w:tmpl w:val="A282C91C"/>
    <w:lvl w:ilvl="0" w:tplc="D3CCE594">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21403"/>
    <w:multiLevelType w:val="hybridMultilevel"/>
    <w:tmpl w:val="E864CAD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9A1542"/>
    <w:multiLevelType w:val="hybridMultilevel"/>
    <w:tmpl w:val="57A6F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F24BA"/>
    <w:multiLevelType w:val="hybridMultilevel"/>
    <w:tmpl w:val="10BE94E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7D1C10"/>
    <w:multiLevelType w:val="hybridMultilevel"/>
    <w:tmpl w:val="6FDE2F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4944DA"/>
    <w:multiLevelType w:val="hybridMultilevel"/>
    <w:tmpl w:val="2376AF1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6574EE"/>
    <w:multiLevelType w:val="hybridMultilevel"/>
    <w:tmpl w:val="3A4CDD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065517"/>
    <w:multiLevelType w:val="hybridMultilevel"/>
    <w:tmpl w:val="E2B60C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498419F"/>
    <w:multiLevelType w:val="hybridMultilevel"/>
    <w:tmpl w:val="7EBEAE94"/>
    <w:lvl w:ilvl="0" w:tplc="EFB81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0C3FA0"/>
    <w:multiLevelType w:val="hybridMultilevel"/>
    <w:tmpl w:val="1F72DF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65497"/>
    <w:multiLevelType w:val="multilevel"/>
    <w:tmpl w:val="266E95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5D4EB5"/>
    <w:multiLevelType w:val="multilevel"/>
    <w:tmpl w:val="EB2EDBC6"/>
    <w:styleLink w:val="Style2"/>
    <w:lvl w:ilvl="0">
      <w:start w:val="1"/>
      <w:numFmt w:val="bullet"/>
      <w:lvlText w:val=""/>
      <w:lvlJc w:val="left"/>
      <w:pPr>
        <w:ind w:left="360" w:hanging="360"/>
      </w:pPr>
      <w:rPr>
        <w:rFonts w:ascii="Symbol" w:hAnsi="Symbol" w:hint="default"/>
        <w:color w:val="auto"/>
        <w:u w:color="6996BE"/>
      </w:rPr>
    </w:lvl>
    <w:lvl w:ilvl="1">
      <w:start w:val="1"/>
      <w:numFmt w:val="bullet"/>
      <w:lvlText w:val=""/>
      <w:lvlJc w:val="left"/>
      <w:pPr>
        <w:ind w:left="1069" w:hanging="360"/>
      </w:pPr>
      <w:rPr>
        <w:rFonts w:ascii="Symbol" w:hAnsi="Symbol" w:cs="Courier New" w:hint="default"/>
      </w:rPr>
    </w:lvl>
    <w:lvl w:ilvl="2">
      <w:start w:val="1"/>
      <w:numFmt w:val="bullet"/>
      <w:lvlText w:val="o"/>
      <w:lvlJc w:val="left"/>
      <w:pPr>
        <w:ind w:left="1778" w:hanging="360"/>
      </w:pPr>
      <w:rPr>
        <w:rFonts w:ascii="Courier New" w:hAnsi="Courier New"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3" w15:restartNumberingAfterBreak="0">
    <w:nsid w:val="2E25060F"/>
    <w:multiLevelType w:val="hybridMultilevel"/>
    <w:tmpl w:val="49DE43F0"/>
    <w:lvl w:ilvl="0" w:tplc="53185AA0">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587E33"/>
    <w:multiLevelType w:val="hybridMultilevel"/>
    <w:tmpl w:val="E5BE607C"/>
    <w:lvl w:ilvl="0" w:tplc="A8542392">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11238"/>
    <w:multiLevelType w:val="hybridMultilevel"/>
    <w:tmpl w:val="648233B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F93337"/>
    <w:multiLevelType w:val="hybridMultilevel"/>
    <w:tmpl w:val="22D6D8C0"/>
    <w:lvl w:ilvl="0" w:tplc="A46EBD34">
      <w:start w:val="1"/>
      <w:numFmt w:val="low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916BB9"/>
    <w:multiLevelType w:val="hybridMultilevel"/>
    <w:tmpl w:val="A98CF3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191099"/>
    <w:multiLevelType w:val="hybridMultilevel"/>
    <w:tmpl w:val="DC30A8F6"/>
    <w:lvl w:ilvl="0" w:tplc="04090001">
      <w:start w:val="1"/>
      <w:numFmt w:val="bullet"/>
      <w:lvlText w:val=""/>
      <w:lvlJc w:val="left"/>
      <w:pPr>
        <w:ind w:left="360" w:hanging="360"/>
      </w:pPr>
      <w:rPr>
        <w:rFonts w:ascii="Symbol" w:hAnsi="Symbol" w:hint="default"/>
      </w:rPr>
    </w:lvl>
    <w:lvl w:ilvl="1" w:tplc="0409001B">
      <w:start w:val="1"/>
      <w:numFmt w:val="lowerRoman"/>
      <w:lvlText w:val="%2."/>
      <w:lvlJc w:val="righ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152191"/>
    <w:multiLevelType w:val="hybridMultilevel"/>
    <w:tmpl w:val="0202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AD25C6"/>
    <w:multiLevelType w:val="hybridMultilevel"/>
    <w:tmpl w:val="B702521A"/>
    <w:lvl w:ilvl="0" w:tplc="7A1E4D1A">
      <w:start w:val="1"/>
      <w:numFmt w:val="lowerLetter"/>
      <w:lvlText w:val="%1)"/>
      <w:lvlJc w:val="left"/>
      <w:pPr>
        <w:ind w:left="36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8B50DA"/>
    <w:multiLevelType w:val="hybridMultilevel"/>
    <w:tmpl w:val="75FA56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D6BE6"/>
    <w:multiLevelType w:val="hybridMultilevel"/>
    <w:tmpl w:val="425C39D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26809"/>
    <w:multiLevelType w:val="multilevel"/>
    <w:tmpl w:val="D7C4F82E"/>
    <w:styleLink w:val="Style1"/>
    <w:lvl w:ilvl="0">
      <w:start w:val="1"/>
      <w:numFmt w:val="bullet"/>
      <w:lvlText w:val="¡"/>
      <w:lvlJc w:val="left"/>
      <w:pPr>
        <w:ind w:left="360" w:hanging="360"/>
      </w:pPr>
      <w:rPr>
        <w:rFonts w:ascii="Wingdings 2" w:hAnsi="Wingdings 2" w:hint="default"/>
      </w:rPr>
    </w:lvl>
    <w:lvl w:ilvl="1">
      <w:start w:val="1"/>
      <w:numFmt w:val="bullet"/>
      <w:lvlText w:val=""/>
      <w:lvlJc w:val="left"/>
      <w:pPr>
        <w:ind w:left="1069" w:hanging="360"/>
      </w:pPr>
      <w:rPr>
        <w:rFonts w:ascii="Symbol" w:hAnsi="Symbol" w:cs="Courier New" w:hint="default"/>
        <w:color w:val="44697D"/>
      </w:rPr>
    </w:lvl>
    <w:lvl w:ilvl="2">
      <w:start w:val="1"/>
      <w:numFmt w:val="bullet"/>
      <w:lvlText w:val="o"/>
      <w:lvlJc w:val="left"/>
      <w:pPr>
        <w:ind w:left="1800" w:hanging="360"/>
      </w:pPr>
      <w:rPr>
        <w:rFonts w:ascii="Courier New" w:hAnsi="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68D2044"/>
    <w:multiLevelType w:val="hybridMultilevel"/>
    <w:tmpl w:val="59EC4458"/>
    <w:lvl w:ilvl="0" w:tplc="04090001">
      <w:start w:val="1"/>
      <w:numFmt w:val="bullet"/>
      <w:lvlText w:val=""/>
      <w:lvlJc w:val="left"/>
      <w:pPr>
        <w:ind w:left="360" w:hanging="360"/>
      </w:pPr>
      <w:rPr>
        <w:rFonts w:ascii="Symbol" w:hAnsi="Symbol" w:hint="default"/>
      </w:rPr>
    </w:lvl>
    <w:lvl w:ilvl="1" w:tplc="0409001B">
      <w:start w:val="1"/>
      <w:numFmt w:val="lowerRoman"/>
      <w:lvlText w:val="%2."/>
      <w:lvlJc w:val="righ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A00ECE"/>
    <w:multiLevelType w:val="hybridMultilevel"/>
    <w:tmpl w:val="54C0CAD8"/>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675683"/>
    <w:multiLevelType w:val="hybridMultilevel"/>
    <w:tmpl w:val="68AAC6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B18D8"/>
    <w:multiLevelType w:val="hybridMultilevel"/>
    <w:tmpl w:val="761C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C771C"/>
    <w:multiLevelType w:val="hybridMultilevel"/>
    <w:tmpl w:val="62249366"/>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941FEB"/>
    <w:multiLevelType w:val="hybridMultilevel"/>
    <w:tmpl w:val="7EA2705A"/>
    <w:lvl w:ilvl="0" w:tplc="4CA484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9349FD"/>
    <w:multiLevelType w:val="hybridMultilevel"/>
    <w:tmpl w:val="898EAAD2"/>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34714F"/>
    <w:multiLevelType w:val="hybridMultilevel"/>
    <w:tmpl w:val="6B4A96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AB5D17"/>
    <w:multiLevelType w:val="multilevel"/>
    <w:tmpl w:val="218EBB38"/>
    <w:styleLink w:val="Style3"/>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tabs>
          <w:tab w:val="num" w:pos="1985"/>
        </w:tabs>
        <w:ind w:left="567" w:hanging="283"/>
      </w:pPr>
      <w:rPr>
        <w:rFonts w:ascii="Symbol" w:hAnsi="Symbol" w:hint="default"/>
      </w:rPr>
    </w:lvl>
    <w:lvl w:ilvl="2">
      <w:start w:val="1"/>
      <w:numFmt w:val="bullet"/>
      <w:pStyle w:val="Bullet3"/>
      <w:lvlText w:val="o"/>
      <w:lvlJc w:val="left"/>
      <w:pPr>
        <w:ind w:left="0" w:firstLine="0"/>
      </w:pPr>
      <w:rPr>
        <w:rFonts w:ascii="Courier New" w:hAnsi="Courier New" w:hint="default"/>
      </w:rPr>
    </w:lvl>
    <w:lvl w:ilvl="3">
      <w:start w:val="1"/>
      <w:numFmt w:val="bullet"/>
      <w:lvlText w:val=""/>
      <w:lvlJc w:val="left"/>
      <w:pPr>
        <w:ind w:left="4865" w:hanging="360"/>
      </w:pPr>
      <w:rPr>
        <w:rFonts w:ascii="Symbol" w:hAnsi="Symbol" w:hint="default"/>
      </w:rPr>
    </w:lvl>
    <w:lvl w:ilvl="4">
      <w:start w:val="1"/>
      <w:numFmt w:val="bullet"/>
      <w:lvlText w:val="o"/>
      <w:lvlJc w:val="left"/>
      <w:pPr>
        <w:ind w:left="5585" w:hanging="360"/>
      </w:pPr>
      <w:rPr>
        <w:rFonts w:ascii="Courier New" w:hAnsi="Courier New" w:cs="Courier New" w:hint="default"/>
      </w:rPr>
    </w:lvl>
    <w:lvl w:ilvl="5">
      <w:start w:val="1"/>
      <w:numFmt w:val="bullet"/>
      <w:lvlText w:val=""/>
      <w:lvlJc w:val="left"/>
      <w:pPr>
        <w:ind w:left="6305" w:hanging="360"/>
      </w:pPr>
      <w:rPr>
        <w:rFonts w:ascii="Wingdings" w:hAnsi="Wingdings" w:hint="default"/>
      </w:rPr>
    </w:lvl>
    <w:lvl w:ilvl="6">
      <w:start w:val="1"/>
      <w:numFmt w:val="bullet"/>
      <w:lvlText w:val=""/>
      <w:lvlJc w:val="left"/>
      <w:pPr>
        <w:ind w:left="7025" w:hanging="360"/>
      </w:pPr>
      <w:rPr>
        <w:rFonts w:ascii="Symbol" w:hAnsi="Symbol" w:hint="default"/>
      </w:rPr>
    </w:lvl>
    <w:lvl w:ilvl="7">
      <w:start w:val="1"/>
      <w:numFmt w:val="bullet"/>
      <w:lvlText w:val="o"/>
      <w:lvlJc w:val="left"/>
      <w:pPr>
        <w:ind w:left="7745" w:hanging="360"/>
      </w:pPr>
      <w:rPr>
        <w:rFonts w:ascii="Courier New" w:hAnsi="Courier New" w:cs="Courier New" w:hint="default"/>
      </w:rPr>
    </w:lvl>
    <w:lvl w:ilvl="8">
      <w:start w:val="1"/>
      <w:numFmt w:val="bullet"/>
      <w:lvlText w:val=""/>
      <w:lvlJc w:val="left"/>
      <w:pPr>
        <w:ind w:left="8465" w:hanging="360"/>
      </w:pPr>
      <w:rPr>
        <w:rFonts w:ascii="Wingdings" w:hAnsi="Wingdings" w:hint="default"/>
      </w:rPr>
    </w:lvl>
  </w:abstractNum>
  <w:abstractNum w:abstractNumId="33" w15:restartNumberingAfterBreak="0">
    <w:nsid w:val="67E15D03"/>
    <w:multiLevelType w:val="hybridMultilevel"/>
    <w:tmpl w:val="18804A14"/>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9390E1E"/>
    <w:multiLevelType w:val="hybridMultilevel"/>
    <w:tmpl w:val="760AE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B91582"/>
    <w:multiLevelType w:val="hybridMultilevel"/>
    <w:tmpl w:val="996AF70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12E3D"/>
    <w:multiLevelType w:val="hybridMultilevel"/>
    <w:tmpl w:val="0CFEA674"/>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05659D7"/>
    <w:multiLevelType w:val="hybridMultilevel"/>
    <w:tmpl w:val="B0F644A0"/>
    <w:lvl w:ilvl="0" w:tplc="04090001">
      <w:start w:val="1"/>
      <w:numFmt w:val="bullet"/>
      <w:lvlText w:val=""/>
      <w:lvlJc w:val="left"/>
      <w:pPr>
        <w:ind w:left="360" w:hanging="360"/>
      </w:pPr>
      <w:rPr>
        <w:rFonts w:ascii="Symbol" w:hAnsi="Symbol" w:hint="default"/>
      </w:rPr>
    </w:lvl>
    <w:lvl w:ilvl="1" w:tplc="0409001B">
      <w:start w:val="1"/>
      <w:numFmt w:val="lowerRoman"/>
      <w:lvlText w:val="%2."/>
      <w:lvlJc w:val="righ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7628EC"/>
    <w:multiLevelType w:val="hybridMultilevel"/>
    <w:tmpl w:val="5046F6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9D161F"/>
    <w:multiLevelType w:val="hybridMultilevel"/>
    <w:tmpl w:val="C4C0AB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122E36"/>
    <w:multiLevelType w:val="hybridMultilevel"/>
    <w:tmpl w:val="F9DAD42A"/>
    <w:lvl w:ilvl="0" w:tplc="9192227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0A7433"/>
    <w:multiLevelType w:val="hybridMultilevel"/>
    <w:tmpl w:val="3288FF3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AFF4CEB"/>
    <w:multiLevelType w:val="hybridMultilevel"/>
    <w:tmpl w:val="097C4676"/>
    <w:lvl w:ilvl="0" w:tplc="0F3A9C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885F69"/>
    <w:multiLevelType w:val="hybridMultilevel"/>
    <w:tmpl w:val="7AA80D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2"/>
  </w:num>
  <w:num w:numId="3">
    <w:abstractNumId w:val="32"/>
    <w:lvlOverride w:ilvl="0"/>
  </w:num>
  <w:num w:numId="4">
    <w:abstractNumId w:val="32"/>
  </w:num>
  <w:num w:numId="5">
    <w:abstractNumId w:val="17"/>
  </w:num>
  <w:num w:numId="6">
    <w:abstractNumId w:val="11"/>
  </w:num>
  <w:num w:numId="7">
    <w:abstractNumId w:val="43"/>
  </w:num>
  <w:num w:numId="8">
    <w:abstractNumId w:val="42"/>
  </w:num>
  <w:num w:numId="9">
    <w:abstractNumId w:val="24"/>
  </w:num>
  <w:num w:numId="10">
    <w:abstractNumId w:val="37"/>
  </w:num>
  <w:num w:numId="11">
    <w:abstractNumId w:val="18"/>
  </w:num>
  <w:num w:numId="12">
    <w:abstractNumId w:val="8"/>
  </w:num>
  <w:num w:numId="13">
    <w:abstractNumId w:val="38"/>
  </w:num>
  <w:num w:numId="14">
    <w:abstractNumId w:val="6"/>
  </w:num>
  <w:num w:numId="15">
    <w:abstractNumId w:val="2"/>
  </w:num>
  <w:num w:numId="16">
    <w:abstractNumId w:val="29"/>
  </w:num>
  <w:num w:numId="17">
    <w:abstractNumId w:val="40"/>
  </w:num>
  <w:num w:numId="18">
    <w:abstractNumId w:val="0"/>
  </w:num>
  <w:num w:numId="19">
    <w:abstractNumId w:val="34"/>
  </w:num>
  <w:num w:numId="20">
    <w:abstractNumId w:val="4"/>
  </w:num>
  <w:num w:numId="21">
    <w:abstractNumId w:val="19"/>
  </w:num>
  <w:num w:numId="22">
    <w:abstractNumId w:val="7"/>
  </w:num>
  <w:num w:numId="23">
    <w:abstractNumId w:val="30"/>
  </w:num>
  <w:num w:numId="24">
    <w:abstractNumId w:val="28"/>
  </w:num>
  <w:num w:numId="25">
    <w:abstractNumId w:val="41"/>
  </w:num>
  <w:num w:numId="26">
    <w:abstractNumId w:val="36"/>
  </w:num>
  <w:num w:numId="27">
    <w:abstractNumId w:val="16"/>
  </w:num>
  <w:num w:numId="28">
    <w:abstractNumId w:val="5"/>
  </w:num>
  <w:num w:numId="29">
    <w:abstractNumId w:val="15"/>
  </w:num>
  <w:num w:numId="30">
    <w:abstractNumId w:val="25"/>
  </w:num>
  <w:num w:numId="31">
    <w:abstractNumId w:val="9"/>
  </w:num>
  <w:num w:numId="32">
    <w:abstractNumId w:val="33"/>
  </w:num>
  <w:num w:numId="33">
    <w:abstractNumId w:val="26"/>
  </w:num>
  <w:num w:numId="34">
    <w:abstractNumId w:val="31"/>
  </w:num>
  <w:num w:numId="35">
    <w:abstractNumId w:val="39"/>
  </w:num>
  <w:num w:numId="36">
    <w:abstractNumId w:val="21"/>
  </w:num>
  <w:num w:numId="37">
    <w:abstractNumId w:val="13"/>
  </w:num>
  <w:num w:numId="38">
    <w:abstractNumId w:val="22"/>
  </w:num>
  <w:num w:numId="39">
    <w:abstractNumId w:val="14"/>
  </w:num>
  <w:num w:numId="40">
    <w:abstractNumId w:val="20"/>
  </w:num>
  <w:num w:numId="41">
    <w:abstractNumId w:val="1"/>
  </w:num>
  <w:num w:numId="42">
    <w:abstractNumId w:val="10"/>
  </w:num>
  <w:num w:numId="43">
    <w:abstractNumId w:val="27"/>
  </w:num>
  <w:num w:numId="44">
    <w:abstractNumId w:val="3"/>
  </w:num>
  <w:num w:numId="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42"/>
    <w:rsid w:val="00001AEB"/>
    <w:rsid w:val="00012D62"/>
    <w:rsid w:val="0001712F"/>
    <w:rsid w:val="0002178C"/>
    <w:rsid w:val="000225D6"/>
    <w:rsid w:val="00022DB8"/>
    <w:rsid w:val="0002386E"/>
    <w:rsid w:val="00025915"/>
    <w:rsid w:val="00027D11"/>
    <w:rsid w:val="00030653"/>
    <w:rsid w:val="00030A94"/>
    <w:rsid w:val="000311F2"/>
    <w:rsid w:val="0003239E"/>
    <w:rsid w:val="00032BA1"/>
    <w:rsid w:val="000338C4"/>
    <w:rsid w:val="0004057C"/>
    <w:rsid w:val="00040761"/>
    <w:rsid w:val="00040D8A"/>
    <w:rsid w:val="000427E6"/>
    <w:rsid w:val="00044CB8"/>
    <w:rsid w:val="0004721E"/>
    <w:rsid w:val="00050EEE"/>
    <w:rsid w:val="00052E16"/>
    <w:rsid w:val="000540C3"/>
    <w:rsid w:val="00054105"/>
    <w:rsid w:val="000548D5"/>
    <w:rsid w:val="00056352"/>
    <w:rsid w:val="000608DB"/>
    <w:rsid w:val="00063FB9"/>
    <w:rsid w:val="000653F9"/>
    <w:rsid w:val="00067BA7"/>
    <w:rsid w:val="000711C9"/>
    <w:rsid w:val="0007476A"/>
    <w:rsid w:val="0008168B"/>
    <w:rsid w:val="000868A4"/>
    <w:rsid w:val="00086ADF"/>
    <w:rsid w:val="00090CD4"/>
    <w:rsid w:val="0009236C"/>
    <w:rsid w:val="00095437"/>
    <w:rsid w:val="00097B80"/>
    <w:rsid w:val="000A2FA5"/>
    <w:rsid w:val="000A3393"/>
    <w:rsid w:val="000A3D39"/>
    <w:rsid w:val="000A40F9"/>
    <w:rsid w:val="000A52A6"/>
    <w:rsid w:val="000A7D1F"/>
    <w:rsid w:val="000B048B"/>
    <w:rsid w:val="000B382F"/>
    <w:rsid w:val="000B741A"/>
    <w:rsid w:val="000C20EE"/>
    <w:rsid w:val="000C2CDF"/>
    <w:rsid w:val="000C3609"/>
    <w:rsid w:val="000C6882"/>
    <w:rsid w:val="000C6AE0"/>
    <w:rsid w:val="000C7811"/>
    <w:rsid w:val="000C7B81"/>
    <w:rsid w:val="000D03A5"/>
    <w:rsid w:val="000D2FE3"/>
    <w:rsid w:val="000E22F8"/>
    <w:rsid w:val="000E2D4D"/>
    <w:rsid w:val="000E45BC"/>
    <w:rsid w:val="000E5369"/>
    <w:rsid w:val="000F447F"/>
    <w:rsid w:val="000F6478"/>
    <w:rsid w:val="001004CD"/>
    <w:rsid w:val="00101338"/>
    <w:rsid w:val="00101F58"/>
    <w:rsid w:val="00105F40"/>
    <w:rsid w:val="00106147"/>
    <w:rsid w:val="0011437E"/>
    <w:rsid w:val="00114438"/>
    <w:rsid w:val="00117705"/>
    <w:rsid w:val="0012105F"/>
    <w:rsid w:val="00123091"/>
    <w:rsid w:val="001237CC"/>
    <w:rsid w:val="0012388A"/>
    <w:rsid w:val="00125275"/>
    <w:rsid w:val="00126A27"/>
    <w:rsid w:val="00127890"/>
    <w:rsid w:val="00133A73"/>
    <w:rsid w:val="00144D97"/>
    <w:rsid w:val="00147D8F"/>
    <w:rsid w:val="001526E2"/>
    <w:rsid w:val="00152AB5"/>
    <w:rsid w:val="00152E84"/>
    <w:rsid w:val="001555D2"/>
    <w:rsid w:val="00155D74"/>
    <w:rsid w:val="00155E77"/>
    <w:rsid w:val="00155EED"/>
    <w:rsid w:val="0015665F"/>
    <w:rsid w:val="00157620"/>
    <w:rsid w:val="00160555"/>
    <w:rsid w:val="001608B7"/>
    <w:rsid w:val="00160FDF"/>
    <w:rsid w:val="00163E44"/>
    <w:rsid w:val="0016667D"/>
    <w:rsid w:val="0016695F"/>
    <w:rsid w:val="00172471"/>
    <w:rsid w:val="00176D01"/>
    <w:rsid w:val="00176FE2"/>
    <w:rsid w:val="0017758A"/>
    <w:rsid w:val="00177740"/>
    <w:rsid w:val="00181FF5"/>
    <w:rsid w:val="0018709F"/>
    <w:rsid w:val="00190756"/>
    <w:rsid w:val="00190883"/>
    <w:rsid w:val="00191D03"/>
    <w:rsid w:val="00193583"/>
    <w:rsid w:val="00197D59"/>
    <w:rsid w:val="001A17CA"/>
    <w:rsid w:val="001A1A9D"/>
    <w:rsid w:val="001A6B16"/>
    <w:rsid w:val="001B30CB"/>
    <w:rsid w:val="001C076A"/>
    <w:rsid w:val="001C0D54"/>
    <w:rsid w:val="001C0DEE"/>
    <w:rsid w:val="001C247D"/>
    <w:rsid w:val="001C28D1"/>
    <w:rsid w:val="001C7DE4"/>
    <w:rsid w:val="001D0088"/>
    <w:rsid w:val="001D0BAF"/>
    <w:rsid w:val="001D1EFB"/>
    <w:rsid w:val="001D330D"/>
    <w:rsid w:val="001D3DF5"/>
    <w:rsid w:val="001D3ECD"/>
    <w:rsid w:val="001D5822"/>
    <w:rsid w:val="001D6097"/>
    <w:rsid w:val="001D6DFB"/>
    <w:rsid w:val="001D7B97"/>
    <w:rsid w:val="001E2CCE"/>
    <w:rsid w:val="001E3BA7"/>
    <w:rsid w:val="001F0D65"/>
    <w:rsid w:val="001F58FE"/>
    <w:rsid w:val="00200D94"/>
    <w:rsid w:val="002048F6"/>
    <w:rsid w:val="002065A2"/>
    <w:rsid w:val="00207905"/>
    <w:rsid w:val="002079A2"/>
    <w:rsid w:val="002122C8"/>
    <w:rsid w:val="00213691"/>
    <w:rsid w:val="00214E38"/>
    <w:rsid w:val="00215637"/>
    <w:rsid w:val="00227F00"/>
    <w:rsid w:val="002311CB"/>
    <w:rsid w:val="00231BF9"/>
    <w:rsid w:val="002330DC"/>
    <w:rsid w:val="0023472B"/>
    <w:rsid w:val="0023633B"/>
    <w:rsid w:val="00236BBC"/>
    <w:rsid w:val="002406C6"/>
    <w:rsid w:val="0024137C"/>
    <w:rsid w:val="00244EEC"/>
    <w:rsid w:val="002514AE"/>
    <w:rsid w:val="00254C17"/>
    <w:rsid w:val="00254C49"/>
    <w:rsid w:val="00257202"/>
    <w:rsid w:val="00263497"/>
    <w:rsid w:val="00263550"/>
    <w:rsid w:val="0026466E"/>
    <w:rsid w:val="00266C6F"/>
    <w:rsid w:val="002670C0"/>
    <w:rsid w:val="00270DE7"/>
    <w:rsid w:val="0027301C"/>
    <w:rsid w:val="002730DB"/>
    <w:rsid w:val="00274E3E"/>
    <w:rsid w:val="00276B51"/>
    <w:rsid w:val="00280AC9"/>
    <w:rsid w:val="00281A5E"/>
    <w:rsid w:val="00284695"/>
    <w:rsid w:val="00292942"/>
    <w:rsid w:val="00294244"/>
    <w:rsid w:val="00297B88"/>
    <w:rsid w:val="00297BD3"/>
    <w:rsid w:val="002A16C1"/>
    <w:rsid w:val="002A2991"/>
    <w:rsid w:val="002A45D4"/>
    <w:rsid w:val="002A6D23"/>
    <w:rsid w:val="002B3962"/>
    <w:rsid w:val="002B3EB8"/>
    <w:rsid w:val="002B4A04"/>
    <w:rsid w:val="002C2C67"/>
    <w:rsid w:val="002C444F"/>
    <w:rsid w:val="002D0055"/>
    <w:rsid w:val="002D2F59"/>
    <w:rsid w:val="002D3D63"/>
    <w:rsid w:val="002E272B"/>
    <w:rsid w:val="002E3610"/>
    <w:rsid w:val="002E5539"/>
    <w:rsid w:val="002F0503"/>
    <w:rsid w:val="002F153F"/>
    <w:rsid w:val="002F28EA"/>
    <w:rsid w:val="002F39AF"/>
    <w:rsid w:val="002F4CC0"/>
    <w:rsid w:val="002F5427"/>
    <w:rsid w:val="002F5649"/>
    <w:rsid w:val="00300C6E"/>
    <w:rsid w:val="003011FC"/>
    <w:rsid w:val="0030515C"/>
    <w:rsid w:val="0031017F"/>
    <w:rsid w:val="00310C07"/>
    <w:rsid w:val="0031228E"/>
    <w:rsid w:val="00313945"/>
    <w:rsid w:val="003142D4"/>
    <w:rsid w:val="00316C3F"/>
    <w:rsid w:val="00321A6B"/>
    <w:rsid w:val="0032722C"/>
    <w:rsid w:val="003277D1"/>
    <w:rsid w:val="00330E0D"/>
    <w:rsid w:val="0033174E"/>
    <w:rsid w:val="003355EC"/>
    <w:rsid w:val="00335D32"/>
    <w:rsid w:val="00336C29"/>
    <w:rsid w:val="00336E2E"/>
    <w:rsid w:val="003370DD"/>
    <w:rsid w:val="003407F5"/>
    <w:rsid w:val="00341D14"/>
    <w:rsid w:val="00343A94"/>
    <w:rsid w:val="00344359"/>
    <w:rsid w:val="003446B1"/>
    <w:rsid w:val="003449E9"/>
    <w:rsid w:val="003471AC"/>
    <w:rsid w:val="00347920"/>
    <w:rsid w:val="00347E2F"/>
    <w:rsid w:val="00355960"/>
    <w:rsid w:val="00361628"/>
    <w:rsid w:val="00365DD7"/>
    <w:rsid w:val="00372DC1"/>
    <w:rsid w:val="0037660A"/>
    <w:rsid w:val="003803C1"/>
    <w:rsid w:val="0038205A"/>
    <w:rsid w:val="00384F2C"/>
    <w:rsid w:val="0039161D"/>
    <w:rsid w:val="003938BA"/>
    <w:rsid w:val="00393B2C"/>
    <w:rsid w:val="00393FB1"/>
    <w:rsid w:val="0039617A"/>
    <w:rsid w:val="003A49BA"/>
    <w:rsid w:val="003B0314"/>
    <w:rsid w:val="003B0C2F"/>
    <w:rsid w:val="003B347E"/>
    <w:rsid w:val="003B3815"/>
    <w:rsid w:val="003B3A00"/>
    <w:rsid w:val="003B5A4C"/>
    <w:rsid w:val="003B7CAE"/>
    <w:rsid w:val="003C2618"/>
    <w:rsid w:val="003C4ECB"/>
    <w:rsid w:val="003C73BD"/>
    <w:rsid w:val="003C7B91"/>
    <w:rsid w:val="003D10BE"/>
    <w:rsid w:val="003D2EBE"/>
    <w:rsid w:val="003D412B"/>
    <w:rsid w:val="003D5CFD"/>
    <w:rsid w:val="003D6C18"/>
    <w:rsid w:val="003D6DA2"/>
    <w:rsid w:val="003E0F72"/>
    <w:rsid w:val="003E4CFF"/>
    <w:rsid w:val="003F0736"/>
    <w:rsid w:val="003F2B4F"/>
    <w:rsid w:val="003F3C27"/>
    <w:rsid w:val="003F4468"/>
    <w:rsid w:val="003F6A01"/>
    <w:rsid w:val="003F75F6"/>
    <w:rsid w:val="00403B6F"/>
    <w:rsid w:val="0040602B"/>
    <w:rsid w:val="00406170"/>
    <w:rsid w:val="0040707B"/>
    <w:rsid w:val="0040735B"/>
    <w:rsid w:val="004108DF"/>
    <w:rsid w:val="00411B9E"/>
    <w:rsid w:val="00420B0A"/>
    <w:rsid w:val="00420CF3"/>
    <w:rsid w:val="00424515"/>
    <w:rsid w:val="0042594B"/>
    <w:rsid w:val="00426900"/>
    <w:rsid w:val="00431117"/>
    <w:rsid w:val="00432208"/>
    <w:rsid w:val="00432AD3"/>
    <w:rsid w:val="00433B33"/>
    <w:rsid w:val="00434B0E"/>
    <w:rsid w:val="00435E63"/>
    <w:rsid w:val="00441D82"/>
    <w:rsid w:val="004452C0"/>
    <w:rsid w:val="004459D3"/>
    <w:rsid w:val="004513E4"/>
    <w:rsid w:val="00452572"/>
    <w:rsid w:val="0045330F"/>
    <w:rsid w:val="0045350D"/>
    <w:rsid w:val="0045692E"/>
    <w:rsid w:val="00456CCB"/>
    <w:rsid w:val="00460215"/>
    <w:rsid w:val="0046051E"/>
    <w:rsid w:val="004669AC"/>
    <w:rsid w:val="00472B70"/>
    <w:rsid w:val="00474222"/>
    <w:rsid w:val="00474490"/>
    <w:rsid w:val="004819AC"/>
    <w:rsid w:val="00485548"/>
    <w:rsid w:val="004864C4"/>
    <w:rsid w:val="004A352A"/>
    <w:rsid w:val="004B17B7"/>
    <w:rsid w:val="004B32B5"/>
    <w:rsid w:val="004B505E"/>
    <w:rsid w:val="004B64A4"/>
    <w:rsid w:val="004B77DF"/>
    <w:rsid w:val="004C48AD"/>
    <w:rsid w:val="004C7B7D"/>
    <w:rsid w:val="004D0100"/>
    <w:rsid w:val="004D1492"/>
    <w:rsid w:val="004D14FE"/>
    <w:rsid w:val="004D4528"/>
    <w:rsid w:val="004D457F"/>
    <w:rsid w:val="004D487F"/>
    <w:rsid w:val="004E1137"/>
    <w:rsid w:val="004E200D"/>
    <w:rsid w:val="004E23E5"/>
    <w:rsid w:val="004E29D0"/>
    <w:rsid w:val="004F0F49"/>
    <w:rsid w:val="004F4ADC"/>
    <w:rsid w:val="004F6663"/>
    <w:rsid w:val="005002E3"/>
    <w:rsid w:val="005011B1"/>
    <w:rsid w:val="00502F0C"/>
    <w:rsid w:val="005037DD"/>
    <w:rsid w:val="00504378"/>
    <w:rsid w:val="00507B2F"/>
    <w:rsid w:val="00507DAC"/>
    <w:rsid w:val="00510681"/>
    <w:rsid w:val="0051153A"/>
    <w:rsid w:val="0051331B"/>
    <w:rsid w:val="00514C9B"/>
    <w:rsid w:val="00515994"/>
    <w:rsid w:val="00517B5B"/>
    <w:rsid w:val="005209A6"/>
    <w:rsid w:val="00524336"/>
    <w:rsid w:val="00524FAE"/>
    <w:rsid w:val="00525084"/>
    <w:rsid w:val="00526829"/>
    <w:rsid w:val="00536F24"/>
    <w:rsid w:val="00537578"/>
    <w:rsid w:val="005401BB"/>
    <w:rsid w:val="005424E7"/>
    <w:rsid w:val="00542754"/>
    <w:rsid w:val="005430E2"/>
    <w:rsid w:val="00543BD4"/>
    <w:rsid w:val="00543EC7"/>
    <w:rsid w:val="0054530D"/>
    <w:rsid w:val="00550035"/>
    <w:rsid w:val="00550346"/>
    <w:rsid w:val="00550926"/>
    <w:rsid w:val="00553AA1"/>
    <w:rsid w:val="0055421E"/>
    <w:rsid w:val="0055498E"/>
    <w:rsid w:val="00557C0A"/>
    <w:rsid w:val="00566D8F"/>
    <w:rsid w:val="00570C53"/>
    <w:rsid w:val="00573057"/>
    <w:rsid w:val="005733D9"/>
    <w:rsid w:val="005772B7"/>
    <w:rsid w:val="00577CA0"/>
    <w:rsid w:val="005803B3"/>
    <w:rsid w:val="00584C9C"/>
    <w:rsid w:val="00586F08"/>
    <w:rsid w:val="00591FEC"/>
    <w:rsid w:val="005929B7"/>
    <w:rsid w:val="00593E2B"/>
    <w:rsid w:val="005A01B0"/>
    <w:rsid w:val="005A1C84"/>
    <w:rsid w:val="005A4588"/>
    <w:rsid w:val="005A5B0C"/>
    <w:rsid w:val="005B4167"/>
    <w:rsid w:val="005C0E3E"/>
    <w:rsid w:val="005C6C97"/>
    <w:rsid w:val="005C72F0"/>
    <w:rsid w:val="005C7C6D"/>
    <w:rsid w:val="005D11E3"/>
    <w:rsid w:val="005D20AB"/>
    <w:rsid w:val="005D2BF0"/>
    <w:rsid w:val="005D3047"/>
    <w:rsid w:val="005D76AC"/>
    <w:rsid w:val="005D7B6B"/>
    <w:rsid w:val="005D7F2C"/>
    <w:rsid w:val="005E1B9D"/>
    <w:rsid w:val="005E2D70"/>
    <w:rsid w:val="005E6531"/>
    <w:rsid w:val="005E6E7F"/>
    <w:rsid w:val="005E7A32"/>
    <w:rsid w:val="005F0C6A"/>
    <w:rsid w:val="005F0EE1"/>
    <w:rsid w:val="005F1F26"/>
    <w:rsid w:val="005F268F"/>
    <w:rsid w:val="005F36BB"/>
    <w:rsid w:val="005F4FBD"/>
    <w:rsid w:val="005F6C98"/>
    <w:rsid w:val="00610D9D"/>
    <w:rsid w:val="00616D7D"/>
    <w:rsid w:val="006172F0"/>
    <w:rsid w:val="00617EA2"/>
    <w:rsid w:val="00620474"/>
    <w:rsid w:val="00624958"/>
    <w:rsid w:val="00625D9D"/>
    <w:rsid w:val="00626ECA"/>
    <w:rsid w:val="00627137"/>
    <w:rsid w:val="00630123"/>
    <w:rsid w:val="0063158B"/>
    <w:rsid w:val="00631CE1"/>
    <w:rsid w:val="0063321C"/>
    <w:rsid w:val="0063461E"/>
    <w:rsid w:val="00634A2F"/>
    <w:rsid w:val="00635ED5"/>
    <w:rsid w:val="0063606D"/>
    <w:rsid w:val="00636102"/>
    <w:rsid w:val="00636942"/>
    <w:rsid w:val="00636F2F"/>
    <w:rsid w:val="006379C2"/>
    <w:rsid w:val="00637A39"/>
    <w:rsid w:val="00645422"/>
    <w:rsid w:val="00646B35"/>
    <w:rsid w:val="00646CBE"/>
    <w:rsid w:val="006504C6"/>
    <w:rsid w:val="0065105E"/>
    <w:rsid w:val="00653684"/>
    <w:rsid w:val="00654C8E"/>
    <w:rsid w:val="006551B9"/>
    <w:rsid w:val="00655ABC"/>
    <w:rsid w:val="00657DC8"/>
    <w:rsid w:val="00671BB2"/>
    <w:rsid w:val="00674901"/>
    <w:rsid w:val="006757F3"/>
    <w:rsid w:val="00675885"/>
    <w:rsid w:val="0068042C"/>
    <w:rsid w:val="006810BD"/>
    <w:rsid w:val="00682FD8"/>
    <w:rsid w:val="00684A34"/>
    <w:rsid w:val="00684C04"/>
    <w:rsid w:val="006876A5"/>
    <w:rsid w:val="00691CDD"/>
    <w:rsid w:val="0069738F"/>
    <w:rsid w:val="0069756B"/>
    <w:rsid w:val="006A3D59"/>
    <w:rsid w:val="006A46BF"/>
    <w:rsid w:val="006A4705"/>
    <w:rsid w:val="006A5036"/>
    <w:rsid w:val="006B20F1"/>
    <w:rsid w:val="006B24B2"/>
    <w:rsid w:val="006B4DEC"/>
    <w:rsid w:val="006B50A3"/>
    <w:rsid w:val="006B5682"/>
    <w:rsid w:val="006B5E6E"/>
    <w:rsid w:val="006B6008"/>
    <w:rsid w:val="006B7D3B"/>
    <w:rsid w:val="006B7E92"/>
    <w:rsid w:val="006C01E0"/>
    <w:rsid w:val="006C4498"/>
    <w:rsid w:val="006C463E"/>
    <w:rsid w:val="006C4986"/>
    <w:rsid w:val="006C7687"/>
    <w:rsid w:val="006D20EA"/>
    <w:rsid w:val="006D2E35"/>
    <w:rsid w:val="006D7335"/>
    <w:rsid w:val="006E535E"/>
    <w:rsid w:val="006F2FF9"/>
    <w:rsid w:val="006F451D"/>
    <w:rsid w:val="0070068C"/>
    <w:rsid w:val="00700A2D"/>
    <w:rsid w:val="00702A31"/>
    <w:rsid w:val="007039B5"/>
    <w:rsid w:val="00706491"/>
    <w:rsid w:val="00707BCF"/>
    <w:rsid w:val="007106E6"/>
    <w:rsid w:val="007129E1"/>
    <w:rsid w:val="00712BBF"/>
    <w:rsid w:val="007133DB"/>
    <w:rsid w:val="00713970"/>
    <w:rsid w:val="00721B50"/>
    <w:rsid w:val="00722AF7"/>
    <w:rsid w:val="00725189"/>
    <w:rsid w:val="0072529F"/>
    <w:rsid w:val="007259DF"/>
    <w:rsid w:val="00727E7F"/>
    <w:rsid w:val="00730EEE"/>
    <w:rsid w:val="007324CC"/>
    <w:rsid w:val="007332B9"/>
    <w:rsid w:val="00737A96"/>
    <w:rsid w:val="00744163"/>
    <w:rsid w:val="0074608C"/>
    <w:rsid w:val="00746C33"/>
    <w:rsid w:val="00747900"/>
    <w:rsid w:val="007479B5"/>
    <w:rsid w:val="0075054F"/>
    <w:rsid w:val="007524C4"/>
    <w:rsid w:val="00753ED9"/>
    <w:rsid w:val="0075440A"/>
    <w:rsid w:val="0075522A"/>
    <w:rsid w:val="00756366"/>
    <w:rsid w:val="0075685E"/>
    <w:rsid w:val="00760681"/>
    <w:rsid w:val="0076305D"/>
    <w:rsid w:val="00764607"/>
    <w:rsid w:val="00765FD4"/>
    <w:rsid w:val="007703CB"/>
    <w:rsid w:val="00770556"/>
    <w:rsid w:val="00773B3F"/>
    <w:rsid w:val="007747C8"/>
    <w:rsid w:val="00780B44"/>
    <w:rsid w:val="00784BCD"/>
    <w:rsid w:val="007851BF"/>
    <w:rsid w:val="00793DF1"/>
    <w:rsid w:val="00794410"/>
    <w:rsid w:val="007946E8"/>
    <w:rsid w:val="0079572B"/>
    <w:rsid w:val="00796A89"/>
    <w:rsid w:val="00797310"/>
    <w:rsid w:val="00797A30"/>
    <w:rsid w:val="007A0BF5"/>
    <w:rsid w:val="007A218E"/>
    <w:rsid w:val="007A2D30"/>
    <w:rsid w:val="007A41E7"/>
    <w:rsid w:val="007B0C1B"/>
    <w:rsid w:val="007B5869"/>
    <w:rsid w:val="007B59B2"/>
    <w:rsid w:val="007B62A5"/>
    <w:rsid w:val="007B711A"/>
    <w:rsid w:val="007B7F62"/>
    <w:rsid w:val="007C4E5C"/>
    <w:rsid w:val="007C5562"/>
    <w:rsid w:val="007C7194"/>
    <w:rsid w:val="007C7812"/>
    <w:rsid w:val="007D23C7"/>
    <w:rsid w:val="007D256B"/>
    <w:rsid w:val="007D2C51"/>
    <w:rsid w:val="007D323F"/>
    <w:rsid w:val="007D3948"/>
    <w:rsid w:val="007E6AB2"/>
    <w:rsid w:val="007F5008"/>
    <w:rsid w:val="007F5CBB"/>
    <w:rsid w:val="007F7317"/>
    <w:rsid w:val="00800FE4"/>
    <w:rsid w:val="00801630"/>
    <w:rsid w:val="00802664"/>
    <w:rsid w:val="00803823"/>
    <w:rsid w:val="00813B49"/>
    <w:rsid w:val="00815514"/>
    <w:rsid w:val="00821997"/>
    <w:rsid w:val="0082285A"/>
    <w:rsid w:val="00822B00"/>
    <w:rsid w:val="00823CB6"/>
    <w:rsid w:val="00825032"/>
    <w:rsid w:val="008336DC"/>
    <w:rsid w:val="0083573C"/>
    <w:rsid w:val="008377CC"/>
    <w:rsid w:val="00841064"/>
    <w:rsid w:val="008425F8"/>
    <w:rsid w:val="008450F0"/>
    <w:rsid w:val="00845D7D"/>
    <w:rsid w:val="00846B69"/>
    <w:rsid w:val="008501DC"/>
    <w:rsid w:val="00852A6D"/>
    <w:rsid w:val="00855D1D"/>
    <w:rsid w:val="00863567"/>
    <w:rsid w:val="0086572C"/>
    <w:rsid w:val="00865919"/>
    <w:rsid w:val="008678DB"/>
    <w:rsid w:val="00867AE2"/>
    <w:rsid w:val="00867E5F"/>
    <w:rsid w:val="008730F3"/>
    <w:rsid w:val="00881F72"/>
    <w:rsid w:val="008830A6"/>
    <w:rsid w:val="00883693"/>
    <w:rsid w:val="00884C4B"/>
    <w:rsid w:val="00887EED"/>
    <w:rsid w:val="0089078C"/>
    <w:rsid w:val="00890F61"/>
    <w:rsid w:val="0089383B"/>
    <w:rsid w:val="00893989"/>
    <w:rsid w:val="00897F0C"/>
    <w:rsid w:val="008A15EE"/>
    <w:rsid w:val="008A2298"/>
    <w:rsid w:val="008A78D8"/>
    <w:rsid w:val="008A7B95"/>
    <w:rsid w:val="008B18B9"/>
    <w:rsid w:val="008B1B2D"/>
    <w:rsid w:val="008B1F42"/>
    <w:rsid w:val="008B5B12"/>
    <w:rsid w:val="008C255D"/>
    <w:rsid w:val="008C2F26"/>
    <w:rsid w:val="008C35B1"/>
    <w:rsid w:val="008C495A"/>
    <w:rsid w:val="008C709B"/>
    <w:rsid w:val="008C7B9C"/>
    <w:rsid w:val="008D333B"/>
    <w:rsid w:val="008E0D6E"/>
    <w:rsid w:val="008E0DC3"/>
    <w:rsid w:val="008E172B"/>
    <w:rsid w:val="008E2847"/>
    <w:rsid w:val="008E28CC"/>
    <w:rsid w:val="008E5489"/>
    <w:rsid w:val="008E7308"/>
    <w:rsid w:val="008F1903"/>
    <w:rsid w:val="008F7A2B"/>
    <w:rsid w:val="00905FC4"/>
    <w:rsid w:val="00906176"/>
    <w:rsid w:val="00906388"/>
    <w:rsid w:val="00910543"/>
    <w:rsid w:val="009147C6"/>
    <w:rsid w:val="00914CB4"/>
    <w:rsid w:val="0091543F"/>
    <w:rsid w:val="00917423"/>
    <w:rsid w:val="009208F4"/>
    <w:rsid w:val="00920E69"/>
    <w:rsid w:val="00921673"/>
    <w:rsid w:val="00921D57"/>
    <w:rsid w:val="00922E29"/>
    <w:rsid w:val="00923663"/>
    <w:rsid w:val="00923731"/>
    <w:rsid w:val="00923E42"/>
    <w:rsid w:val="0092739E"/>
    <w:rsid w:val="00931243"/>
    <w:rsid w:val="00932B86"/>
    <w:rsid w:val="00935283"/>
    <w:rsid w:val="00935EE2"/>
    <w:rsid w:val="009364E6"/>
    <w:rsid w:val="0094081C"/>
    <w:rsid w:val="0094128A"/>
    <w:rsid w:val="00941D72"/>
    <w:rsid w:val="00942114"/>
    <w:rsid w:val="009436E4"/>
    <w:rsid w:val="00945442"/>
    <w:rsid w:val="00945590"/>
    <w:rsid w:val="00945B9E"/>
    <w:rsid w:val="009541CA"/>
    <w:rsid w:val="00954CB4"/>
    <w:rsid w:val="00955833"/>
    <w:rsid w:val="0096088F"/>
    <w:rsid w:val="0096185E"/>
    <w:rsid w:val="00963CC9"/>
    <w:rsid w:val="00963F78"/>
    <w:rsid w:val="0096498E"/>
    <w:rsid w:val="00970F73"/>
    <w:rsid w:val="00972549"/>
    <w:rsid w:val="00973C29"/>
    <w:rsid w:val="009752BB"/>
    <w:rsid w:val="00976005"/>
    <w:rsid w:val="009762A5"/>
    <w:rsid w:val="009802BF"/>
    <w:rsid w:val="009806A5"/>
    <w:rsid w:val="009807FE"/>
    <w:rsid w:val="00980EA5"/>
    <w:rsid w:val="00985D16"/>
    <w:rsid w:val="00986E04"/>
    <w:rsid w:val="00991B75"/>
    <w:rsid w:val="00993043"/>
    <w:rsid w:val="00993DCB"/>
    <w:rsid w:val="00994643"/>
    <w:rsid w:val="00994839"/>
    <w:rsid w:val="00994A41"/>
    <w:rsid w:val="00995B53"/>
    <w:rsid w:val="009979CC"/>
    <w:rsid w:val="009A0332"/>
    <w:rsid w:val="009A1B94"/>
    <w:rsid w:val="009A21B9"/>
    <w:rsid w:val="009A2EE8"/>
    <w:rsid w:val="009A4D11"/>
    <w:rsid w:val="009A6565"/>
    <w:rsid w:val="009A73B7"/>
    <w:rsid w:val="009B30C5"/>
    <w:rsid w:val="009B4029"/>
    <w:rsid w:val="009B57F6"/>
    <w:rsid w:val="009B648B"/>
    <w:rsid w:val="009B7E7D"/>
    <w:rsid w:val="009C5FE0"/>
    <w:rsid w:val="009C6045"/>
    <w:rsid w:val="009C79AF"/>
    <w:rsid w:val="009D0539"/>
    <w:rsid w:val="009D0608"/>
    <w:rsid w:val="009D20BD"/>
    <w:rsid w:val="009D2F5E"/>
    <w:rsid w:val="009D46E6"/>
    <w:rsid w:val="009D6976"/>
    <w:rsid w:val="009D6CA6"/>
    <w:rsid w:val="009D74CE"/>
    <w:rsid w:val="009E1504"/>
    <w:rsid w:val="009E3167"/>
    <w:rsid w:val="009E37AE"/>
    <w:rsid w:val="009E3CA5"/>
    <w:rsid w:val="009E5B17"/>
    <w:rsid w:val="009E6236"/>
    <w:rsid w:val="009E679D"/>
    <w:rsid w:val="009F086B"/>
    <w:rsid w:val="009F2C8C"/>
    <w:rsid w:val="009F35C2"/>
    <w:rsid w:val="009F5500"/>
    <w:rsid w:val="009F6E84"/>
    <w:rsid w:val="009F7BA3"/>
    <w:rsid w:val="00A01A6F"/>
    <w:rsid w:val="00A025E0"/>
    <w:rsid w:val="00A056A1"/>
    <w:rsid w:val="00A11B29"/>
    <w:rsid w:val="00A12A9F"/>
    <w:rsid w:val="00A1510D"/>
    <w:rsid w:val="00A246C7"/>
    <w:rsid w:val="00A25A88"/>
    <w:rsid w:val="00A2632A"/>
    <w:rsid w:val="00A268F6"/>
    <w:rsid w:val="00A3193E"/>
    <w:rsid w:val="00A340F4"/>
    <w:rsid w:val="00A37E34"/>
    <w:rsid w:val="00A4186C"/>
    <w:rsid w:val="00A429B7"/>
    <w:rsid w:val="00A430E6"/>
    <w:rsid w:val="00A4717C"/>
    <w:rsid w:val="00A47FB0"/>
    <w:rsid w:val="00A535CD"/>
    <w:rsid w:val="00A53DA4"/>
    <w:rsid w:val="00A56CAD"/>
    <w:rsid w:val="00A56D05"/>
    <w:rsid w:val="00A579C6"/>
    <w:rsid w:val="00A6223E"/>
    <w:rsid w:val="00A7249A"/>
    <w:rsid w:val="00A7271E"/>
    <w:rsid w:val="00A72FEE"/>
    <w:rsid w:val="00A76B5E"/>
    <w:rsid w:val="00A813A8"/>
    <w:rsid w:val="00A83EBD"/>
    <w:rsid w:val="00A8474F"/>
    <w:rsid w:val="00A84EFB"/>
    <w:rsid w:val="00A8534C"/>
    <w:rsid w:val="00A85486"/>
    <w:rsid w:val="00A864C3"/>
    <w:rsid w:val="00A865FD"/>
    <w:rsid w:val="00A9047B"/>
    <w:rsid w:val="00A915CE"/>
    <w:rsid w:val="00AA0F62"/>
    <w:rsid w:val="00AA273F"/>
    <w:rsid w:val="00AA2D2A"/>
    <w:rsid w:val="00AA37EC"/>
    <w:rsid w:val="00AA509E"/>
    <w:rsid w:val="00AA7625"/>
    <w:rsid w:val="00AB6712"/>
    <w:rsid w:val="00AB6D10"/>
    <w:rsid w:val="00AC25BF"/>
    <w:rsid w:val="00AC5700"/>
    <w:rsid w:val="00AC6322"/>
    <w:rsid w:val="00AC6C0D"/>
    <w:rsid w:val="00AD0444"/>
    <w:rsid w:val="00AD3A00"/>
    <w:rsid w:val="00AD3E76"/>
    <w:rsid w:val="00AD6F44"/>
    <w:rsid w:val="00AE1EB1"/>
    <w:rsid w:val="00AE1F57"/>
    <w:rsid w:val="00AE25EA"/>
    <w:rsid w:val="00AE27AA"/>
    <w:rsid w:val="00AE2898"/>
    <w:rsid w:val="00AE2D70"/>
    <w:rsid w:val="00AE31C5"/>
    <w:rsid w:val="00AE67C7"/>
    <w:rsid w:val="00AE6E68"/>
    <w:rsid w:val="00AF2575"/>
    <w:rsid w:val="00AF2E16"/>
    <w:rsid w:val="00AF4C14"/>
    <w:rsid w:val="00AF5080"/>
    <w:rsid w:val="00B0270D"/>
    <w:rsid w:val="00B05346"/>
    <w:rsid w:val="00B05F6E"/>
    <w:rsid w:val="00B07B7D"/>
    <w:rsid w:val="00B1009D"/>
    <w:rsid w:val="00B11D6F"/>
    <w:rsid w:val="00B12D48"/>
    <w:rsid w:val="00B159C6"/>
    <w:rsid w:val="00B15CCE"/>
    <w:rsid w:val="00B17909"/>
    <w:rsid w:val="00B203A9"/>
    <w:rsid w:val="00B221F2"/>
    <w:rsid w:val="00B2282B"/>
    <w:rsid w:val="00B2474A"/>
    <w:rsid w:val="00B30EA9"/>
    <w:rsid w:val="00B32B5C"/>
    <w:rsid w:val="00B3354C"/>
    <w:rsid w:val="00B33C52"/>
    <w:rsid w:val="00B33D16"/>
    <w:rsid w:val="00B3634D"/>
    <w:rsid w:val="00B402EE"/>
    <w:rsid w:val="00B41B44"/>
    <w:rsid w:val="00B460DE"/>
    <w:rsid w:val="00B50F24"/>
    <w:rsid w:val="00B56C4F"/>
    <w:rsid w:val="00B65992"/>
    <w:rsid w:val="00B668B3"/>
    <w:rsid w:val="00B71040"/>
    <w:rsid w:val="00B714E5"/>
    <w:rsid w:val="00B72B7C"/>
    <w:rsid w:val="00B755D1"/>
    <w:rsid w:val="00B75EB7"/>
    <w:rsid w:val="00B75ECD"/>
    <w:rsid w:val="00B809DB"/>
    <w:rsid w:val="00B81A61"/>
    <w:rsid w:val="00B841CF"/>
    <w:rsid w:val="00B84DF4"/>
    <w:rsid w:val="00B86A7A"/>
    <w:rsid w:val="00B91280"/>
    <w:rsid w:val="00B92582"/>
    <w:rsid w:val="00B92674"/>
    <w:rsid w:val="00B942E6"/>
    <w:rsid w:val="00B94E27"/>
    <w:rsid w:val="00BA0A73"/>
    <w:rsid w:val="00BA374E"/>
    <w:rsid w:val="00BA6949"/>
    <w:rsid w:val="00BB075B"/>
    <w:rsid w:val="00BB07D9"/>
    <w:rsid w:val="00BB5298"/>
    <w:rsid w:val="00BB6029"/>
    <w:rsid w:val="00BC187E"/>
    <w:rsid w:val="00BC1C8F"/>
    <w:rsid w:val="00BC253A"/>
    <w:rsid w:val="00BC2FB0"/>
    <w:rsid w:val="00BC3EC4"/>
    <w:rsid w:val="00BC760E"/>
    <w:rsid w:val="00BD253E"/>
    <w:rsid w:val="00BD2698"/>
    <w:rsid w:val="00BD58EA"/>
    <w:rsid w:val="00BD6CA4"/>
    <w:rsid w:val="00BD7F2E"/>
    <w:rsid w:val="00BE30A7"/>
    <w:rsid w:val="00BE4820"/>
    <w:rsid w:val="00BE55AB"/>
    <w:rsid w:val="00BE5BE0"/>
    <w:rsid w:val="00BE6098"/>
    <w:rsid w:val="00BE6A65"/>
    <w:rsid w:val="00BE7BF1"/>
    <w:rsid w:val="00BF1C3C"/>
    <w:rsid w:val="00BF552F"/>
    <w:rsid w:val="00BF5880"/>
    <w:rsid w:val="00BF6A0C"/>
    <w:rsid w:val="00C00F4E"/>
    <w:rsid w:val="00C043A6"/>
    <w:rsid w:val="00C06657"/>
    <w:rsid w:val="00C06873"/>
    <w:rsid w:val="00C13482"/>
    <w:rsid w:val="00C16A10"/>
    <w:rsid w:val="00C21664"/>
    <w:rsid w:val="00C21C45"/>
    <w:rsid w:val="00C2228B"/>
    <w:rsid w:val="00C225E2"/>
    <w:rsid w:val="00C228C1"/>
    <w:rsid w:val="00C27E9D"/>
    <w:rsid w:val="00C32DF3"/>
    <w:rsid w:val="00C364D6"/>
    <w:rsid w:val="00C41074"/>
    <w:rsid w:val="00C41176"/>
    <w:rsid w:val="00C41BC9"/>
    <w:rsid w:val="00C42225"/>
    <w:rsid w:val="00C43713"/>
    <w:rsid w:val="00C47D12"/>
    <w:rsid w:val="00C50216"/>
    <w:rsid w:val="00C50755"/>
    <w:rsid w:val="00C56542"/>
    <w:rsid w:val="00C5657D"/>
    <w:rsid w:val="00C60BE3"/>
    <w:rsid w:val="00C61DC2"/>
    <w:rsid w:val="00C62014"/>
    <w:rsid w:val="00C628E8"/>
    <w:rsid w:val="00C62EC4"/>
    <w:rsid w:val="00C62EDC"/>
    <w:rsid w:val="00C63067"/>
    <w:rsid w:val="00C6437D"/>
    <w:rsid w:val="00C64D18"/>
    <w:rsid w:val="00C65397"/>
    <w:rsid w:val="00C70159"/>
    <w:rsid w:val="00C71A69"/>
    <w:rsid w:val="00C72D79"/>
    <w:rsid w:val="00C73005"/>
    <w:rsid w:val="00C742CF"/>
    <w:rsid w:val="00C75A82"/>
    <w:rsid w:val="00C75AA9"/>
    <w:rsid w:val="00C833AC"/>
    <w:rsid w:val="00C84534"/>
    <w:rsid w:val="00C84988"/>
    <w:rsid w:val="00C85365"/>
    <w:rsid w:val="00C8568E"/>
    <w:rsid w:val="00C866ED"/>
    <w:rsid w:val="00C87E47"/>
    <w:rsid w:val="00C916B9"/>
    <w:rsid w:val="00C959CB"/>
    <w:rsid w:val="00C9753A"/>
    <w:rsid w:val="00C97F4E"/>
    <w:rsid w:val="00CA0147"/>
    <w:rsid w:val="00CA22AC"/>
    <w:rsid w:val="00CA447C"/>
    <w:rsid w:val="00CA5F75"/>
    <w:rsid w:val="00CA6CFB"/>
    <w:rsid w:val="00CB00F8"/>
    <w:rsid w:val="00CB0FEE"/>
    <w:rsid w:val="00CB3F73"/>
    <w:rsid w:val="00CB4241"/>
    <w:rsid w:val="00CC6F22"/>
    <w:rsid w:val="00CD65F3"/>
    <w:rsid w:val="00CD6FAC"/>
    <w:rsid w:val="00CD7604"/>
    <w:rsid w:val="00CE0199"/>
    <w:rsid w:val="00CE175E"/>
    <w:rsid w:val="00CE2AB4"/>
    <w:rsid w:val="00CE33E2"/>
    <w:rsid w:val="00CE662E"/>
    <w:rsid w:val="00CE7F41"/>
    <w:rsid w:val="00CF1C3E"/>
    <w:rsid w:val="00CF3CCC"/>
    <w:rsid w:val="00CF3CE1"/>
    <w:rsid w:val="00CF5DA1"/>
    <w:rsid w:val="00CF7AAF"/>
    <w:rsid w:val="00D002F1"/>
    <w:rsid w:val="00D0539E"/>
    <w:rsid w:val="00D06A40"/>
    <w:rsid w:val="00D07055"/>
    <w:rsid w:val="00D10985"/>
    <w:rsid w:val="00D116D6"/>
    <w:rsid w:val="00D120A0"/>
    <w:rsid w:val="00D152FA"/>
    <w:rsid w:val="00D166CA"/>
    <w:rsid w:val="00D17A47"/>
    <w:rsid w:val="00D20A72"/>
    <w:rsid w:val="00D2195C"/>
    <w:rsid w:val="00D23CAC"/>
    <w:rsid w:val="00D23FB5"/>
    <w:rsid w:val="00D277E9"/>
    <w:rsid w:val="00D31216"/>
    <w:rsid w:val="00D34304"/>
    <w:rsid w:val="00D3475F"/>
    <w:rsid w:val="00D35465"/>
    <w:rsid w:val="00D41A97"/>
    <w:rsid w:val="00D433E9"/>
    <w:rsid w:val="00D4343F"/>
    <w:rsid w:val="00D46191"/>
    <w:rsid w:val="00D52225"/>
    <w:rsid w:val="00D522EC"/>
    <w:rsid w:val="00D52626"/>
    <w:rsid w:val="00D55E92"/>
    <w:rsid w:val="00D55F51"/>
    <w:rsid w:val="00D56789"/>
    <w:rsid w:val="00D60720"/>
    <w:rsid w:val="00D60B0B"/>
    <w:rsid w:val="00D630BC"/>
    <w:rsid w:val="00D65F73"/>
    <w:rsid w:val="00D67C48"/>
    <w:rsid w:val="00D717F9"/>
    <w:rsid w:val="00D727FD"/>
    <w:rsid w:val="00D745AE"/>
    <w:rsid w:val="00D750CC"/>
    <w:rsid w:val="00D77900"/>
    <w:rsid w:val="00D77B24"/>
    <w:rsid w:val="00D77B41"/>
    <w:rsid w:val="00D77C7E"/>
    <w:rsid w:val="00D80C93"/>
    <w:rsid w:val="00D858C4"/>
    <w:rsid w:val="00D90B87"/>
    <w:rsid w:val="00D917A3"/>
    <w:rsid w:val="00D92AAA"/>
    <w:rsid w:val="00D93B9B"/>
    <w:rsid w:val="00D9408E"/>
    <w:rsid w:val="00D9580E"/>
    <w:rsid w:val="00D965E3"/>
    <w:rsid w:val="00DA086C"/>
    <w:rsid w:val="00DA249C"/>
    <w:rsid w:val="00DA46D9"/>
    <w:rsid w:val="00DA5369"/>
    <w:rsid w:val="00DA68DD"/>
    <w:rsid w:val="00DA6FD7"/>
    <w:rsid w:val="00DB08A9"/>
    <w:rsid w:val="00DB1C42"/>
    <w:rsid w:val="00DB2589"/>
    <w:rsid w:val="00DB4798"/>
    <w:rsid w:val="00DB68CF"/>
    <w:rsid w:val="00DB68DB"/>
    <w:rsid w:val="00DC17D6"/>
    <w:rsid w:val="00DC5EF8"/>
    <w:rsid w:val="00DD135F"/>
    <w:rsid w:val="00DD4D1A"/>
    <w:rsid w:val="00DD6938"/>
    <w:rsid w:val="00DD79BA"/>
    <w:rsid w:val="00DE2225"/>
    <w:rsid w:val="00DE2761"/>
    <w:rsid w:val="00DF0AE9"/>
    <w:rsid w:val="00DF251D"/>
    <w:rsid w:val="00DF5127"/>
    <w:rsid w:val="00DF557D"/>
    <w:rsid w:val="00E01374"/>
    <w:rsid w:val="00E051CC"/>
    <w:rsid w:val="00E07720"/>
    <w:rsid w:val="00E12253"/>
    <w:rsid w:val="00E1265C"/>
    <w:rsid w:val="00E2012F"/>
    <w:rsid w:val="00E21166"/>
    <w:rsid w:val="00E22C8A"/>
    <w:rsid w:val="00E23100"/>
    <w:rsid w:val="00E2332B"/>
    <w:rsid w:val="00E236E2"/>
    <w:rsid w:val="00E23A92"/>
    <w:rsid w:val="00E248F3"/>
    <w:rsid w:val="00E2711C"/>
    <w:rsid w:val="00E272FA"/>
    <w:rsid w:val="00E2741A"/>
    <w:rsid w:val="00E30885"/>
    <w:rsid w:val="00E30DD8"/>
    <w:rsid w:val="00E319B5"/>
    <w:rsid w:val="00E3216C"/>
    <w:rsid w:val="00E34135"/>
    <w:rsid w:val="00E3561E"/>
    <w:rsid w:val="00E35BE2"/>
    <w:rsid w:val="00E40901"/>
    <w:rsid w:val="00E41E86"/>
    <w:rsid w:val="00E42870"/>
    <w:rsid w:val="00E44D4A"/>
    <w:rsid w:val="00E4573A"/>
    <w:rsid w:val="00E47DF9"/>
    <w:rsid w:val="00E51785"/>
    <w:rsid w:val="00E52655"/>
    <w:rsid w:val="00E53C34"/>
    <w:rsid w:val="00E57D6A"/>
    <w:rsid w:val="00E6199D"/>
    <w:rsid w:val="00E61CDF"/>
    <w:rsid w:val="00E63D7B"/>
    <w:rsid w:val="00E652DA"/>
    <w:rsid w:val="00E65B59"/>
    <w:rsid w:val="00E6654A"/>
    <w:rsid w:val="00E668DF"/>
    <w:rsid w:val="00E67169"/>
    <w:rsid w:val="00E67C87"/>
    <w:rsid w:val="00E67FD9"/>
    <w:rsid w:val="00E7029C"/>
    <w:rsid w:val="00E72513"/>
    <w:rsid w:val="00E72E50"/>
    <w:rsid w:val="00E742EB"/>
    <w:rsid w:val="00E7436E"/>
    <w:rsid w:val="00E74A40"/>
    <w:rsid w:val="00E754E0"/>
    <w:rsid w:val="00E82E1A"/>
    <w:rsid w:val="00E833C5"/>
    <w:rsid w:val="00E834D9"/>
    <w:rsid w:val="00E83CA1"/>
    <w:rsid w:val="00E83F57"/>
    <w:rsid w:val="00E84766"/>
    <w:rsid w:val="00E85343"/>
    <w:rsid w:val="00E87BCA"/>
    <w:rsid w:val="00E90B05"/>
    <w:rsid w:val="00E93AB5"/>
    <w:rsid w:val="00E947D6"/>
    <w:rsid w:val="00E951C7"/>
    <w:rsid w:val="00E9654E"/>
    <w:rsid w:val="00E97D89"/>
    <w:rsid w:val="00EA5EE9"/>
    <w:rsid w:val="00EB126F"/>
    <w:rsid w:val="00EB481D"/>
    <w:rsid w:val="00EB72F4"/>
    <w:rsid w:val="00EC0168"/>
    <w:rsid w:val="00EC1714"/>
    <w:rsid w:val="00EC24B1"/>
    <w:rsid w:val="00EC372E"/>
    <w:rsid w:val="00EC5E75"/>
    <w:rsid w:val="00ED1096"/>
    <w:rsid w:val="00ED20EB"/>
    <w:rsid w:val="00ED6227"/>
    <w:rsid w:val="00EE0A41"/>
    <w:rsid w:val="00EE1392"/>
    <w:rsid w:val="00EE16CA"/>
    <w:rsid w:val="00EE2A03"/>
    <w:rsid w:val="00EE3DEE"/>
    <w:rsid w:val="00EE54A6"/>
    <w:rsid w:val="00EE5D55"/>
    <w:rsid w:val="00EF093B"/>
    <w:rsid w:val="00EF2EFF"/>
    <w:rsid w:val="00EF7C0E"/>
    <w:rsid w:val="00F054AF"/>
    <w:rsid w:val="00F06040"/>
    <w:rsid w:val="00F109A8"/>
    <w:rsid w:val="00F12F65"/>
    <w:rsid w:val="00F1655A"/>
    <w:rsid w:val="00F27022"/>
    <w:rsid w:val="00F32BE6"/>
    <w:rsid w:val="00F332FB"/>
    <w:rsid w:val="00F33FCA"/>
    <w:rsid w:val="00F400B1"/>
    <w:rsid w:val="00F41A8F"/>
    <w:rsid w:val="00F42D26"/>
    <w:rsid w:val="00F500FC"/>
    <w:rsid w:val="00F535CE"/>
    <w:rsid w:val="00F5392C"/>
    <w:rsid w:val="00F546CE"/>
    <w:rsid w:val="00F550AE"/>
    <w:rsid w:val="00F5646A"/>
    <w:rsid w:val="00F57201"/>
    <w:rsid w:val="00F63B90"/>
    <w:rsid w:val="00F64459"/>
    <w:rsid w:val="00F65023"/>
    <w:rsid w:val="00F657B4"/>
    <w:rsid w:val="00F6763F"/>
    <w:rsid w:val="00F77E03"/>
    <w:rsid w:val="00F8330A"/>
    <w:rsid w:val="00F84BD9"/>
    <w:rsid w:val="00F927BD"/>
    <w:rsid w:val="00F9315C"/>
    <w:rsid w:val="00F950BE"/>
    <w:rsid w:val="00F956E7"/>
    <w:rsid w:val="00F96F42"/>
    <w:rsid w:val="00F9713F"/>
    <w:rsid w:val="00FA0242"/>
    <w:rsid w:val="00FA0EBD"/>
    <w:rsid w:val="00FA23C1"/>
    <w:rsid w:val="00FA726D"/>
    <w:rsid w:val="00FA7B36"/>
    <w:rsid w:val="00FB1404"/>
    <w:rsid w:val="00FB2080"/>
    <w:rsid w:val="00FB3F31"/>
    <w:rsid w:val="00FC0A4B"/>
    <w:rsid w:val="00FC1427"/>
    <w:rsid w:val="00FC3752"/>
    <w:rsid w:val="00FC4A38"/>
    <w:rsid w:val="00FC4CBE"/>
    <w:rsid w:val="00FD4A3D"/>
    <w:rsid w:val="00FE0C92"/>
    <w:rsid w:val="00FE137D"/>
    <w:rsid w:val="00FE7FF5"/>
    <w:rsid w:val="00FF01D3"/>
    <w:rsid w:val="00FF230A"/>
    <w:rsid w:val="00FF279A"/>
    <w:rsid w:val="00FF2933"/>
    <w:rsid w:val="00FF3060"/>
    <w:rsid w:val="00FF5D9D"/>
    <w:rsid w:val="00FF614E"/>
    <w:rsid w:val="00FF6AF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58E54CB"/>
  <w15:docId w15:val="{87F1400B-721F-452F-807C-D4A03E9A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03C1"/>
    <w:rPr>
      <w:rFonts w:ascii="Arial" w:hAnsi="Arial"/>
      <w:szCs w:val="22"/>
      <w:lang w:eastAsia="en-US"/>
    </w:rPr>
  </w:style>
  <w:style w:type="paragraph" w:styleId="Heading1">
    <w:name w:val="heading 1"/>
    <w:basedOn w:val="Normal"/>
    <w:next w:val="Normal"/>
    <w:link w:val="Heading1Char"/>
    <w:uiPriority w:val="9"/>
    <w:qFormat/>
    <w:rsid w:val="003938BA"/>
    <w:pPr>
      <w:keepNext/>
      <w:keepLines/>
      <w:spacing w:before="360"/>
      <w:outlineLvl w:val="0"/>
    </w:pPr>
    <w:rPr>
      <w:rFonts w:eastAsia="Times New Roman"/>
      <w:b/>
      <w:bCs/>
      <w:caps/>
      <w:szCs w:val="28"/>
    </w:rPr>
  </w:style>
  <w:style w:type="paragraph" w:styleId="Heading2">
    <w:name w:val="heading 2"/>
    <w:basedOn w:val="Normal"/>
    <w:next w:val="Normal"/>
    <w:link w:val="Heading2Char"/>
    <w:uiPriority w:val="9"/>
    <w:unhideWhenUsed/>
    <w:qFormat/>
    <w:rsid w:val="003938BA"/>
    <w:pPr>
      <w:keepNext/>
      <w:keepLines/>
      <w:spacing w:before="360"/>
      <w:outlineLvl w:val="1"/>
    </w:pPr>
    <w:rPr>
      <w:rFonts w:eastAsia="Times New Roman"/>
      <w:b/>
      <w:bCs/>
      <w:szCs w:val="26"/>
    </w:rPr>
  </w:style>
  <w:style w:type="paragraph" w:styleId="Heading3">
    <w:name w:val="heading 3"/>
    <w:basedOn w:val="Normal"/>
    <w:next w:val="Normal"/>
    <w:link w:val="Heading3Char"/>
    <w:uiPriority w:val="9"/>
    <w:unhideWhenUsed/>
    <w:qFormat/>
    <w:rsid w:val="003938BA"/>
    <w:pPr>
      <w:keepNext/>
      <w:keepLines/>
      <w:spacing w:before="360"/>
      <w:outlineLvl w:val="2"/>
    </w:pPr>
    <w:rPr>
      <w:rFonts w:eastAsia="Times New Roman"/>
      <w:b/>
      <w:bCs/>
      <w:i/>
    </w:rPr>
  </w:style>
  <w:style w:type="paragraph" w:styleId="Heading4">
    <w:name w:val="heading 4"/>
    <w:basedOn w:val="Normal"/>
    <w:next w:val="Normal"/>
    <w:link w:val="Heading4Char"/>
    <w:uiPriority w:val="9"/>
    <w:unhideWhenUsed/>
    <w:qFormat/>
    <w:rsid w:val="003938BA"/>
    <w:pPr>
      <w:keepNext/>
      <w:keepLines/>
      <w:spacing w:before="360"/>
      <w:outlineLvl w:val="3"/>
    </w:pPr>
    <w:rPr>
      <w:rFonts w:eastAsia="Times New Roman"/>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8330A"/>
    <w:rPr>
      <w:rFonts w:ascii="Tahoma" w:eastAsia="Times New Roman" w:hAnsi="Tahoma" w:cs="Tahoma"/>
      <w:sz w:val="16"/>
      <w:szCs w:val="16"/>
      <w:lang w:val="en-US"/>
    </w:rPr>
  </w:style>
  <w:style w:type="character" w:customStyle="1" w:styleId="BalloonTextChar">
    <w:name w:val="Balloon Text Char"/>
    <w:link w:val="BalloonText"/>
    <w:semiHidden/>
    <w:rsid w:val="00D2195C"/>
    <w:rPr>
      <w:rFonts w:ascii="Tahoma" w:eastAsia="Times New Roman" w:hAnsi="Tahoma" w:cs="Tahoma"/>
      <w:sz w:val="16"/>
      <w:szCs w:val="16"/>
      <w:lang w:val="en-US"/>
    </w:rPr>
  </w:style>
  <w:style w:type="paragraph" w:styleId="Header">
    <w:name w:val="header"/>
    <w:basedOn w:val="Normal"/>
    <w:link w:val="HeaderChar"/>
    <w:uiPriority w:val="99"/>
    <w:unhideWhenUsed/>
    <w:rsid w:val="00D2195C"/>
    <w:pPr>
      <w:tabs>
        <w:tab w:val="center" w:pos="4536"/>
        <w:tab w:val="right" w:pos="9072"/>
      </w:tabs>
    </w:pPr>
  </w:style>
  <w:style w:type="character" w:customStyle="1" w:styleId="HeaderChar">
    <w:name w:val="Header Char"/>
    <w:basedOn w:val="DefaultParagraphFont"/>
    <w:link w:val="Header"/>
    <w:uiPriority w:val="99"/>
    <w:rsid w:val="00D2195C"/>
  </w:style>
  <w:style w:type="paragraph" w:styleId="Footer">
    <w:name w:val="footer"/>
    <w:basedOn w:val="Normal"/>
    <w:link w:val="FooterChar"/>
    <w:uiPriority w:val="99"/>
    <w:unhideWhenUsed/>
    <w:rsid w:val="00D2195C"/>
    <w:pPr>
      <w:tabs>
        <w:tab w:val="center" w:pos="4536"/>
        <w:tab w:val="right" w:pos="9072"/>
      </w:tabs>
    </w:pPr>
  </w:style>
  <w:style w:type="character" w:customStyle="1" w:styleId="FooterChar">
    <w:name w:val="Footer Char"/>
    <w:basedOn w:val="DefaultParagraphFont"/>
    <w:link w:val="Footer"/>
    <w:uiPriority w:val="99"/>
    <w:rsid w:val="00D2195C"/>
  </w:style>
  <w:style w:type="paragraph" w:styleId="NoSpacing">
    <w:name w:val="No Spacing"/>
    <w:link w:val="NoSpacingChar"/>
    <w:uiPriority w:val="1"/>
    <w:qFormat/>
    <w:rsid w:val="00D2195C"/>
    <w:rPr>
      <w:sz w:val="22"/>
      <w:szCs w:val="22"/>
      <w:lang w:eastAsia="en-US"/>
    </w:rPr>
  </w:style>
  <w:style w:type="paragraph" w:styleId="ListParagraph">
    <w:name w:val="List Paragraph"/>
    <w:basedOn w:val="Normal"/>
    <w:uiPriority w:val="34"/>
    <w:rsid w:val="0094128A"/>
    <w:pPr>
      <w:tabs>
        <w:tab w:val="left" w:pos="284"/>
        <w:tab w:val="left" w:pos="567"/>
        <w:tab w:val="left" w:pos="851"/>
      </w:tabs>
      <w:ind w:left="720"/>
      <w:contextualSpacing/>
    </w:pPr>
  </w:style>
  <w:style w:type="paragraph" w:styleId="Subtitle">
    <w:name w:val="Subtitle"/>
    <w:aliases w:val="caption"/>
    <w:basedOn w:val="Normal"/>
    <w:next w:val="Normal"/>
    <w:link w:val="SubtitleChar"/>
    <w:uiPriority w:val="11"/>
    <w:qFormat/>
    <w:rsid w:val="00BB5298"/>
    <w:pPr>
      <w:numPr>
        <w:ilvl w:val="1"/>
      </w:numPr>
      <w:spacing w:before="120" w:after="120"/>
    </w:pPr>
    <w:rPr>
      <w:rFonts w:eastAsia="Times New Roman"/>
      <w:b/>
      <w:iCs/>
      <w:color w:val="000000"/>
      <w:sz w:val="16"/>
      <w:szCs w:val="24"/>
    </w:rPr>
  </w:style>
  <w:style w:type="character" w:customStyle="1" w:styleId="SubtitleChar">
    <w:name w:val="Subtitle Char"/>
    <w:aliases w:val="caption Char"/>
    <w:link w:val="Subtitle"/>
    <w:uiPriority w:val="11"/>
    <w:rsid w:val="00BB5298"/>
    <w:rPr>
      <w:rFonts w:ascii="Arial" w:eastAsia="Times New Roman" w:hAnsi="Arial"/>
      <w:b/>
      <w:iCs/>
      <w:color w:val="000000"/>
      <w:sz w:val="16"/>
      <w:szCs w:val="24"/>
      <w:lang w:eastAsia="en-US"/>
    </w:rPr>
  </w:style>
  <w:style w:type="character" w:customStyle="1" w:styleId="Heading1Char">
    <w:name w:val="Heading 1 Char"/>
    <w:link w:val="Heading1"/>
    <w:uiPriority w:val="9"/>
    <w:rsid w:val="003938BA"/>
    <w:rPr>
      <w:rFonts w:ascii="Arial" w:eastAsia="Times New Roman" w:hAnsi="Arial"/>
      <w:b/>
      <w:bCs/>
      <w:caps/>
      <w:szCs w:val="28"/>
      <w:lang w:eastAsia="en-US"/>
    </w:rPr>
  </w:style>
  <w:style w:type="character" w:customStyle="1" w:styleId="Heading2Char">
    <w:name w:val="Heading 2 Char"/>
    <w:link w:val="Heading2"/>
    <w:uiPriority w:val="9"/>
    <w:rsid w:val="003938BA"/>
    <w:rPr>
      <w:rFonts w:ascii="Arial" w:eastAsia="Times New Roman" w:hAnsi="Arial"/>
      <w:b/>
      <w:bCs/>
      <w:szCs w:val="26"/>
      <w:lang w:eastAsia="en-US"/>
    </w:rPr>
  </w:style>
  <w:style w:type="character" w:customStyle="1" w:styleId="Heading3Char">
    <w:name w:val="Heading 3 Char"/>
    <w:link w:val="Heading3"/>
    <w:uiPriority w:val="9"/>
    <w:rsid w:val="003938BA"/>
    <w:rPr>
      <w:rFonts w:ascii="Arial" w:eastAsia="Times New Roman" w:hAnsi="Arial"/>
      <w:b/>
      <w:bCs/>
      <w:i/>
      <w:szCs w:val="22"/>
      <w:lang w:eastAsia="en-US"/>
    </w:rPr>
  </w:style>
  <w:style w:type="paragraph" w:customStyle="1" w:styleId="TOC">
    <w:name w:val="TOC"/>
    <w:basedOn w:val="Normal"/>
    <w:rsid w:val="00CF3CE1"/>
    <w:pPr>
      <w:spacing w:before="120" w:after="240"/>
    </w:pPr>
    <w:rPr>
      <w:rFonts w:cs="Arial"/>
      <w:b/>
      <w:caps/>
      <w:sz w:val="32"/>
      <w:szCs w:val="40"/>
      <w:lang w:val="en-US"/>
    </w:rPr>
  </w:style>
  <w:style w:type="character" w:customStyle="1" w:styleId="Heading4Char">
    <w:name w:val="Heading 4 Char"/>
    <w:link w:val="Heading4"/>
    <w:uiPriority w:val="9"/>
    <w:rsid w:val="003938BA"/>
    <w:rPr>
      <w:rFonts w:ascii="Arial" w:eastAsia="Times New Roman" w:hAnsi="Arial"/>
      <w:bCs/>
      <w:i/>
      <w:iCs/>
      <w:szCs w:val="22"/>
      <w:lang w:eastAsia="en-US"/>
    </w:rPr>
  </w:style>
  <w:style w:type="paragraph" w:styleId="TOC1">
    <w:name w:val="toc 1"/>
    <w:basedOn w:val="Normal"/>
    <w:next w:val="Normal"/>
    <w:autoRedefine/>
    <w:uiPriority w:val="39"/>
    <w:unhideWhenUsed/>
    <w:rsid w:val="00CE33E2"/>
    <w:pPr>
      <w:tabs>
        <w:tab w:val="right" w:leader="dot" w:pos="9628"/>
      </w:tabs>
      <w:spacing w:before="120" w:after="60"/>
    </w:pPr>
    <w:rPr>
      <w:b/>
      <w:caps/>
    </w:rPr>
  </w:style>
  <w:style w:type="paragraph" w:styleId="TOC2">
    <w:name w:val="toc 2"/>
    <w:basedOn w:val="Normal"/>
    <w:next w:val="Normal"/>
    <w:autoRedefine/>
    <w:uiPriority w:val="39"/>
    <w:unhideWhenUsed/>
    <w:rsid w:val="00F42D26"/>
    <w:pPr>
      <w:spacing w:before="60" w:after="60"/>
    </w:pPr>
    <w:rPr>
      <w:b/>
    </w:rPr>
  </w:style>
  <w:style w:type="paragraph" w:styleId="TOC3">
    <w:name w:val="toc 3"/>
    <w:basedOn w:val="Normal"/>
    <w:next w:val="Normal"/>
    <w:autoRedefine/>
    <w:uiPriority w:val="39"/>
    <w:unhideWhenUsed/>
    <w:rsid w:val="00684A34"/>
    <w:pPr>
      <w:spacing w:before="60" w:after="60"/>
    </w:pPr>
    <w:rPr>
      <w:b/>
      <w:i/>
    </w:rPr>
  </w:style>
  <w:style w:type="character" w:styleId="Hyperlink">
    <w:name w:val="Hyperlink"/>
    <w:uiPriority w:val="99"/>
    <w:unhideWhenUsed/>
    <w:rsid w:val="00770556"/>
    <w:rPr>
      <w:color w:val="666666"/>
      <w:u w:val="single"/>
    </w:rPr>
  </w:style>
  <w:style w:type="table" w:styleId="TableGrid">
    <w:name w:val="Table Grid"/>
    <w:basedOn w:val="TableNormal"/>
    <w:uiPriority w:val="59"/>
    <w:rsid w:val="00052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BD253E"/>
    <w:pPr>
      <w:spacing w:after="200"/>
    </w:pPr>
    <w:rPr>
      <w:i/>
      <w:iCs/>
      <w:color w:val="CCCCCC" w:themeColor="text2"/>
      <w:sz w:val="18"/>
      <w:szCs w:val="18"/>
    </w:rPr>
  </w:style>
  <w:style w:type="paragraph" w:customStyle="1" w:styleId="CoverSubtitle">
    <w:name w:val="_Cover_Subtitle"/>
    <w:basedOn w:val="Normal"/>
    <w:link w:val="CoverSubtitleChar"/>
    <w:qFormat/>
    <w:rsid w:val="00A4186C"/>
    <w:pPr>
      <w:spacing w:after="400"/>
    </w:pPr>
    <w:rPr>
      <w:rFonts w:cs="Arial"/>
      <w:sz w:val="36"/>
      <w:szCs w:val="52"/>
      <w:lang w:val="en-US"/>
    </w:rPr>
  </w:style>
  <w:style w:type="paragraph" w:customStyle="1" w:styleId="BodyCopy">
    <w:name w:val="BodyCopy"/>
    <w:basedOn w:val="Normal"/>
    <w:link w:val="BodyCopyChar"/>
    <w:qFormat/>
    <w:rsid w:val="003938BA"/>
    <w:pPr>
      <w:spacing w:before="120"/>
    </w:pPr>
    <w:rPr>
      <w:lang w:val="en-US"/>
    </w:rPr>
  </w:style>
  <w:style w:type="paragraph" w:customStyle="1" w:styleId="Copyright">
    <w:name w:val="Copyright"/>
    <w:basedOn w:val="Normal"/>
    <w:uiPriority w:val="99"/>
    <w:rsid w:val="00770556"/>
    <w:pPr>
      <w:keepLines/>
      <w:tabs>
        <w:tab w:val="left" w:pos="85"/>
      </w:tabs>
      <w:suppressAutoHyphens/>
      <w:autoSpaceDE w:val="0"/>
      <w:autoSpaceDN w:val="0"/>
      <w:adjustRightInd w:val="0"/>
      <w:spacing w:after="85" w:line="140" w:lineRule="atLeast"/>
      <w:textAlignment w:val="center"/>
    </w:pPr>
    <w:rPr>
      <w:rFonts w:cs="SAP Sans 2007 Light"/>
      <w:color w:val="000000"/>
      <w:sz w:val="11"/>
      <w:szCs w:val="11"/>
      <w:lang w:val="en-US"/>
    </w:rPr>
  </w:style>
  <w:style w:type="numbering" w:customStyle="1" w:styleId="Style2">
    <w:name w:val="Style2"/>
    <w:uiPriority w:val="99"/>
    <w:rsid w:val="00336E2E"/>
    <w:pPr>
      <w:numPr>
        <w:numId w:val="2"/>
      </w:numPr>
    </w:pPr>
  </w:style>
  <w:style w:type="paragraph" w:customStyle="1" w:styleId="Bullet1">
    <w:name w:val="Bullet_1"/>
    <w:basedOn w:val="ListParagraph"/>
    <w:qFormat/>
    <w:rsid w:val="003938BA"/>
    <w:pPr>
      <w:numPr>
        <w:numId w:val="3"/>
      </w:numPr>
      <w:spacing w:before="20"/>
      <w:contextualSpacing w:val="0"/>
    </w:pPr>
    <w:rPr>
      <w:lang w:val="en-US"/>
    </w:rPr>
  </w:style>
  <w:style w:type="paragraph" w:customStyle="1" w:styleId="Bullet2">
    <w:name w:val="Bullet_2"/>
    <w:basedOn w:val="ListParagraph"/>
    <w:qFormat/>
    <w:rsid w:val="003938BA"/>
    <w:pPr>
      <w:numPr>
        <w:ilvl w:val="1"/>
        <w:numId w:val="3"/>
      </w:numPr>
      <w:spacing w:before="20"/>
      <w:ind w:left="568" w:hanging="284"/>
    </w:pPr>
    <w:rPr>
      <w:lang w:val="en-US"/>
    </w:rPr>
  </w:style>
  <w:style w:type="paragraph" w:customStyle="1" w:styleId="Bullet3">
    <w:name w:val="Bullet_3"/>
    <w:basedOn w:val="ListParagraph"/>
    <w:qFormat/>
    <w:rsid w:val="00270DE7"/>
    <w:pPr>
      <w:numPr>
        <w:ilvl w:val="2"/>
        <w:numId w:val="3"/>
      </w:numPr>
      <w:spacing w:before="20"/>
      <w:ind w:left="851" w:hanging="284"/>
      <w:contextualSpacing w:val="0"/>
    </w:pPr>
    <w:rPr>
      <w:lang w:val="en-US"/>
    </w:rPr>
  </w:style>
  <w:style w:type="numbering" w:customStyle="1" w:styleId="Style1">
    <w:name w:val="Style1"/>
    <w:uiPriority w:val="99"/>
    <w:rsid w:val="00E63D7B"/>
    <w:pPr>
      <w:numPr>
        <w:numId w:val="1"/>
      </w:numPr>
    </w:pPr>
  </w:style>
  <w:style w:type="paragraph" w:customStyle="1" w:styleId="GraphicBodyCopy">
    <w:name w:val="Graphic_BodyCopy"/>
    <w:basedOn w:val="Normal"/>
    <w:rsid w:val="0094128A"/>
    <w:pPr>
      <w:spacing w:line="260" w:lineRule="exact"/>
    </w:pPr>
    <w:rPr>
      <w:rFonts w:eastAsia="Times New Roman"/>
      <w:sz w:val="16"/>
      <w:szCs w:val="16"/>
      <w:lang w:val="en-US"/>
    </w:rPr>
  </w:style>
  <w:style w:type="paragraph" w:customStyle="1" w:styleId="GraphicBullet1">
    <w:name w:val="Graphic_Bullet_1"/>
    <w:basedOn w:val="Bullet1"/>
    <w:rsid w:val="0094128A"/>
    <w:pPr>
      <w:numPr>
        <w:numId w:val="0"/>
      </w:numPr>
    </w:pPr>
    <w:rPr>
      <w:sz w:val="16"/>
      <w:szCs w:val="16"/>
    </w:rPr>
  </w:style>
  <w:style w:type="paragraph" w:customStyle="1" w:styleId="GraphicHeadline">
    <w:name w:val="Graphic_Headline"/>
    <w:basedOn w:val="GraphicBodyCopy"/>
    <w:rsid w:val="002F4CC0"/>
    <w:rPr>
      <w:b/>
    </w:rPr>
  </w:style>
  <w:style w:type="paragraph" w:customStyle="1" w:styleId="Introduction">
    <w:name w:val="Introduction"/>
    <w:basedOn w:val="Normal"/>
    <w:next w:val="Normal"/>
    <w:qFormat/>
    <w:rsid w:val="00CF3CE1"/>
    <w:pPr>
      <w:spacing w:before="120" w:after="120" w:line="300" w:lineRule="exact"/>
    </w:pPr>
    <w:rPr>
      <w:rFonts w:eastAsia="Times New Roman"/>
      <w:color w:val="666666" w:themeColor="accent2"/>
      <w:szCs w:val="20"/>
      <w:lang w:val="en-GB"/>
    </w:rPr>
  </w:style>
  <w:style w:type="paragraph" w:customStyle="1" w:styleId="TableText">
    <w:name w:val="Table_Text"/>
    <w:basedOn w:val="Normal"/>
    <w:qFormat/>
    <w:rsid w:val="000653F9"/>
    <w:rPr>
      <w:sz w:val="18"/>
      <w:lang w:val="en-US"/>
    </w:rPr>
  </w:style>
  <w:style w:type="paragraph" w:customStyle="1" w:styleId="TableBullet">
    <w:name w:val="Table_Bullet"/>
    <w:basedOn w:val="GraphicBullet1"/>
    <w:qFormat/>
    <w:rsid w:val="008C7B9C"/>
    <w:pPr>
      <w:spacing w:before="0"/>
    </w:pPr>
    <w:rPr>
      <w:sz w:val="18"/>
      <w:szCs w:val="20"/>
    </w:rPr>
  </w:style>
  <w:style w:type="paragraph" w:customStyle="1" w:styleId="TableSubheadline">
    <w:name w:val="Table_Subheadline"/>
    <w:basedOn w:val="Normal"/>
    <w:qFormat/>
    <w:rsid w:val="009F5500"/>
    <w:pPr>
      <w:keepNext/>
    </w:pPr>
    <w:rPr>
      <w:color w:val="000000" w:themeColor="text1"/>
      <w:lang w:val="en-US"/>
    </w:rPr>
  </w:style>
  <w:style w:type="numbering" w:customStyle="1" w:styleId="Style3">
    <w:name w:val="Style3"/>
    <w:uiPriority w:val="99"/>
    <w:rsid w:val="00336E2E"/>
    <w:pPr>
      <w:numPr>
        <w:numId w:val="4"/>
      </w:numPr>
    </w:pPr>
  </w:style>
  <w:style w:type="paragraph" w:customStyle="1" w:styleId="TableHeadline">
    <w:name w:val="Table_Headline"/>
    <w:basedOn w:val="Normal"/>
    <w:qFormat/>
    <w:rsid w:val="009F5500"/>
    <w:pPr>
      <w:keepNext/>
    </w:pPr>
    <w:rPr>
      <w:b/>
      <w:lang w:val="en-US"/>
    </w:rPr>
  </w:style>
  <w:style w:type="paragraph" w:customStyle="1" w:styleId="99Copyright">
    <w:name w:val="99_Copyright"/>
    <w:basedOn w:val="Normal"/>
    <w:uiPriority w:val="99"/>
    <w:rsid w:val="001237CC"/>
    <w:pPr>
      <w:keepLines/>
      <w:tabs>
        <w:tab w:val="left" w:pos="85"/>
      </w:tabs>
      <w:suppressAutoHyphens/>
      <w:autoSpaceDE w:val="0"/>
      <w:autoSpaceDN w:val="0"/>
      <w:adjustRightInd w:val="0"/>
      <w:spacing w:after="85" w:line="140" w:lineRule="atLeast"/>
      <w:textAlignment w:val="center"/>
    </w:pPr>
    <w:rPr>
      <w:rFonts w:ascii="SAP Sans 2007 Light" w:hAnsi="SAP Sans 2007 Light" w:cs="SAP Sans 2007 Light"/>
      <w:color w:val="000000"/>
      <w:sz w:val="11"/>
      <w:szCs w:val="11"/>
      <w:lang w:val="en-US"/>
    </w:rPr>
  </w:style>
  <w:style w:type="paragraph" w:styleId="TOC4">
    <w:name w:val="toc 4"/>
    <w:basedOn w:val="Normal"/>
    <w:next w:val="Normal"/>
    <w:autoRedefine/>
    <w:uiPriority w:val="39"/>
    <w:unhideWhenUsed/>
    <w:rsid w:val="00684A34"/>
    <w:pPr>
      <w:spacing w:before="60" w:after="60"/>
    </w:pPr>
    <w:rPr>
      <w:i/>
    </w:rPr>
  </w:style>
  <w:style w:type="paragraph" w:customStyle="1" w:styleId="CoverTitle">
    <w:name w:val="_Cover_Title"/>
    <w:basedOn w:val="Normal"/>
    <w:qFormat/>
    <w:rsid w:val="00DB2589"/>
    <w:pPr>
      <w:spacing w:before="440"/>
      <w:contextualSpacing/>
    </w:pPr>
    <w:rPr>
      <w:rFonts w:eastAsia="Times New Roman"/>
      <w:b/>
      <w:kern w:val="28"/>
      <w:sz w:val="40"/>
      <w:szCs w:val="52"/>
      <w:lang w:val="en-US"/>
    </w:rPr>
  </w:style>
  <w:style w:type="paragraph" w:customStyle="1" w:styleId="Copyrightdeutsch">
    <w:name w:val="Copyright_deutsch"/>
    <w:rsid w:val="00A7249A"/>
    <w:rPr>
      <w:rFonts w:ascii="SAPFolioLight" w:eastAsia="Times New Roman" w:hAnsi="SAPFolioLight"/>
      <w:sz w:val="18"/>
      <w:lang w:val="en-GB" w:eastAsia="en-US"/>
    </w:rPr>
  </w:style>
  <w:style w:type="paragraph" w:styleId="NormalWeb">
    <w:name w:val="Normal (Web)"/>
    <w:basedOn w:val="Normal"/>
    <w:uiPriority w:val="99"/>
    <w:unhideWhenUsed/>
    <w:rsid w:val="00A7249A"/>
    <w:pPr>
      <w:spacing w:before="100" w:beforeAutospacing="1" w:after="100" w:afterAutospacing="1"/>
    </w:pPr>
    <w:rPr>
      <w:rFonts w:ascii="Times New Roman" w:hAnsi="Times New Roman"/>
      <w:sz w:val="24"/>
      <w:szCs w:val="24"/>
      <w:lang w:eastAsia="de-DE"/>
    </w:rPr>
  </w:style>
  <w:style w:type="paragraph" w:customStyle="1" w:styleId="99Copyright0">
    <w:name w:val="// 99_Copyright"/>
    <w:basedOn w:val="Normal"/>
    <w:uiPriority w:val="99"/>
    <w:rsid w:val="002F4CC0"/>
    <w:pPr>
      <w:keepLines/>
      <w:tabs>
        <w:tab w:val="left" w:pos="85"/>
      </w:tabs>
      <w:suppressAutoHyphens/>
      <w:autoSpaceDE w:val="0"/>
      <w:autoSpaceDN w:val="0"/>
      <w:adjustRightInd w:val="0"/>
      <w:spacing w:after="85" w:line="120" w:lineRule="atLeast"/>
      <w:textAlignment w:val="center"/>
    </w:pPr>
    <w:rPr>
      <w:rFonts w:ascii="BentonSans Book" w:hAnsi="BentonSans Book" w:cs="BentonSans Book"/>
      <w:color w:val="000000"/>
      <w:sz w:val="10"/>
      <w:szCs w:val="10"/>
      <w:lang w:val="en-US" w:eastAsia="de-DE"/>
    </w:rPr>
  </w:style>
  <w:style w:type="character" w:styleId="FollowedHyperlink">
    <w:name w:val="FollowedHyperlink"/>
    <w:basedOn w:val="DefaultParagraphFont"/>
    <w:uiPriority w:val="99"/>
    <w:semiHidden/>
    <w:unhideWhenUsed/>
    <w:rsid w:val="00CF5DA1"/>
    <w:rPr>
      <w:color w:val="008FD3" w:themeColor="followedHyperlink"/>
      <w:u w:val="single"/>
    </w:rPr>
  </w:style>
  <w:style w:type="paragraph" w:customStyle="1" w:styleId="99Copyright1">
    <w:name w:val="* // 99_Copyright"/>
    <w:basedOn w:val="Normal"/>
    <w:uiPriority w:val="99"/>
    <w:rsid w:val="006A5036"/>
    <w:pPr>
      <w:keepLines/>
      <w:tabs>
        <w:tab w:val="left" w:pos="85"/>
      </w:tabs>
      <w:suppressAutoHyphens/>
      <w:autoSpaceDE w:val="0"/>
      <w:autoSpaceDN w:val="0"/>
      <w:adjustRightInd w:val="0"/>
      <w:spacing w:after="180" w:line="300" w:lineRule="atLeast"/>
      <w:textAlignment w:val="center"/>
    </w:pPr>
    <w:rPr>
      <w:rFonts w:ascii="BentonSans Book" w:hAnsi="BentonSans Book" w:cs="BentonSans Book"/>
      <w:color w:val="000000"/>
      <w:sz w:val="22"/>
      <w:lang w:val="en-US" w:eastAsia="de-DE"/>
    </w:rPr>
  </w:style>
  <w:style w:type="paragraph" w:styleId="PlainText">
    <w:name w:val="Plain Text"/>
    <w:basedOn w:val="Normal"/>
    <w:link w:val="PlainTextChar"/>
    <w:uiPriority w:val="99"/>
    <w:unhideWhenUsed/>
    <w:rsid w:val="00FA0EBD"/>
    <w:rPr>
      <w:rFonts w:ascii="Calibri" w:eastAsia="Times New Roman" w:hAnsi="Calibri"/>
      <w:sz w:val="22"/>
      <w:szCs w:val="21"/>
      <w:lang w:val="en-US"/>
    </w:rPr>
  </w:style>
  <w:style w:type="character" w:customStyle="1" w:styleId="PlainTextChar">
    <w:name w:val="Plain Text Char"/>
    <w:basedOn w:val="DefaultParagraphFont"/>
    <w:link w:val="PlainText"/>
    <w:uiPriority w:val="99"/>
    <w:rsid w:val="00FA0EBD"/>
    <w:rPr>
      <w:rFonts w:eastAsia="Times New Roman"/>
      <w:sz w:val="22"/>
      <w:szCs w:val="21"/>
      <w:lang w:val="en-US" w:eastAsia="en-US"/>
    </w:rPr>
  </w:style>
  <w:style w:type="paragraph" w:customStyle="1" w:styleId="ConfidentialStatus">
    <w:name w:val="ConfidentialStatus"/>
    <w:basedOn w:val="CoverSubtitle"/>
    <w:link w:val="ConfidentialStatusChar"/>
    <w:rsid w:val="00DB2589"/>
    <w:pPr>
      <w:spacing w:before="240" w:after="0"/>
    </w:pPr>
    <w:rPr>
      <w:color w:val="999999" w:themeColor="background2"/>
      <w:sz w:val="24"/>
      <w:szCs w:val="24"/>
    </w:rPr>
  </w:style>
  <w:style w:type="character" w:customStyle="1" w:styleId="CoverSubtitleChar">
    <w:name w:val="_Cover_Subtitle Char"/>
    <w:basedOn w:val="DefaultParagraphFont"/>
    <w:link w:val="CoverSubtitle"/>
    <w:rsid w:val="00A4186C"/>
    <w:rPr>
      <w:rFonts w:ascii="Arial" w:hAnsi="Arial" w:cs="Arial"/>
      <w:sz w:val="36"/>
      <w:szCs w:val="52"/>
      <w:lang w:val="en-US" w:eastAsia="en-US"/>
    </w:rPr>
  </w:style>
  <w:style w:type="character" w:customStyle="1" w:styleId="ConfidentialStatusChar">
    <w:name w:val="ConfidentialStatus Char"/>
    <w:basedOn w:val="CoverSubtitleChar"/>
    <w:link w:val="ConfidentialStatus"/>
    <w:rsid w:val="00DB2589"/>
    <w:rPr>
      <w:rFonts w:ascii="Arial" w:hAnsi="Arial" w:cs="Arial"/>
      <w:color w:val="999999" w:themeColor="background2"/>
      <w:sz w:val="24"/>
      <w:szCs w:val="24"/>
      <w:lang w:val="en-US" w:eastAsia="en-US"/>
    </w:rPr>
  </w:style>
  <w:style w:type="paragraph" w:customStyle="1" w:styleId="Spacetop">
    <w:name w:val="Space_top"/>
    <w:basedOn w:val="Heading2"/>
    <w:link w:val="SpacetopChar"/>
    <w:qFormat/>
    <w:rsid w:val="00ED20EB"/>
    <w:pPr>
      <w:spacing w:before="0"/>
    </w:pPr>
    <w:rPr>
      <w:lang w:val="fr-FR"/>
    </w:rPr>
  </w:style>
  <w:style w:type="paragraph" w:customStyle="1" w:styleId="Spacebottom">
    <w:name w:val="Space_bottom"/>
    <w:basedOn w:val="Normal"/>
    <w:link w:val="SpacebottomChar"/>
    <w:qFormat/>
    <w:rsid w:val="00403B6F"/>
    <w:pPr>
      <w:spacing w:after="120"/>
    </w:pPr>
  </w:style>
  <w:style w:type="character" w:customStyle="1" w:styleId="SpacetopChar">
    <w:name w:val="Space_top Char"/>
    <w:basedOn w:val="Heading2Char"/>
    <w:link w:val="Spacetop"/>
    <w:rsid w:val="00ED20EB"/>
    <w:rPr>
      <w:rFonts w:ascii="Arial" w:eastAsia="Times New Roman" w:hAnsi="Arial"/>
      <w:b/>
      <w:bCs/>
      <w:szCs w:val="26"/>
      <w:lang w:val="fr-FR" w:eastAsia="en-US"/>
    </w:rPr>
  </w:style>
  <w:style w:type="paragraph" w:customStyle="1" w:styleId="Subject">
    <w:name w:val="Subject"/>
    <w:basedOn w:val="BodyCopy"/>
    <w:link w:val="SubjectChar"/>
    <w:qFormat/>
    <w:rsid w:val="00403B6F"/>
    <w:rPr>
      <w:b/>
    </w:rPr>
  </w:style>
  <w:style w:type="character" w:customStyle="1" w:styleId="SpacebottomChar">
    <w:name w:val="Space_bottom Char"/>
    <w:basedOn w:val="DefaultParagraphFont"/>
    <w:link w:val="Spacebottom"/>
    <w:rsid w:val="00403B6F"/>
    <w:rPr>
      <w:rFonts w:ascii="Arial" w:hAnsi="Arial"/>
      <w:szCs w:val="22"/>
      <w:lang w:eastAsia="en-US"/>
    </w:rPr>
  </w:style>
  <w:style w:type="character" w:customStyle="1" w:styleId="BodyCopyChar">
    <w:name w:val="BodyCopy Char"/>
    <w:basedOn w:val="DefaultParagraphFont"/>
    <w:link w:val="BodyCopy"/>
    <w:rsid w:val="003938BA"/>
    <w:rPr>
      <w:rFonts w:ascii="Arial" w:hAnsi="Arial"/>
      <w:szCs w:val="22"/>
      <w:lang w:val="en-US" w:eastAsia="en-US"/>
    </w:rPr>
  </w:style>
  <w:style w:type="character" w:customStyle="1" w:styleId="SubjectChar">
    <w:name w:val="Subject Char"/>
    <w:basedOn w:val="BodyCopyChar"/>
    <w:link w:val="Subject"/>
    <w:rsid w:val="00403B6F"/>
    <w:rPr>
      <w:rFonts w:ascii="Arial" w:hAnsi="Arial"/>
      <w:b/>
      <w:szCs w:val="22"/>
      <w:lang w:val="en-US" w:eastAsia="en-US"/>
    </w:rPr>
  </w:style>
  <w:style w:type="character" w:customStyle="1" w:styleId="apple-converted-space">
    <w:name w:val="apple-converted-space"/>
    <w:basedOn w:val="DefaultParagraphFont"/>
    <w:rsid w:val="00347920"/>
  </w:style>
  <w:style w:type="paragraph" w:styleId="Revision">
    <w:name w:val="Revision"/>
    <w:hidden/>
    <w:uiPriority w:val="99"/>
    <w:semiHidden/>
    <w:rsid w:val="006E535E"/>
    <w:rPr>
      <w:rFonts w:ascii="Arial" w:hAnsi="Arial"/>
      <w:szCs w:val="22"/>
      <w:lang w:eastAsia="en-US"/>
    </w:rPr>
  </w:style>
  <w:style w:type="character" w:customStyle="1" w:styleId="NoSpacingChar">
    <w:name w:val="No Spacing Char"/>
    <w:basedOn w:val="DefaultParagraphFont"/>
    <w:link w:val="NoSpacing"/>
    <w:uiPriority w:val="1"/>
    <w:rsid w:val="00923E42"/>
    <w:rPr>
      <w:sz w:val="22"/>
      <w:szCs w:val="22"/>
      <w:lang w:eastAsia="en-US"/>
    </w:rPr>
  </w:style>
  <w:style w:type="character" w:styleId="UnresolvedMention">
    <w:name w:val="Unresolved Mention"/>
    <w:basedOn w:val="DefaultParagraphFont"/>
    <w:uiPriority w:val="99"/>
    <w:semiHidden/>
    <w:unhideWhenUsed/>
    <w:rsid w:val="0096088F"/>
    <w:rPr>
      <w:color w:val="605E5C"/>
      <w:shd w:val="clear" w:color="auto" w:fill="E1DFDD"/>
    </w:rPr>
  </w:style>
  <w:style w:type="paragraph" w:customStyle="1" w:styleId="Default">
    <w:name w:val="Default"/>
    <w:rsid w:val="007332B9"/>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94406">
      <w:bodyDiv w:val="1"/>
      <w:marLeft w:val="0"/>
      <w:marRight w:val="0"/>
      <w:marTop w:val="0"/>
      <w:marBottom w:val="0"/>
      <w:divBdr>
        <w:top w:val="none" w:sz="0" w:space="0" w:color="auto"/>
        <w:left w:val="none" w:sz="0" w:space="0" w:color="auto"/>
        <w:bottom w:val="none" w:sz="0" w:space="0" w:color="auto"/>
        <w:right w:val="none" w:sz="0" w:space="0" w:color="auto"/>
      </w:divBdr>
      <w:divsChild>
        <w:div w:id="763652250">
          <w:marLeft w:val="547"/>
          <w:marRight w:val="0"/>
          <w:marTop w:val="168"/>
          <w:marBottom w:val="0"/>
          <w:divBdr>
            <w:top w:val="none" w:sz="0" w:space="0" w:color="auto"/>
            <w:left w:val="none" w:sz="0" w:space="0" w:color="auto"/>
            <w:bottom w:val="none" w:sz="0" w:space="0" w:color="auto"/>
            <w:right w:val="none" w:sz="0" w:space="0" w:color="auto"/>
          </w:divBdr>
        </w:div>
      </w:divsChild>
    </w:div>
    <w:div w:id="184833129">
      <w:bodyDiv w:val="1"/>
      <w:marLeft w:val="0"/>
      <w:marRight w:val="0"/>
      <w:marTop w:val="0"/>
      <w:marBottom w:val="0"/>
      <w:divBdr>
        <w:top w:val="none" w:sz="0" w:space="0" w:color="auto"/>
        <w:left w:val="none" w:sz="0" w:space="0" w:color="auto"/>
        <w:bottom w:val="none" w:sz="0" w:space="0" w:color="auto"/>
        <w:right w:val="none" w:sz="0" w:space="0" w:color="auto"/>
      </w:divBdr>
    </w:div>
    <w:div w:id="345984155">
      <w:bodyDiv w:val="1"/>
      <w:marLeft w:val="0"/>
      <w:marRight w:val="0"/>
      <w:marTop w:val="0"/>
      <w:marBottom w:val="0"/>
      <w:divBdr>
        <w:top w:val="none" w:sz="0" w:space="0" w:color="auto"/>
        <w:left w:val="none" w:sz="0" w:space="0" w:color="auto"/>
        <w:bottom w:val="none" w:sz="0" w:space="0" w:color="auto"/>
        <w:right w:val="none" w:sz="0" w:space="0" w:color="auto"/>
      </w:divBdr>
      <w:divsChild>
        <w:div w:id="1212116890">
          <w:marLeft w:val="547"/>
          <w:marRight w:val="0"/>
          <w:marTop w:val="168"/>
          <w:marBottom w:val="0"/>
          <w:divBdr>
            <w:top w:val="none" w:sz="0" w:space="0" w:color="auto"/>
            <w:left w:val="none" w:sz="0" w:space="0" w:color="auto"/>
            <w:bottom w:val="none" w:sz="0" w:space="0" w:color="auto"/>
            <w:right w:val="none" w:sz="0" w:space="0" w:color="auto"/>
          </w:divBdr>
        </w:div>
      </w:divsChild>
    </w:div>
    <w:div w:id="363362265">
      <w:bodyDiv w:val="1"/>
      <w:marLeft w:val="0"/>
      <w:marRight w:val="0"/>
      <w:marTop w:val="0"/>
      <w:marBottom w:val="0"/>
      <w:divBdr>
        <w:top w:val="none" w:sz="0" w:space="0" w:color="auto"/>
        <w:left w:val="none" w:sz="0" w:space="0" w:color="auto"/>
        <w:bottom w:val="none" w:sz="0" w:space="0" w:color="auto"/>
        <w:right w:val="none" w:sz="0" w:space="0" w:color="auto"/>
      </w:divBdr>
    </w:div>
    <w:div w:id="464738646">
      <w:bodyDiv w:val="1"/>
      <w:marLeft w:val="0"/>
      <w:marRight w:val="0"/>
      <w:marTop w:val="0"/>
      <w:marBottom w:val="0"/>
      <w:divBdr>
        <w:top w:val="none" w:sz="0" w:space="0" w:color="auto"/>
        <w:left w:val="none" w:sz="0" w:space="0" w:color="auto"/>
        <w:bottom w:val="none" w:sz="0" w:space="0" w:color="auto"/>
        <w:right w:val="none" w:sz="0" w:space="0" w:color="auto"/>
      </w:divBdr>
      <w:divsChild>
        <w:div w:id="2075928502">
          <w:marLeft w:val="432"/>
          <w:marRight w:val="0"/>
          <w:marTop w:val="0"/>
          <w:marBottom w:val="0"/>
          <w:divBdr>
            <w:top w:val="none" w:sz="0" w:space="0" w:color="auto"/>
            <w:left w:val="none" w:sz="0" w:space="0" w:color="auto"/>
            <w:bottom w:val="none" w:sz="0" w:space="0" w:color="auto"/>
            <w:right w:val="none" w:sz="0" w:space="0" w:color="auto"/>
          </w:divBdr>
        </w:div>
        <w:div w:id="2245794">
          <w:marLeft w:val="432"/>
          <w:marRight w:val="0"/>
          <w:marTop w:val="0"/>
          <w:marBottom w:val="0"/>
          <w:divBdr>
            <w:top w:val="none" w:sz="0" w:space="0" w:color="auto"/>
            <w:left w:val="none" w:sz="0" w:space="0" w:color="auto"/>
            <w:bottom w:val="none" w:sz="0" w:space="0" w:color="auto"/>
            <w:right w:val="none" w:sz="0" w:space="0" w:color="auto"/>
          </w:divBdr>
        </w:div>
      </w:divsChild>
    </w:div>
    <w:div w:id="531498767">
      <w:bodyDiv w:val="1"/>
      <w:marLeft w:val="0"/>
      <w:marRight w:val="0"/>
      <w:marTop w:val="0"/>
      <w:marBottom w:val="0"/>
      <w:divBdr>
        <w:top w:val="none" w:sz="0" w:space="0" w:color="auto"/>
        <w:left w:val="none" w:sz="0" w:space="0" w:color="auto"/>
        <w:bottom w:val="none" w:sz="0" w:space="0" w:color="auto"/>
        <w:right w:val="none" w:sz="0" w:space="0" w:color="auto"/>
      </w:divBdr>
      <w:divsChild>
        <w:div w:id="1410813888">
          <w:marLeft w:val="446"/>
          <w:marRight w:val="0"/>
          <w:marTop w:val="168"/>
          <w:marBottom w:val="0"/>
          <w:divBdr>
            <w:top w:val="none" w:sz="0" w:space="0" w:color="auto"/>
            <w:left w:val="none" w:sz="0" w:space="0" w:color="auto"/>
            <w:bottom w:val="none" w:sz="0" w:space="0" w:color="auto"/>
            <w:right w:val="none" w:sz="0" w:space="0" w:color="auto"/>
          </w:divBdr>
        </w:div>
      </w:divsChild>
    </w:div>
    <w:div w:id="562378298">
      <w:bodyDiv w:val="1"/>
      <w:marLeft w:val="0"/>
      <w:marRight w:val="0"/>
      <w:marTop w:val="0"/>
      <w:marBottom w:val="0"/>
      <w:divBdr>
        <w:top w:val="none" w:sz="0" w:space="0" w:color="auto"/>
        <w:left w:val="none" w:sz="0" w:space="0" w:color="auto"/>
        <w:bottom w:val="none" w:sz="0" w:space="0" w:color="auto"/>
        <w:right w:val="none" w:sz="0" w:space="0" w:color="auto"/>
      </w:divBdr>
    </w:div>
    <w:div w:id="634793668">
      <w:bodyDiv w:val="1"/>
      <w:marLeft w:val="0"/>
      <w:marRight w:val="0"/>
      <w:marTop w:val="0"/>
      <w:marBottom w:val="0"/>
      <w:divBdr>
        <w:top w:val="none" w:sz="0" w:space="0" w:color="auto"/>
        <w:left w:val="none" w:sz="0" w:space="0" w:color="auto"/>
        <w:bottom w:val="none" w:sz="0" w:space="0" w:color="auto"/>
        <w:right w:val="none" w:sz="0" w:space="0" w:color="auto"/>
      </w:divBdr>
      <w:divsChild>
        <w:div w:id="1522014721">
          <w:marLeft w:val="360"/>
          <w:marRight w:val="0"/>
          <w:marTop w:val="120"/>
          <w:marBottom w:val="0"/>
          <w:divBdr>
            <w:top w:val="none" w:sz="0" w:space="0" w:color="auto"/>
            <w:left w:val="none" w:sz="0" w:space="0" w:color="auto"/>
            <w:bottom w:val="none" w:sz="0" w:space="0" w:color="auto"/>
            <w:right w:val="none" w:sz="0" w:space="0" w:color="auto"/>
          </w:divBdr>
        </w:div>
      </w:divsChild>
    </w:div>
    <w:div w:id="778570238">
      <w:bodyDiv w:val="1"/>
      <w:marLeft w:val="0"/>
      <w:marRight w:val="0"/>
      <w:marTop w:val="0"/>
      <w:marBottom w:val="0"/>
      <w:divBdr>
        <w:top w:val="none" w:sz="0" w:space="0" w:color="auto"/>
        <w:left w:val="none" w:sz="0" w:space="0" w:color="auto"/>
        <w:bottom w:val="none" w:sz="0" w:space="0" w:color="auto"/>
        <w:right w:val="none" w:sz="0" w:space="0" w:color="auto"/>
      </w:divBdr>
      <w:divsChild>
        <w:div w:id="1663124932">
          <w:marLeft w:val="360"/>
          <w:marRight w:val="0"/>
          <w:marTop w:val="120"/>
          <w:marBottom w:val="0"/>
          <w:divBdr>
            <w:top w:val="none" w:sz="0" w:space="0" w:color="auto"/>
            <w:left w:val="none" w:sz="0" w:space="0" w:color="auto"/>
            <w:bottom w:val="none" w:sz="0" w:space="0" w:color="auto"/>
            <w:right w:val="none" w:sz="0" w:space="0" w:color="auto"/>
          </w:divBdr>
        </w:div>
        <w:div w:id="1257710886">
          <w:marLeft w:val="360"/>
          <w:marRight w:val="0"/>
          <w:marTop w:val="120"/>
          <w:marBottom w:val="0"/>
          <w:divBdr>
            <w:top w:val="none" w:sz="0" w:space="0" w:color="auto"/>
            <w:left w:val="none" w:sz="0" w:space="0" w:color="auto"/>
            <w:bottom w:val="none" w:sz="0" w:space="0" w:color="auto"/>
            <w:right w:val="none" w:sz="0" w:space="0" w:color="auto"/>
          </w:divBdr>
        </w:div>
      </w:divsChild>
    </w:div>
    <w:div w:id="833372725">
      <w:bodyDiv w:val="1"/>
      <w:marLeft w:val="0"/>
      <w:marRight w:val="0"/>
      <w:marTop w:val="0"/>
      <w:marBottom w:val="0"/>
      <w:divBdr>
        <w:top w:val="none" w:sz="0" w:space="0" w:color="auto"/>
        <w:left w:val="none" w:sz="0" w:space="0" w:color="auto"/>
        <w:bottom w:val="none" w:sz="0" w:space="0" w:color="auto"/>
        <w:right w:val="none" w:sz="0" w:space="0" w:color="auto"/>
      </w:divBdr>
      <w:divsChild>
        <w:div w:id="1502283004">
          <w:marLeft w:val="5659"/>
          <w:marRight w:val="0"/>
          <w:marTop w:val="280"/>
          <w:marBottom w:val="0"/>
          <w:divBdr>
            <w:top w:val="none" w:sz="0" w:space="0" w:color="auto"/>
            <w:left w:val="none" w:sz="0" w:space="0" w:color="auto"/>
            <w:bottom w:val="none" w:sz="0" w:space="0" w:color="auto"/>
            <w:right w:val="none" w:sz="0" w:space="0" w:color="auto"/>
          </w:divBdr>
        </w:div>
      </w:divsChild>
    </w:div>
    <w:div w:id="981155612">
      <w:bodyDiv w:val="1"/>
      <w:marLeft w:val="0"/>
      <w:marRight w:val="0"/>
      <w:marTop w:val="0"/>
      <w:marBottom w:val="0"/>
      <w:divBdr>
        <w:top w:val="none" w:sz="0" w:space="0" w:color="auto"/>
        <w:left w:val="none" w:sz="0" w:space="0" w:color="auto"/>
        <w:bottom w:val="none" w:sz="0" w:space="0" w:color="auto"/>
        <w:right w:val="none" w:sz="0" w:space="0" w:color="auto"/>
      </w:divBdr>
      <w:divsChild>
        <w:div w:id="1161581282">
          <w:marLeft w:val="432"/>
          <w:marRight w:val="0"/>
          <w:marTop w:val="280"/>
          <w:marBottom w:val="0"/>
          <w:divBdr>
            <w:top w:val="none" w:sz="0" w:space="0" w:color="auto"/>
            <w:left w:val="none" w:sz="0" w:space="0" w:color="auto"/>
            <w:bottom w:val="none" w:sz="0" w:space="0" w:color="auto"/>
            <w:right w:val="none" w:sz="0" w:space="0" w:color="auto"/>
          </w:divBdr>
        </w:div>
      </w:divsChild>
    </w:div>
    <w:div w:id="1126508803">
      <w:bodyDiv w:val="1"/>
      <w:marLeft w:val="0"/>
      <w:marRight w:val="0"/>
      <w:marTop w:val="0"/>
      <w:marBottom w:val="0"/>
      <w:divBdr>
        <w:top w:val="none" w:sz="0" w:space="0" w:color="auto"/>
        <w:left w:val="none" w:sz="0" w:space="0" w:color="auto"/>
        <w:bottom w:val="none" w:sz="0" w:space="0" w:color="auto"/>
        <w:right w:val="none" w:sz="0" w:space="0" w:color="auto"/>
      </w:divBdr>
    </w:div>
    <w:div w:id="1216814320">
      <w:bodyDiv w:val="1"/>
      <w:marLeft w:val="0"/>
      <w:marRight w:val="0"/>
      <w:marTop w:val="0"/>
      <w:marBottom w:val="0"/>
      <w:divBdr>
        <w:top w:val="none" w:sz="0" w:space="0" w:color="auto"/>
        <w:left w:val="none" w:sz="0" w:space="0" w:color="auto"/>
        <w:bottom w:val="none" w:sz="0" w:space="0" w:color="auto"/>
        <w:right w:val="none" w:sz="0" w:space="0" w:color="auto"/>
      </w:divBdr>
    </w:div>
    <w:div w:id="1233813308">
      <w:bodyDiv w:val="1"/>
      <w:marLeft w:val="0"/>
      <w:marRight w:val="0"/>
      <w:marTop w:val="0"/>
      <w:marBottom w:val="0"/>
      <w:divBdr>
        <w:top w:val="none" w:sz="0" w:space="0" w:color="auto"/>
        <w:left w:val="none" w:sz="0" w:space="0" w:color="auto"/>
        <w:bottom w:val="none" w:sz="0" w:space="0" w:color="auto"/>
        <w:right w:val="none" w:sz="0" w:space="0" w:color="auto"/>
      </w:divBdr>
    </w:div>
    <w:div w:id="1370648236">
      <w:bodyDiv w:val="1"/>
      <w:marLeft w:val="0"/>
      <w:marRight w:val="0"/>
      <w:marTop w:val="0"/>
      <w:marBottom w:val="0"/>
      <w:divBdr>
        <w:top w:val="none" w:sz="0" w:space="0" w:color="auto"/>
        <w:left w:val="none" w:sz="0" w:space="0" w:color="auto"/>
        <w:bottom w:val="none" w:sz="0" w:space="0" w:color="auto"/>
        <w:right w:val="none" w:sz="0" w:space="0" w:color="auto"/>
      </w:divBdr>
      <w:divsChild>
        <w:div w:id="1056590705">
          <w:marLeft w:val="547"/>
          <w:marRight w:val="0"/>
          <w:marTop w:val="168"/>
          <w:marBottom w:val="0"/>
          <w:divBdr>
            <w:top w:val="none" w:sz="0" w:space="0" w:color="auto"/>
            <w:left w:val="none" w:sz="0" w:space="0" w:color="auto"/>
            <w:bottom w:val="none" w:sz="0" w:space="0" w:color="auto"/>
            <w:right w:val="none" w:sz="0" w:space="0" w:color="auto"/>
          </w:divBdr>
        </w:div>
      </w:divsChild>
    </w:div>
    <w:div w:id="1435857263">
      <w:bodyDiv w:val="1"/>
      <w:marLeft w:val="0"/>
      <w:marRight w:val="0"/>
      <w:marTop w:val="0"/>
      <w:marBottom w:val="0"/>
      <w:divBdr>
        <w:top w:val="none" w:sz="0" w:space="0" w:color="auto"/>
        <w:left w:val="none" w:sz="0" w:space="0" w:color="auto"/>
        <w:bottom w:val="none" w:sz="0" w:space="0" w:color="auto"/>
        <w:right w:val="none" w:sz="0" w:space="0" w:color="auto"/>
      </w:divBdr>
    </w:div>
    <w:div w:id="1704554303">
      <w:bodyDiv w:val="1"/>
      <w:marLeft w:val="0"/>
      <w:marRight w:val="0"/>
      <w:marTop w:val="0"/>
      <w:marBottom w:val="0"/>
      <w:divBdr>
        <w:top w:val="none" w:sz="0" w:space="0" w:color="auto"/>
        <w:left w:val="none" w:sz="0" w:space="0" w:color="auto"/>
        <w:bottom w:val="none" w:sz="0" w:space="0" w:color="auto"/>
        <w:right w:val="none" w:sz="0" w:space="0" w:color="auto"/>
      </w:divBdr>
      <w:divsChild>
        <w:div w:id="662514967">
          <w:marLeft w:val="446"/>
          <w:marRight w:val="0"/>
          <w:marTop w:val="0"/>
          <w:marBottom w:val="0"/>
          <w:divBdr>
            <w:top w:val="none" w:sz="0" w:space="0" w:color="auto"/>
            <w:left w:val="none" w:sz="0" w:space="0" w:color="auto"/>
            <w:bottom w:val="none" w:sz="0" w:space="0" w:color="auto"/>
            <w:right w:val="none" w:sz="0" w:space="0" w:color="auto"/>
          </w:divBdr>
        </w:div>
        <w:div w:id="2002345364">
          <w:marLeft w:val="446"/>
          <w:marRight w:val="0"/>
          <w:marTop w:val="0"/>
          <w:marBottom w:val="0"/>
          <w:divBdr>
            <w:top w:val="none" w:sz="0" w:space="0" w:color="auto"/>
            <w:left w:val="none" w:sz="0" w:space="0" w:color="auto"/>
            <w:bottom w:val="none" w:sz="0" w:space="0" w:color="auto"/>
            <w:right w:val="none" w:sz="0" w:space="0" w:color="auto"/>
          </w:divBdr>
        </w:div>
        <w:div w:id="368995031">
          <w:marLeft w:val="446"/>
          <w:marRight w:val="0"/>
          <w:marTop w:val="0"/>
          <w:marBottom w:val="0"/>
          <w:divBdr>
            <w:top w:val="none" w:sz="0" w:space="0" w:color="auto"/>
            <w:left w:val="none" w:sz="0" w:space="0" w:color="auto"/>
            <w:bottom w:val="none" w:sz="0" w:space="0" w:color="auto"/>
            <w:right w:val="none" w:sz="0" w:space="0" w:color="auto"/>
          </w:divBdr>
        </w:div>
      </w:divsChild>
    </w:div>
    <w:div w:id="1851749614">
      <w:bodyDiv w:val="1"/>
      <w:marLeft w:val="0"/>
      <w:marRight w:val="0"/>
      <w:marTop w:val="0"/>
      <w:marBottom w:val="0"/>
      <w:divBdr>
        <w:top w:val="none" w:sz="0" w:space="0" w:color="auto"/>
        <w:left w:val="none" w:sz="0" w:space="0" w:color="auto"/>
        <w:bottom w:val="none" w:sz="0" w:space="0" w:color="auto"/>
        <w:right w:val="none" w:sz="0" w:space="0" w:color="auto"/>
      </w:divBdr>
      <w:divsChild>
        <w:div w:id="1614827318">
          <w:marLeft w:val="547"/>
          <w:marRight w:val="0"/>
          <w:marTop w:val="80"/>
          <w:marBottom w:val="0"/>
          <w:divBdr>
            <w:top w:val="none" w:sz="0" w:space="0" w:color="auto"/>
            <w:left w:val="none" w:sz="0" w:space="0" w:color="auto"/>
            <w:bottom w:val="none" w:sz="0" w:space="0" w:color="auto"/>
            <w:right w:val="none" w:sz="0" w:space="0" w:color="auto"/>
          </w:divBdr>
        </w:div>
      </w:divsChild>
    </w:div>
    <w:div w:id="1868446171">
      <w:bodyDiv w:val="1"/>
      <w:marLeft w:val="0"/>
      <w:marRight w:val="0"/>
      <w:marTop w:val="0"/>
      <w:marBottom w:val="0"/>
      <w:divBdr>
        <w:top w:val="none" w:sz="0" w:space="0" w:color="auto"/>
        <w:left w:val="none" w:sz="0" w:space="0" w:color="auto"/>
        <w:bottom w:val="none" w:sz="0" w:space="0" w:color="auto"/>
        <w:right w:val="none" w:sz="0" w:space="0" w:color="auto"/>
      </w:divBdr>
      <w:divsChild>
        <w:div w:id="2011252714">
          <w:marLeft w:val="547"/>
          <w:marRight w:val="0"/>
          <w:marTop w:val="80"/>
          <w:marBottom w:val="0"/>
          <w:divBdr>
            <w:top w:val="none" w:sz="0" w:space="0" w:color="auto"/>
            <w:left w:val="none" w:sz="0" w:space="0" w:color="auto"/>
            <w:bottom w:val="none" w:sz="0" w:space="0" w:color="auto"/>
            <w:right w:val="none" w:sz="0" w:space="0" w:color="auto"/>
          </w:divBdr>
        </w:div>
      </w:divsChild>
    </w:div>
    <w:div w:id="1918394949">
      <w:bodyDiv w:val="1"/>
      <w:marLeft w:val="0"/>
      <w:marRight w:val="0"/>
      <w:marTop w:val="0"/>
      <w:marBottom w:val="0"/>
      <w:divBdr>
        <w:top w:val="none" w:sz="0" w:space="0" w:color="auto"/>
        <w:left w:val="none" w:sz="0" w:space="0" w:color="auto"/>
        <w:bottom w:val="none" w:sz="0" w:space="0" w:color="auto"/>
        <w:right w:val="none" w:sz="0" w:space="0" w:color="auto"/>
      </w:divBdr>
    </w:div>
    <w:div w:id="1959795186">
      <w:bodyDiv w:val="1"/>
      <w:marLeft w:val="0"/>
      <w:marRight w:val="0"/>
      <w:marTop w:val="0"/>
      <w:marBottom w:val="0"/>
      <w:divBdr>
        <w:top w:val="none" w:sz="0" w:space="0" w:color="auto"/>
        <w:left w:val="none" w:sz="0" w:space="0" w:color="auto"/>
        <w:bottom w:val="none" w:sz="0" w:space="0" w:color="auto"/>
        <w:right w:val="none" w:sz="0" w:space="0" w:color="auto"/>
      </w:divBdr>
    </w:div>
    <w:div w:id="2091846068">
      <w:bodyDiv w:val="1"/>
      <w:marLeft w:val="0"/>
      <w:marRight w:val="0"/>
      <w:marTop w:val="0"/>
      <w:marBottom w:val="0"/>
      <w:divBdr>
        <w:top w:val="none" w:sz="0" w:space="0" w:color="auto"/>
        <w:left w:val="none" w:sz="0" w:space="0" w:color="auto"/>
        <w:bottom w:val="none" w:sz="0" w:space="0" w:color="auto"/>
        <w:right w:val="none" w:sz="0" w:space="0" w:color="auto"/>
      </w:divBdr>
      <w:divsChild>
        <w:div w:id="1234925824">
          <w:marLeft w:val="360"/>
          <w:marRight w:val="0"/>
          <w:marTop w:val="120"/>
          <w:marBottom w:val="0"/>
          <w:divBdr>
            <w:top w:val="none" w:sz="0" w:space="0" w:color="auto"/>
            <w:left w:val="none" w:sz="0" w:space="0" w:color="auto"/>
            <w:bottom w:val="none" w:sz="0" w:space="0" w:color="auto"/>
            <w:right w:val="none" w:sz="0" w:space="0" w:color="auto"/>
          </w:divBdr>
        </w:div>
        <w:div w:id="1331257704">
          <w:marLeft w:val="36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ort.ariba.com/Adapt/Ariba_Network_Supplier_Training/"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support.ariba.com/Adapt/Ariba_Network_Supplier_Training/" TargetMode="External"/><Relationship Id="rId17" Type="http://schemas.openxmlformats.org/officeDocument/2006/relationships/image" Target="media/image2.png"/><Relationship Id="rId25" Type="http://schemas.openxmlformats.org/officeDocument/2006/relationships/hyperlink" Target="mailto:GNFRSupplierSupport@coles.com.au"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upport.ariba.com/Adapt/Ariba_Network_Supplier_Training/" TargetMode="External"/><Relationship Id="rId5" Type="http://schemas.openxmlformats.org/officeDocument/2006/relationships/customXml" Target="../customXml/item5.xml"/><Relationship Id="rId15" Type="http://schemas.openxmlformats.org/officeDocument/2006/relationships/hyperlink" Target="https://support.ariba.com/Adapt/Ariba_Network_Supplier_Training/"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pport.ariba.com/Adapt/Ariba_Network_Supplier_Training/" TargetMode="External"/><Relationship Id="rId22" Type="http://schemas.openxmlformats.org/officeDocument/2006/relationships/header" Target="header3.xm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www.sap.com/copyright" TargetMode="External"/><Relationship Id="rId1" Type="http://schemas.openxmlformats.org/officeDocument/2006/relationships/hyperlink" Target="https://www.sap.com/copyright" TargetMode="External"/><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337774\Desktop\SAP_Ariba_WordTemplate_long_A4.dotx" TargetMode="External"/></Relationships>
</file>

<file path=word/theme/theme1.xml><?xml version="1.0" encoding="utf-8"?>
<a:theme xmlns:a="http://schemas.openxmlformats.org/drawingml/2006/main" name="Office Theme">
  <a:themeElements>
    <a:clrScheme name="SAP_colors_2017">
      <a:dk1>
        <a:srgbClr val="000000"/>
      </a:dk1>
      <a:lt1>
        <a:srgbClr val="FFFFFF"/>
      </a:lt1>
      <a:dk2>
        <a:srgbClr val="CCCCCC"/>
      </a:dk2>
      <a:lt2>
        <a:srgbClr val="999999"/>
      </a:lt2>
      <a:accent1>
        <a:srgbClr val="F0AB00"/>
      </a:accent1>
      <a:accent2>
        <a:srgbClr val="666666"/>
      </a:accent2>
      <a:accent3>
        <a:srgbClr val="008FD3"/>
      </a:accent3>
      <a:accent4>
        <a:srgbClr val="4FB81C"/>
      </a:accent4>
      <a:accent5>
        <a:srgbClr val="E35500"/>
      </a:accent5>
      <a:accent6>
        <a:srgbClr val="970A82"/>
      </a:accent6>
      <a:hlink>
        <a:srgbClr val="008FD3"/>
      </a:hlink>
      <a:folHlink>
        <a:srgbClr val="008FD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present guide comes in addition to the online training program for suppliers provided on XXXXX. It contains customer-specific instructions and information that you should get familiar with prior to start transacting on Ariba Network.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A2FD6F1506F564BB79A97F9C245AD34" ma:contentTypeVersion="13" ma:contentTypeDescription="Create a new document." ma:contentTypeScope="" ma:versionID="6a4ea6d00c61fb1e293d8fe2d08c9fd6">
  <xsd:schema xmlns:xsd="http://www.w3.org/2001/XMLSchema" xmlns:xs="http://www.w3.org/2001/XMLSchema" xmlns:p="http://schemas.microsoft.com/office/2006/metadata/properties" xmlns:ns3="025efd7d-4e1d-49ec-b269-b81537660960" xmlns:ns4="386f4720-9db4-4950-8ffd-cd1ef4b846d5" targetNamespace="http://schemas.microsoft.com/office/2006/metadata/properties" ma:root="true" ma:fieldsID="2116e3bd9c2f1c670b2c95d90068fb80" ns3:_="" ns4:_="">
    <xsd:import namespace="025efd7d-4e1d-49ec-b269-b81537660960"/>
    <xsd:import namespace="386f4720-9db4-4950-8ffd-cd1ef4b846d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efd7d-4e1d-49ec-b269-b8153766096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6f4720-9db4-4950-8ffd-cd1ef4b846d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5D35CC-8AC2-4831-A9B2-0D88B2C28C7B}">
  <ds:schemaRefs>
    <ds:schemaRef ds:uri="http://schemas.openxmlformats.org/officeDocument/2006/bibliography"/>
  </ds:schemaRefs>
</ds:datastoreItem>
</file>

<file path=customXml/itemProps3.xml><?xml version="1.0" encoding="utf-8"?>
<ds:datastoreItem xmlns:ds="http://schemas.openxmlformats.org/officeDocument/2006/customXml" ds:itemID="{175AEF6C-1634-4F8F-8A72-F8A999CAC4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0EAE76-4EED-401C-B5D3-D8F2D17DDF31}">
  <ds:schemaRefs>
    <ds:schemaRef ds:uri="http://schemas.microsoft.com/sharepoint/v3/contenttype/forms"/>
  </ds:schemaRefs>
</ds:datastoreItem>
</file>

<file path=customXml/itemProps5.xml><?xml version="1.0" encoding="utf-8"?>
<ds:datastoreItem xmlns:ds="http://schemas.openxmlformats.org/officeDocument/2006/customXml" ds:itemID="{CC8F9BE4-B17A-4DC0-8E13-F15AB790E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efd7d-4e1d-49ec-b269-b81537660960"/>
    <ds:schemaRef ds:uri="386f4720-9db4-4950-8ffd-cd1ef4b84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SAP_Ariba_WordTemplate_long_A4.dotx</Template>
  <TotalTime>4</TotalTime>
  <Pages>8</Pages>
  <Words>2294</Words>
  <Characters>13077</Characters>
  <Application>Microsoft Office Word</Application>
  <DocSecurity>0</DocSecurity>
  <Lines>108</Lines>
  <Paragraphs>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Supplier Guide Add-On</vt:lpstr>
      <vt:lpstr/>
    </vt:vector>
  </TitlesOfParts>
  <Company>SAP</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Guide Add-On</dc:title>
  <dc:subject>Your companion guide for transacting with &lt;&lt;Buyer Name&gt;&gt; on Ariba Network</dc:subject>
  <dc:creator>&lt;&lt;Buyer Logo&gt;&gt;</dc:creator>
  <cp:lastModifiedBy>Bachooali, Adhnan</cp:lastModifiedBy>
  <cp:revision>5</cp:revision>
  <cp:lastPrinted>2021-06-17T06:20:00Z</cp:lastPrinted>
  <dcterms:created xsi:type="dcterms:W3CDTF">2021-07-05T22:28:00Z</dcterms:created>
  <dcterms:modified xsi:type="dcterms:W3CDTF">2021-09-20T22:35:00Z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0x010100CA2FD6F1506F564BB79A97F9C245AD34</vt:lpwstr>
  </property>
</Properties>
</file>