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D49198" w14:textId="77777777" w:rsidR="00370069" w:rsidRPr="00370069" w:rsidRDefault="00370069" w:rsidP="00370069">
      <w:pPr>
        <w:pStyle w:val="Heading2"/>
        <w:rPr>
          <w:rFonts w:ascii="72 Brand Medium" w:hAnsi="72 Brand Medium" w:cs="Arial"/>
          <w:bCs/>
          <w:iCs/>
          <w:color w:val="auto"/>
          <w:lang w:val="en-US"/>
        </w:rPr>
      </w:pPr>
      <w:bookmarkStart w:id="0" w:name="_Ref249178636"/>
      <w:bookmarkStart w:id="1" w:name="_Toc462873701"/>
      <w:r w:rsidRPr="00370069">
        <w:rPr>
          <w:rFonts w:ascii="72 Brand Medium" w:hAnsi="72 Brand Medium" w:cs="Arial"/>
          <w:iCs/>
          <w:color w:val="auto"/>
          <w:lang w:val="en-US"/>
        </w:rPr>
        <w:t xml:space="preserve">Supplier is no longer doing business with </w:t>
      </w:r>
      <w:r w:rsidRPr="00370069">
        <w:rPr>
          <w:rFonts w:ascii="72 Brand Medium" w:hAnsi="72 Brand Medium" w:cs="Arial"/>
          <w:iCs/>
          <w:color w:val="auto"/>
          <w:highlight w:val="yellow"/>
          <w:lang w:val="en-US"/>
        </w:rPr>
        <w:t>&lt;BUYER&gt;</w:t>
      </w:r>
      <w:bookmarkEnd w:id="0"/>
      <w:bookmarkEnd w:id="1"/>
    </w:p>
    <w:p w14:paraId="1EE23C9A" w14:textId="77777777" w:rsidR="00370069" w:rsidRPr="00370069" w:rsidRDefault="00370069" w:rsidP="00370069">
      <w:pPr>
        <w:jc w:val="center"/>
        <w:rPr>
          <w:rFonts w:ascii="72 Brand" w:hAnsi="72 Brand" w:cs="Arial"/>
          <w:szCs w:val="20"/>
          <w:lang w:val="en-US"/>
        </w:rPr>
      </w:pPr>
    </w:p>
    <w:p w14:paraId="683BA540" w14:textId="77777777" w:rsidR="00370069" w:rsidRPr="00370069" w:rsidRDefault="00370069" w:rsidP="00370069">
      <w:pPr>
        <w:rPr>
          <w:rFonts w:ascii="72 Brand" w:hAnsi="72 Brand" w:cs="Arial"/>
          <w:szCs w:val="20"/>
          <w:lang w:val="en-US"/>
        </w:rPr>
      </w:pPr>
    </w:p>
    <w:p w14:paraId="533F8920"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Dear Valued Supplier,</w:t>
      </w:r>
    </w:p>
    <w:p w14:paraId="477C7AA6" w14:textId="77777777" w:rsidR="00370069" w:rsidRPr="00370069" w:rsidRDefault="00370069" w:rsidP="00370069">
      <w:pPr>
        <w:rPr>
          <w:rFonts w:ascii="72 Brand" w:hAnsi="72 Brand" w:cs="Arial"/>
          <w:szCs w:val="20"/>
          <w:lang w:val="en-US"/>
        </w:rPr>
      </w:pPr>
    </w:p>
    <w:p w14:paraId="0D7A0CF9"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 xml:space="preserve">We recently received notification from the SAP supplier enablement team that you are no longer doing business with </w:t>
      </w:r>
      <w:r w:rsidRPr="00370069">
        <w:rPr>
          <w:rFonts w:ascii="72 Brand" w:hAnsi="72 Brand" w:cs="Arial"/>
          <w:szCs w:val="20"/>
          <w:highlight w:val="yellow"/>
          <w:lang w:val="en-US"/>
        </w:rPr>
        <w:t>&lt;BUYER&gt;</w:t>
      </w:r>
      <w:r w:rsidRPr="00370069">
        <w:rPr>
          <w:rFonts w:ascii="72 Brand" w:hAnsi="72 Brand" w:cs="Arial"/>
          <w:b/>
          <w:szCs w:val="20"/>
          <w:lang w:val="en-US"/>
        </w:rPr>
        <w:t xml:space="preserve"> </w:t>
      </w:r>
      <w:r w:rsidRPr="00370069">
        <w:rPr>
          <w:rFonts w:ascii="72 Brand" w:hAnsi="72 Brand" w:cs="Arial"/>
          <w:szCs w:val="20"/>
          <w:lang w:val="en-US"/>
        </w:rPr>
        <w:t xml:space="preserve">or you will no longer be an active supplier (i.e. your contract with </w:t>
      </w:r>
      <w:r w:rsidRPr="00370069">
        <w:rPr>
          <w:rFonts w:ascii="72 Brand" w:hAnsi="72 Brand" w:cs="Arial"/>
          <w:szCs w:val="20"/>
          <w:highlight w:val="yellow"/>
          <w:lang w:val="en-US"/>
        </w:rPr>
        <w:t>&lt;BUYER&gt;</w:t>
      </w:r>
      <w:r w:rsidRPr="00370069">
        <w:rPr>
          <w:rFonts w:ascii="72 Brand" w:hAnsi="72 Brand" w:cs="Arial"/>
          <w:b/>
          <w:szCs w:val="20"/>
          <w:lang w:val="en-US"/>
        </w:rPr>
        <w:t xml:space="preserve"> </w:t>
      </w:r>
      <w:r w:rsidRPr="00370069">
        <w:rPr>
          <w:rFonts w:ascii="72 Brand" w:hAnsi="72 Brand" w:cs="Arial"/>
          <w:szCs w:val="20"/>
          <w:lang w:val="en-US"/>
        </w:rPr>
        <w:t>is ending). We will investigate the current status of our relationship and verify if you are no longer doing business with us.</w:t>
      </w:r>
    </w:p>
    <w:p w14:paraId="1E5057B1" w14:textId="77777777" w:rsidR="00370069" w:rsidRPr="00370069" w:rsidRDefault="00370069" w:rsidP="00370069">
      <w:pPr>
        <w:rPr>
          <w:rFonts w:ascii="72 Brand" w:hAnsi="72 Brand" w:cs="Arial"/>
          <w:szCs w:val="20"/>
          <w:lang w:val="en-US"/>
        </w:rPr>
      </w:pPr>
    </w:p>
    <w:p w14:paraId="0B40F3BA"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 xml:space="preserve">If your current contract has not expired by </w:t>
      </w:r>
      <w:r w:rsidRPr="00370069">
        <w:rPr>
          <w:rFonts w:ascii="72 Brand" w:hAnsi="72 Brand" w:cs="Arial"/>
          <w:szCs w:val="20"/>
          <w:highlight w:val="yellow"/>
          <w:lang w:val="en-US"/>
        </w:rPr>
        <w:t>DATE</w:t>
      </w:r>
      <w:r w:rsidRPr="00370069">
        <w:rPr>
          <w:rFonts w:ascii="72 Brand" w:hAnsi="72 Brand" w:cs="Arial"/>
          <w:szCs w:val="20"/>
          <w:lang w:val="en-US"/>
        </w:rPr>
        <w:t xml:space="preserve">, then </w:t>
      </w:r>
      <w:r w:rsidRPr="00370069">
        <w:rPr>
          <w:rFonts w:ascii="72 Brand" w:hAnsi="72 Brand" w:cs="Arial"/>
          <w:szCs w:val="20"/>
          <w:highlight w:val="yellow"/>
          <w:lang w:val="en-US"/>
        </w:rPr>
        <w:t>&lt;BUYER&gt;</w:t>
      </w:r>
      <w:r w:rsidRPr="00370069">
        <w:rPr>
          <w:rFonts w:ascii="72 Brand" w:hAnsi="72 Brand" w:cs="Arial"/>
          <w:szCs w:val="20"/>
          <w:lang w:val="en-US"/>
        </w:rPr>
        <w:t xml:space="preserve"> expects that the remaining transactions be delivered via SAP Business Network. We chose the network because of the value it brings not just to </w:t>
      </w:r>
      <w:r w:rsidRPr="00370069">
        <w:rPr>
          <w:rFonts w:ascii="72 Brand" w:hAnsi="72 Brand" w:cs="Arial"/>
          <w:szCs w:val="20"/>
          <w:highlight w:val="yellow"/>
          <w:lang w:val="en-US"/>
        </w:rPr>
        <w:t>&lt;BUYER&gt;</w:t>
      </w:r>
      <w:r w:rsidRPr="00370069">
        <w:rPr>
          <w:rFonts w:ascii="72 Brand" w:hAnsi="72 Brand" w:cs="Arial"/>
          <w:szCs w:val="20"/>
          <w:lang w:val="en-US"/>
        </w:rPr>
        <w:t xml:space="preserve"> but also to our suppliers. Some of the benefits include, but are not limited to:</w:t>
      </w:r>
    </w:p>
    <w:p w14:paraId="55D2D28D" w14:textId="77777777" w:rsidR="00370069" w:rsidRPr="00370069" w:rsidRDefault="00370069" w:rsidP="00370069">
      <w:pPr>
        <w:rPr>
          <w:rFonts w:ascii="72 Brand" w:hAnsi="72 Brand" w:cs="Arial"/>
          <w:szCs w:val="20"/>
          <w:lang w:val="en-US"/>
        </w:rPr>
      </w:pPr>
    </w:p>
    <w:p w14:paraId="13E45CF8" w14:textId="77777777" w:rsidR="00370069" w:rsidRPr="00370069" w:rsidRDefault="00370069" w:rsidP="00370069">
      <w:pPr>
        <w:pStyle w:val="ListParagraph"/>
        <w:numPr>
          <w:ilvl w:val="0"/>
          <w:numId w:val="1"/>
        </w:numPr>
        <w:autoSpaceDE w:val="0"/>
        <w:autoSpaceDN w:val="0"/>
        <w:adjustRightInd w:val="0"/>
        <w:rPr>
          <w:rFonts w:ascii="72 Brand" w:hAnsi="72 Brand" w:cs="Arial"/>
          <w:szCs w:val="20"/>
          <w:lang w:val="en-US"/>
        </w:rPr>
      </w:pPr>
      <w:r w:rsidRPr="00370069">
        <w:rPr>
          <w:rFonts w:ascii="72 Brand" w:hAnsi="72 Brand" w:cs="Arial"/>
          <w:szCs w:val="20"/>
          <w:lang w:val="en-US"/>
        </w:rPr>
        <w:t>Automate the procure-to-pay process.</w:t>
      </w:r>
    </w:p>
    <w:p w14:paraId="3ACF3F3B" w14:textId="77777777" w:rsidR="00370069" w:rsidRPr="00370069" w:rsidRDefault="00370069" w:rsidP="00370069">
      <w:pPr>
        <w:pStyle w:val="ListParagraph"/>
        <w:numPr>
          <w:ilvl w:val="0"/>
          <w:numId w:val="1"/>
        </w:numPr>
        <w:autoSpaceDE w:val="0"/>
        <w:autoSpaceDN w:val="0"/>
        <w:adjustRightInd w:val="0"/>
        <w:rPr>
          <w:rFonts w:ascii="72 Brand" w:hAnsi="72 Brand" w:cs="Arial"/>
          <w:szCs w:val="20"/>
          <w:lang w:val="en-US"/>
        </w:rPr>
      </w:pPr>
      <w:r w:rsidRPr="00370069">
        <w:rPr>
          <w:rFonts w:ascii="72 Brand" w:hAnsi="72 Brand" w:cs="Arial"/>
          <w:szCs w:val="20"/>
          <w:lang w:val="en-US"/>
        </w:rPr>
        <w:t>Cost savings from eliminating paper and manual processes.</w:t>
      </w:r>
    </w:p>
    <w:p w14:paraId="3BB9898F" w14:textId="77777777" w:rsidR="00370069" w:rsidRPr="00370069" w:rsidRDefault="00370069" w:rsidP="00370069">
      <w:pPr>
        <w:pStyle w:val="ListParagraph"/>
        <w:numPr>
          <w:ilvl w:val="0"/>
          <w:numId w:val="1"/>
        </w:numPr>
        <w:autoSpaceDE w:val="0"/>
        <w:autoSpaceDN w:val="0"/>
        <w:adjustRightInd w:val="0"/>
        <w:rPr>
          <w:rFonts w:ascii="72 Brand" w:hAnsi="72 Brand" w:cs="Arial"/>
          <w:szCs w:val="20"/>
          <w:lang w:val="en-US"/>
        </w:rPr>
      </w:pPr>
      <w:r w:rsidRPr="00370069">
        <w:rPr>
          <w:rFonts w:ascii="72 Brand" w:hAnsi="72 Brand" w:cs="Arial"/>
          <w:szCs w:val="20"/>
          <w:lang w:val="en-US"/>
        </w:rPr>
        <w:t>Ability for all suppliers to create electronic invoices.</w:t>
      </w:r>
    </w:p>
    <w:p w14:paraId="57DF0598" w14:textId="77777777" w:rsidR="00370069" w:rsidRPr="00370069" w:rsidRDefault="00370069" w:rsidP="00370069">
      <w:pPr>
        <w:pStyle w:val="ListParagraph"/>
        <w:numPr>
          <w:ilvl w:val="0"/>
          <w:numId w:val="1"/>
        </w:numPr>
        <w:autoSpaceDE w:val="0"/>
        <w:autoSpaceDN w:val="0"/>
        <w:adjustRightInd w:val="0"/>
        <w:spacing w:line="240" w:lineRule="atLeast"/>
        <w:rPr>
          <w:rFonts w:ascii="72 Brand" w:hAnsi="72 Brand" w:cs="Arial"/>
          <w:szCs w:val="20"/>
          <w:lang w:val="en-US"/>
        </w:rPr>
      </w:pPr>
      <w:r w:rsidRPr="00370069">
        <w:rPr>
          <w:rFonts w:ascii="72 Brand" w:hAnsi="72 Brand" w:cs="Arial"/>
          <w:szCs w:val="20"/>
          <w:lang w:val="en-US"/>
        </w:rPr>
        <w:t>Quicker invoice to pay process.</w:t>
      </w:r>
    </w:p>
    <w:p w14:paraId="21E67F79" w14:textId="77777777" w:rsidR="00370069" w:rsidRPr="00370069" w:rsidRDefault="00370069" w:rsidP="00370069">
      <w:pPr>
        <w:pStyle w:val="ListParagraph"/>
        <w:numPr>
          <w:ilvl w:val="0"/>
          <w:numId w:val="1"/>
        </w:numPr>
        <w:autoSpaceDE w:val="0"/>
        <w:autoSpaceDN w:val="0"/>
        <w:adjustRightInd w:val="0"/>
        <w:spacing w:line="240" w:lineRule="atLeast"/>
        <w:rPr>
          <w:rFonts w:ascii="72 Brand" w:hAnsi="72 Brand" w:cs="Arial"/>
          <w:szCs w:val="20"/>
          <w:lang w:val="en-US"/>
        </w:rPr>
      </w:pPr>
      <w:r w:rsidRPr="00370069">
        <w:rPr>
          <w:rFonts w:ascii="72 Brand" w:hAnsi="72 Brand" w:cs="Arial"/>
          <w:szCs w:val="20"/>
          <w:lang w:val="en-US"/>
        </w:rPr>
        <w:t>Visibility into invoice and payment status online.</w:t>
      </w:r>
    </w:p>
    <w:p w14:paraId="22B503F9" w14:textId="77777777" w:rsidR="00370069" w:rsidRPr="00370069" w:rsidRDefault="00370069" w:rsidP="00370069">
      <w:pPr>
        <w:pStyle w:val="ListParagraph"/>
        <w:numPr>
          <w:ilvl w:val="0"/>
          <w:numId w:val="1"/>
        </w:numPr>
        <w:autoSpaceDE w:val="0"/>
        <w:autoSpaceDN w:val="0"/>
        <w:adjustRightInd w:val="0"/>
        <w:rPr>
          <w:rFonts w:ascii="72 Brand" w:hAnsi="72 Brand" w:cs="Arial"/>
          <w:szCs w:val="20"/>
          <w:lang w:val="en-US"/>
        </w:rPr>
      </w:pPr>
      <w:r w:rsidRPr="00370069">
        <w:rPr>
          <w:rFonts w:ascii="72 Brand" w:hAnsi="72 Brand" w:cs="Arial"/>
          <w:szCs w:val="20"/>
          <w:lang w:val="en-US"/>
        </w:rPr>
        <w:t>Improved communication and greater visibility into our processes.</w:t>
      </w:r>
    </w:p>
    <w:p w14:paraId="15663815" w14:textId="77777777" w:rsidR="00370069" w:rsidRPr="00370069" w:rsidRDefault="00370069" w:rsidP="00370069">
      <w:pPr>
        <w:pStyle w:val="ListParagraph"/>
        <w:numPr>
          <w:ilvl w:val="0"/>
          <w:numId w:val="1"/>
        </w:numPr>
        <w:autoSpaceDE w:val="0"/>
        <w:autoSpaceDN w:val="0"/>
        <w:adjustRightInd w:val="0"/>
        <w:spacing w:line="240" w:lineRule="atLeast"/>
        <w:rPr>
          <w:rFonts w:ascii="72 Brand" w:hAnsi="72 Brand" w:cs="Arial"/>
          <w:lang w:val="en-US"/>
        </w:rPr>
      </w:pPr>
      <w:r w:rsidRPr="00370069">
        <w:rPr>
          <w:rFonts w:ascii="72 Brand" w:hAnsi="72 Brand" w:cs="Arial"/>
          <w:szCs w:val="20"/>
          <w:lang w:val="en-US"/>
        </w:rPr>
        <w:t>Opportunity for increased sales across your business relationships and with other SAP buyers through SAP Business Network Discovery.</w:t>
      </w:r>
    </w:p>
    <w:p w14:paraId="0D824231" w14:textId="77777777" w:rsidR="00370069" w:rsidRPr="00370069" w:rsidRDefault="00370069" w:rsidP="00370069">
      <w:pPr>
        <w:rPr>
          <w:rFonts w:ascii="72 Brand" w:hAnsi="72 Brand" w:cs="Arial"/>
          <w:szCs w:val="20"/>
          <w:lang w:val="en-US"/>
        </w:rPr>
      </w:pPr>
    </w:p>
    <w:p w14:paraId="59320CFE" w14:textId="77777777" w:rsidR="00370069" w:rsidRPr="00370069" w:rsidRDefault="00370069" w:rsidP="00370069">
      <w:pPr>
        <w:rPr>
          <w:rFonts w:ascii="72 Brand" w:hAnsi="72 Brand" w:cs="Arial"/>
          <w:b/>
          <w:szCs w:val="20"/>
          <w:lang w:val="en-US"/>
        </w:rPr>
      </w:pPr>
      <w:r w:rsidRPr="00370069">
        <w:rPr>
          <w:rFonts w:ascii="72 Brand" w:hAnsi="72 Brand" w:cs="Arial"/>
          <w:b/>
          <w:szCs w:val="20"/>
          <w:lang w:val="en-US"/>
        </w:rPr>
        <w:t xml:space="preserve">Moving forward all </w:t>
      </w:r>
      <w:r w:rsidRPr="00370069">
        <w:rPr>
          <w:rFonts w:ascii="72 Brand" w:hAnsi="72 Brand" w:cs="Arial"/>
          <w:b/>
          <w:szCs w:val="20"/>
          <w:highlight w:val="yellow"/>
          <w:lang w:val="en-US"/>
        </w:rPr>
        <w:t>&lt;BUYER&gt;</w:t>
      </w:r>
      <w:r w:rsidRPr="00370069">
        <w:rPr>
          <w:rFonts w:ascii="72 Brand" w:hAnsi="72 Brand" w:cs="Arial"/>
          <w:b/>
          <w:szCs w:val="20"/>
          <w:lang w:val="en-US"/>
        </w:rPr>
        <w:t xml:space="preserve"> suppliers will be expected to transact via SAP Business Network.</w:t>
      </w:r>
    </w:p>
    <w:p w14:paraId="70295924" w14:textId="77777777" w:rsidR="00370069" w:rsidRPr="00370069" w:rsidRDefault="00370069" w:rsidP="00370069">
      <w:pPr>
        <w:rPr>
          <w:rFonts w:ascii="72 Brand" w:hAnsi="72 Brand" w:cs="Arial"/>
          <w:szCs w:val="20"/>
          <w:lang w:val="en-US"/>
        </w:rPr>
      </w:pPr>
    </w:p>
    <w:p w14:paraId="7D4DB75B"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 xml:space="preserve">Our goal is to have all active suppliers transitioned to SAP Business Network no later than </w:t>
      </w:r>
      <w:r w:rsidRPr="00370069">
        <w:rPr>
          <w:rFonts w:ascii="72 Brand" w:hAnsi="72 Brand" w:cs="Arial"/>
          <w:szCs w:val="20"/>
          <w:highlight w:val="yellow"/>
          <w:lang w:val="en-US"/>
        </w:rPr>
        <w:t>DATE</w:t>
      </w:r>
      <w:r w:rsidRPr="00370069">
        <w:rPr>
          <w:rFonts w:ascii="72 Brand" w:hAnsi="72 Brand" w:cs="Arial"/>
          <w:szCs w:val="20"/>
          <w:lang w:val="en-US"/>
        </w:rPr>
        <w:t>.</w:t>
      </w:r>
    </w:p>
    <w:p w14:paraId="298012E0" w14:textId="77777777" w:rsidR="00370069" w:rsidRPr="00370069" w:rsidRDefault="00370069" w:rsidP="00370069">
      <w:pPr>
        <w:rPr>
          <w:rFonts w:ascii="72 Brand" w:hAnsi="72 Brand" w:cs="Arial"/>
          <w:szCs w:val="20"/>
          <w:lang w:val="en-US"/>
        </w:rPr>
      </w:pPr>
    </w:p>
    <w:p w14:paraId="3160D5BF"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 xml:space="preserve">Please follow the instructions in your SAP Business Network invitation letter (Trading Relationship Request (TRR)) you should have received to register and set up your SAP Business Network account. An SAP representative will contact you again shortly to discuss various available options and to check on your registration progress. If you need assistance activating/registering your account, please contact SAP at </w:t>
      </w:r>
      <w:r w:rsidRPr="00370069">
        <w:rPr>
          <w:rFonts w:ascii="72 Brand" w:hAnsi="72 Brand" w:cs="Arial"/>
          <w:szCs w:val="20"/>
          <w:highlight w:val="yellow"/>
          <w:lang w:val="en-US"/>
        </w:rPr>
        <w:t>SAP Webform URL</w:t>
      </w:r>
      <w:r w:rsidRPr="00370069">
        <w:rPr>
          <w:rFonts w:ascii="72 Brand" w:hAnsi="72 Brand" w:cs="Arial"/>
          <w:szCs w:val="20"/>
          <w:lang w:val="en-US"/>
        </w:rPr>
        <w:t>.</w:t>
      </w:r>
    </w:p>
    <w:p w14:paraId="6AF4C6F8" w14:textId="77777777" w:rsidR="00370069" w:rsidRPr="00370069" w:rsidRDefault="00370069" w:rsidP="00370069">
      <w:pPr>
        <w:rPr>
          <w:rFonts w:ascii="72 Brand" w:hAnsi="72 Brand" w:cs="Arial"/>
          <w:b/>
          <w:sz w:val="22"/>
          <w:lang w:val="en-US"/>
        </w:rPr>
      </w:pPr>
    </w:p>
    <w:p w14:paraId="4B81F5FB"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 xml:space="preserve">Thank you in advance for your support of our initiative. If you have any further questions, please feel free to contact our supplier enablement team at </w:t>
      </w:r>
      <w:hyperlink r:id="rId7" w:history="1">
        <w:r w:rsidRPr="00370069">
          <w:rPr>
            <w:rStyle w:val="Hyperlink"/>
            <w:rFonts w:ascii="72 Brand" w:hAnsi="72 Brand" w:cs="Arial"/>
            <w:szCs w:val="20"/>
            <w:highlight w:val="yellow"/>
            <w:lang w:val="en-US"/>
          </w:rPr>
          <w:t>&lt;</w:t>
        </w:r>
        <w:proofErr w:type="spellStart"/>
        <w:r w:rsidRPr="00370069">
          <w:rPr>
            <w:rStyle w:val="Hyperlink"/>
            <w:rFonts w:ascii="72 Brand" w:hAnsi="72 Brand" w:cs="Arial"/>
            <w:szCs w:val="20"/>
            <w:highlight w:val="yellow"/>
            <w:lang w:val="en-US"/>
          </w:rPr>
          <w:t>SupplierEnablement</w:t>
        </w:r>
        <w:proofErr w:type="spellEnd"/>
        <w:r w:rsidRPr="00370069">
          <w:rPr>
            <w:rStyle w:val="Hyperlink"/>
            <w:rFonts w:ascii="72 Brand" w:hAnsi="72 Brand" w:cs="Arial"/>
            <w:szCs w:val="20"/>
            <w:highlight w:val="yellow"/>
            <w:lang w:val="en-US"/>
          </w:rPr>
          <w:t>@&lt;BUYER&gt;.com&gt;</w:t>
        </w:r>
      </w:hyperlink>
      <w:r w:rsidRPr="00370069">
        <w:rPr>
          <w:rFonts w:ascii="72 Brand" w:hAnsi="72 Brand" w:cs="Arial"/>
          <w:szCs w:val="20"/>
          <w:lang w:val="en-US"/>
        </w:rPr>
        <w:t>.</w:t>
      </w:r>
    </w:p>
    <w:p w14:paraId="53C66896" w14:textId="77777777" w:rsidR="00370069" w:rsidRPr="00370069" w:rsidRDefault="00370069" w:rsidP="00370069">
      <w:pPr>
        <w:rPr>
          <w:rFonts w:ascii="72 Brand" w:hAnsi="72 Brand" w:cs="Arial"/>
          <w:szCs w:val="20"/>
          <w:lang w:val="en-US"/>
        </w:rPr>
      </w:pPr>
    </w:p>
    <w:p w14:paraId="7DA72A7D" w14:textId="77777777" w:rsidR="00370069" w:rsidRPr="00370069" w:rsidRDefault="00370069" w:rsidP="00370069">
      <w:pPr>
        <w:rPr>
          <w:rFonts w:ascii="72 Brand" w:hAnsi="72 Brand" w:cs="Arial"/>
          <w:szCs w:val="20"/>
          <w:lang w:val="en-US"/>
        </w:rPr>
      </w:pPr>
      <w:r w:rsidRPr="00370069">
        <w:rPr>
          <w:rFonts w:ascii="72 Brand" w:hAnsi="72 Brand" w:cs="Arial"/>
          <w:szCs w:val="20"/>
          <w:lang w:val="en-US"/>
        </w:rPr>
        <w:t>Best regards,</w:t>
      </w:r>
    </w:p>
    <w:p w14:paraId="1116021D" w14:textId="77777777" w:rsidR="00370069" w:rsidRPr="00370069" w:rsidRDefault="00370069" w:rsidP="00370069">
      <w:pPr>
        <w:rPr>
          <w:rFonts w:ascii="72 Brand" w:hAnsi="72 Brand" w:cs="Arial"/>
          <w:szCs w:val="20"/>
          <w:lang w:val="en-US"/>
        </w:rPr>
      </w:pPr>
      <w:r w:rsidRPr="00370069">
        <w:rPr>
          <w:rFonts w:ascii="72 Brand" w:hAnsi="72 Brand" w:cs="Arial"/>
          <w:iCs/>
          <w:sz w:val="22"/>
          <w:highlight w:val="yellow"/>
          <w:lang w:val="en-US"/>
        </w:rPr>
        <w:t>&lt;BUYER&gt;</w:t>
      </w:r>
      <w:r w:rsidRPr="00370069">
        <w:rPr>
          <w:rFonts w:ascii="72 Brand" w:hAnsi="72 Brand" w:cs="Arial"/>
          <w:iCs/>
          <w:sz w:val="22"/>
          <w:lang w:val="en-US"/>
        </w:rPr>
        <w:t xml:space="preserve"> Supplier Enablement Team</w:t>
      </w:r>
    </w:p>
    <w:p w14:paraId="145BBA06" w14:textId="77777777" w:rsidR="00370069" w:rsidRPr="00370069" w:rsidRDefault="00370069" w:rsidP="00370069">
      <w:pPr>
        <w:rPr>
          <w:rFonts w:ascii="72 Brand" w:hAnsi="72 Brand" w:cs="Arial"/>
          <w:szCs w:val="20"/>
          <w:lang w:val="en-US"/>
        </w:rPr>
      </w:pPr>
    </w:p>
    <w:p w14:paraId="1DFC4775" w14:textId="77777777" w:rsidR="00370069" w:rsidRPr="00370069" w:rsidRDefault="00370069" w:rsidP="00370069">
      <w:pPr>
        <w:rPr>
          <w:rFonts w:ascii="72 Brand" w:hAnsi="72 Brand"/>
          <w:lang w:val="en-US"/>
        </w:rPr>
      </w:pPr>
    </w:p>
    <w:p w14:paraId="724E0DB8" w14:textId="77777777" w:rsidR="00370069" w:rsidRPr="00370069" w:rsidRDefault="00370069" w:rsidP="00370069">
      <w:pPr>
        <w:rPr>
          <w:rFonts w:ascii="72 Brand" w:hAnsi="72 Brand"/>
        </w:rPr>
      </w:pPr>
    </w:p>
    <w:p w14:paraId="7660DA9E" w14:textId="77777777" w:rsidR="00E5217B" w:rsidRPr="00370069" w:rsidRDefault="00E5217B">
      <w:pPr>
        <w:rPr>
          <w:rFonts w:ascii="72 Brand" w:hAnsi="72 Brand"/>
        </w:rPr>
      </w:pPr>
    </w:p>
    <w:sectPr w:rsidR="00E5217B" w:rsidRPr="00370069" w:rsidSect="00370069">
      <w:footerReference w:type="even" r:id="rId8"/>
      <w:footerReference w:type="default" r:id="rId9"/>
      <w:footerReference w:type="first" r:id="rId10"/>
      <w:pgSz w:w="11906" w:h="16838" w:code="9"/>
      <w:pgMar w:top="1138" w:right="1138" w:bottom="1987" w:left="1138" w:header="850" w:footer="104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FE4C8" w14:textId="77777777" w:rsidR="00E06107" w:rsidRDefault="00E06107" w:rsidP="00370069">
      <w:r>
        <w:separator/>
      </w:r>
    </w:p>
  </w:endnote>
  <w:endnote w:type="continuationSeparator" w:id="0">
    <w:p w14:paraId="45A56738" w14:textId="77777777" w:rsidR="00E06107" w:rsidRDefault="00E06107" w:rsidP="00370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72 Brand Medium">
    <w:panose1 w:val="020B0604030603020204"/>
    <w:charset w:val="00"/>
    <w:family w:val="swiss"/>
    <w:pitch w:val="variable"/>
    <w:sig w:usb0="A00002FF" w:usb1="5000A05B" w:usb2="00000000" w:usb3="00000000" w:csb0="0000019F" w:csb1="00000000"/>
  </w:font>
  <w:font w:name="72 Brand">
    <w:panose1 w:val="020B0504030603020204"/>
    <w:charset w:val="00"/>
    <w:family w:val="swiss"/>
    <w:pitch w:val="variable"/>
    <w:sig w:usb0="A00002FF" w:usb1="5000A0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3821C" w14:textId="64525650" w:rsidR="00370069" w:rsidRDefault="00370069">
    <w:pPr>
      <w:pStyle w:val="Footer"/>
    </w:pPr>
    <w:r>
      <w:rPr>
        <w:noProof/>
        <w14:ligatures w14:val="standardContextual"/>
      </w:rPr>
      <mc:AlternateContent>
        <mc:Choice Requires="wps">
          <w:drawing>
            <wp:anchor distT="0" distB="0" distL="0" distR="0" simplePos="0" relativeHeight="251661312" behindDoc="0" locked="0" layoutInCell="1" allowOverlap="1" wp14:anchorId="45C62503" wp14:editId="7700E2E6">
              <wp:simplePos x="635" y="635"/>
              <wp:positionH relativeFrom="page">
                <wp:align>left</wp:align>
              </wp:positionH>
              <wp:positionV relativeFrom="page">
                <wp:align>bottom</wp:align>
              </wp:positionV>
              <wp:extent cx="2508250" cy="345440"/>
              <wp:effectExtent l="0" t="0" r="6350" b="0"/>
              <wp:wrapNone/>
              <wp:docPr id="166197166" name="Text Box 2" descr="INTERNAL | SAP AND CUSTOMER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08250" cy="345440"/>
                      </a:xfrm>
                      <a:prstGeom prst="rect">
                        <a:avLst/>
                      </a:prstGeom>
                      <a:noFill/>
                      <a:ln>
                        <a:noFill/>
                      </a:ln>
                    </wps:spPr>
                    <wps:txbx>
                      <w:txbxContent>
                        <w:p w14:paraId="46DC77B5" w14:textId="12E930A0" w:rsidR="00370069" w:rsidRPr="00370069" w:rsidRDefault="00370069" w:rsidP="00370069">
                          <w:pPr>
                            <w:rPr>
                              <w:rFonts w:ascii="Calibri" w:hAnsi="Calibri" w:cs="Calibri"/>
                              <w:noProof/>
                              <w:color w:val="000000"/>
                              <w:szCs w:val="20"/>
                            </w:rPr>
                          </w:pPr>
                          <w:r w:rsidRPr="00370069">
                            <w:rPr>
                              <w:rFonts w:ascii="Calibri" w:hAnsi="Calibri" w:cs="Calibri"/>
                              <w:noProof/>
                              <w:color w:val="000000"/>
                              <w:szCs w:val="20"/>
                            </w:rPr>
                            <w:t>INTERNAL | SAP AND CUSTOMER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5C62503" id="_x0000_t202" coordsize="21600,21600" o:spt="202" path="m,l,21600r21600,l21600,xe">
              <v:stroke joinstyle="miter"/>
              <v:path gradientshapeok="t" o:connecttype="rect"/>
            </v:shapetype>
            <v:shape id="Text Box 2" o:spid="_x0000_s1026" type="#_x0000_t202" alt="INTERNAL | SAP AND CUSTOMER USE ONLY" style="position:absolute;margin-left:0;margin-top:0;width:197.5pt;height:27.2pt;z-index:25166131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" filled="f" stroked="f">
              <v:fill o:detectmouseclick="t"/>
              <v:textbox style="mso-fit-shape-to-text:t" inset="20pt,0,0,15pt">
                <w:txbxContent>
                  <w:p w14:paraId="46DC77B5" w14:textId="12E930A0" w:rsidR="00370069" w:rsidRPr="00370069" w:rsidRDefault="00370069" w:rsidP="00370069">
                    <w:pPr>
                      <w:rPr>
                        <w:rFonts w:ascii="Calibri" w:hAnsi="Calibri" w:cs="Calibri"/>
                        <w:noProof/>
                        <w:color w:val="000000"/>
                        <w:szCs w:val="20"/>
                      </w:rPr>
                    </w:pPr>
                    <w:r w:rsidRPr="00370069">
                      <w:rPr>
                        <w:rFonts w:ascii="Calibri" w:hAnsi="Calibri" w:cs="Calibri"/>
                        <w:noProof/>
                        <w:color w:val="000000"/>
                        <w:szCs w:val="20"/>
                      </w:rPr>
                      <w:t>INTERNAL | SAP AND CUSTOMER USE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15138" w14:textId="3CB184CF" w:rsidR="00000000" w:rsidRPr="006A23A6" w:rsidRDefault="00370069" w:rsidP="009316AB">
    <w:pPr>
      <w:pStyle w:val="Footer"/>
      <w:framePr w:wrap="none" w:vAnchor="text" w:hAnchor="margin" w:xAlign="right" w:y="1"/>
      <w:rPr>
        <w:rStyle w:val="PageNumber"/>
        <w:color w:val="7F7F7F" w:themeColor="text1" w:themeTint="80"/>
      </w:rPr>
    </w:pPr>
    <w:r>
      <w:rPr>
        <w:rFonts w:asciiTheme="minorHAnsi" w:hAnsiTheme="minorHAnsi"/>
        <w:noProof/>
        <w:color w:val="7F7F7F" w:themeColor="text1" w:themeTint="80"/>
        <w14:ligatures w14:val="standardContextual"/>
      </w:rPr>
      <mc:AlternateContent>
        <mc:Choice Requires="wps">
          <w:drawing>
            <wp:anchor distT="0" distB="0" distL="0" distR="0" simplePos="0" relativeHeight="251662336" behindDoc="0" locked="0" layoutInCell="1" allowOverlap="1" wp14:anchorId="0140CDA6" wp14:editId="597A0ED1">
              <wp:simplePos x="635" y="635"/>
              <wp:positionH relativeFrom="page">
                <wp:align>left</wp:align>
              </wp:positionH>
              <wp:positionV relativeFrom="page">
                <wp:align>bottom</wp:align>
              </wp:positionV>
              <wp:extent cx="2508250" cy="345440"/>
              <wp:effectExtent l="0" t="0" r="6350" b="0"/>
              <wp:wrapNone/>
              <wp:docPr id="1672061866" name="Text Box 3" descr="INTERNAL | SAP AND CUSTOMER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08250" cy="345440"/>
                      </a:xfrm>
                      <a:prstGeom prst="rect">
                        <a:avLst/>
                      </a:prstGeom>
                      <a:noFill/>
                      <a:ln>
                        <a:noFill/>
                      </a:ln>
                    </wps:spPr>
                    <wps:txbx>
                      <w:txbxContent>
                        <w:p w14:paraId="7D18A7B2" w14:textId="35E64968" w:rsidR="00370069" w:rsidRPr="00370069" w:rsidRDefault="00370069" w:rsidP="00370069">
                          <w:pPr>
                            <w:rPr>
                              <w:rFonts w:ascii="Calibri" w:hAnsi="Calibri" w:cs="Calibri"/>
                              <w:noProof/>
                              <w:color w:val="000000"/>
                              <w:szCs w:val="20"/>
                            </w:rPr>
                          </w:pPr>
                          <w:r w:rsidRPr="00370069">
                            <w:rPr>
                              <w:rFonts w:ascii="Calibri" w:hAnsi="Calibri" w:cs="Calibri"/>
                              <w:noProof/>
                              <w:color w:val="000000"/>
                              <w:szCs w:val="20"/>
                            </w:rPr>
                            <w:t>INTERNAL | SAP AND CUSTOMER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0140CDA6" id="_x0000_t202" coordsize="21600,21600" o:spt="202" path="m,l,21600r21600,l21600,xe">
              <v:stroke joinstyle="miter"/>
              <v:path gradientshapeok="t" o:connecttype="rect"/>
            </v:shapetype>
            <v:shape id="Text Box 3" o:spid="_x0000_s1027" type="#_x0000_t202" alt="INTERNAL | SAP AND CUSTOMER USE ONLY" style="position:absolute;margin-left:0;margin-top:0;width:197.5pt;height:27.2pt;z-index:25166233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" filled="f" stroked="f">
              <v:fill o:detectmouseclick="t"/>
              <v:textbox style="mso-fit-shape-to-text:t" inset="20pt,0,0,15pt">
                <w:txbxContent>
                  <w:p w14:paraId="7D18A7B2" w14:textId="35E64968" w:rsidR="00370069" w:rsidRPr="00370069" w:rsidRDefault="00370069" w:rsidP="00370069">
                    <w:pPr>
                      <w:rPr>
                        <w:rFonts w:ascii="Calibri" w:hAnsi="Calibri" w:cs="Calibri"/>
                        <w:noProof/>
                        <w:color w:val="000000"/>
                        <w:szCs w:val="20"/>
                      </w:rPr>
                    </w:pPr>
                    <w:r w:rsidRPr="00370069">
                      <w:rPr>
                        <w:rFonts w:ascii="Calibri" w:hAnsi="Calibri" w:cs="Calibri"/>
                        <w:noProof/>
                        <w:color w:val="000000"/>
                        <w:szCs w:val="20"/>
                      </w:rPr>
                      <w:t>INTERNAL | SAP AND CUSTOMER USE ONLY</w:t>
                    </w:r>
                  </w:p>
                </w:txbxContent>
              </v:textbox>
              <w10:wrap anchorx="page" anchory="page"/>
            </v:shape>
          </w:pict>
        </mc:Fallback>
      </mc:AlternateContent>
    </w:r>
  </w:p>
  <w:sdt>
    <w:sdtPr>
      <w:rPr>
        <w:rStyle w:val="PageNumber"/>
        <w:color w:val="7F7F7F" w:themeColor="text1" w:themeTint="80"/>
      </w:rPr>
      <w:id w:val="-414705424"/>
      <w:docPartObj>
        <w:docPartGallery w:val="Page Numbers (Bottom of Page)"/>
        <w:docPartUnique/>
      </w:docPartObj>
    </w:sdtPr>
    <w:sdtContent>
      <w:p w14:paraId="37715138" w14:textId="3CB184CF" w:rsidR="00000000" w:rsidRPr="006A23A6" w:rsidRDefault="00000000" w:rsidP="009316AB">
        <w:pPr>
          <w:pStyle w:val="Footer"/>
          <w:framePr w:wrap="none" w:vAnchor="text" w:hAnchor="margin" w:xAlign="right" w:y="1"/>
          <w:rPr>
            <w:rStyle w:val="PageNumber"/>
            <w:color w:val="7F7F7F" w:themeColor="text1" w:themeTint="80"/>
          </w:rPr>
        </w:pPr>
        <w:r w:rsidRPr="006A23A6">
          <w:rPr>
            <w:rStyle w:val="FooterChar"/>
            <w:color w:val="7F7F7F" w:themeColor="text1" w:themeTint="80"/>
          </w:rPr>
          <w:fldChar w:fldCharType="begin"/>
        </w:r>
        <w:r w:rsidRPr="006A23A6">
          <w:rPr>
            <w:rStyle w:val="FooterChar"/>
            <w:color w:val="7F7F7F" w:themeColor="text1" w:themeTint="80"/>
          </w:rPr>
          <w:instrText xml:space="preserve"> PAGE  \* Arabic  \* MERGEFORMAT </w:instrText>
        </w:r>
        <w:r w:rsidRPr="006A23A6">
          <w:rPr>
            <w:rStyle w:val="FooterChar"/>
            <w:color w:val="7F7F7F" w:themeColor="text1" w:themeTint="80"/>
          </w:rPr>
          <w:fldChar w:fldCharType="separate"/>
        </w:r>
        <w:r w:rsidRPr="006A23A6">
          <w:rPr>
            <w:rStyle w:val="FooterChar"/>
            <w:color w:val="7F7F7F" w:themeColor="text1" w:themeTint="80"/>
          </w:rPr>
          <w:t>4</w:t>
        </w:r>
        <w:r w:rsidRPr="006A23A6">
          <w:rPr>
            <w:rStyle w:val="FooterChar"/>
            <w:color w:val="7F7F7F" w:themeColor="text1" w:themeTint="80"/>
          </w:rPr>
          <w:fldChar w:fldCharType="end"/>
        </w:r>
        <w:r w:rsidRPr="006A23A6">
          <w:rPr>
            <w:rStyle w:val="FooterChar"/>
            <w:color w:val="7F7F7F" w:themeColor="text1" w:themeTint="80"/>
          </w:rPr>
          <w:t xml:space="preserve"> / </w:t>
        </w:r>
        <w:r w:rsidRPr="006A23A6">
          <w:rPr>
            <w:rStyle w:val="FooterChar"/>
            <w:color w:val="7F7F7F" w:themeColor="text1" w:themeTint="80"/>
          </w:rPr>
          <w:fldChar w:fldCharType="begin"/>
        </w:r>
        <w:r w:rsidRPr="006A23A6">
          <w:rPr>
            <w:rStyle w:val="FooterChar"/>
            <w:color w:val="7F7F7F" w:themeColor="text1" w:themeTint="80"/>
          </w:rPr>
          <w:instrText xml:space="preserve"> NUMPAGES  \* Arabic  \* MERGEFORMAT </w:instrText>
        </w:r>
        <w:r w:rsidRPr="006A23A6">
          <w:rPr>
            <w:rStyle w:val="FooterChar"/>
            <w:color w:val="7F7F7F" w:themeColor="text1" w:themeTint="80"/>
          </w:rPr>
          <w:fldChar w:fldCharType="separate"/>
        </w:r>
        <w:r w:rsidRPr="006A23A6">
          <w:rPr>
            <w:rStyle w:val="FooterChar"/>
            <w:color w:val="7F7F7F" w:themeColor="text1" w:themeTint="80"/>
          </w:rPr>
          <w:t>5</w:t>
        </w:r>
        <w:r w:rsidRPr="006A23A6">
          <w:rPr>
            <w:rStyle w:val="FooterChar"/>
            <w:color w:val="7F7F7F" w:themeColor="text1" w:themeTint="80"/>
          </w:rPr>
          <w:fldChar w:fldCharType="end"/>
        </w:r>
      </w:p>
    </w:sdtContent>
  </w:sdt>
  <w:p w14:paraId="1145911C" w14:textId="77777777" w:rsidR="00000000" w:rsidRPr="006A23A6" w:rsidRDefault="00000000" w:rsidP="006A23A6">
    <w:pPr>
      <w:pStyle w:val="CopyrightTrademarklong"/>
    </w:pPr>
    <w:r w:rsidRPr="006A23A6">
      <w:t>© 202</w:t>
    </w:r>
    <w:r>
      <w:t>5</w:t>
    </w:r>
    <w:r w:rsidRPr="006A23A6">
      <w:t xml:space="preserve"> SAP SE or an SAP affiliate company. All rights reserved. See Legal Notice on </w:t>
    </w:r>
    <w:hyperlink r:id="rId1" w:history="1">
      <w:r w:rsidRPr="006A23A6">
        <w:rPr>
          <w:rStyle w:val="Hyperlink"/>
          <w:color w:val="7F7F7F" w:themeColor="text1" w:themeTint="80"/>
        </w:rPr>
        <w:t>www.sap.com/legal-notice</w:t>
      </w:r>
    </w:hyperlink>
    <w:r w:rsidRPr="006A23A6">
      <w:t xml:space="preserve"> for use terms, disclaimers, disclosures, or restrictions related to this material.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42B5D4" w14:textId="606E23C7" w:rsidR="00000000" w:rsidRDefault="00370069">
    <w:pPr>
      <w:pStyle w:val="Footer"/>
    </w:pPr>
    <w:r>
      <w:rPr>
        <w:noProof/>
        <w:lang w:eastAsia="de-DE"/>
        <w14:ligatures w14:val="standardContextual"/>
      </w:rPr>
      <mc:AlternateContent>
        <mc:Choice Requires="wps">
          <w:drawing>
            <wp:anchor distT="0" distB="0" distL="0" distR="0" simplePos="0" relativeHeight="251660288" behindDoc="0" locked="0" layoutInCell="1" allowOverlap="1" wp14:anchorId="7C5F6D9E" wp14:editId="00EA5F2A">
              <wp:simplePos x="635" y="635"/>
              <wp:positionH relativeFrom="page">
                <wp:align>left</wp:align>
              </wp:positionH>
              <wp:positionV relativeFrom="page">
                <wp:align>bottom</wp:align>
              </wp:positionV>
              <wp:extent cx="2508250" cy="345440"/>
              <wp:effectExtent l="0" t="0" r="6350" b="0"/>
              <wp:wrapNone/>
              <wp:docPr id="951361098" name="Text Box 1" descr="INTERNAL | SAP AND CUSTOMER USE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508250" cy="345440"/>
                      </a:xfrm>
                      <a:prstGeom prst="rect">
                        <a:avLst/>
                      </a:prstGeom>
                      <a:noFill/>
                      <a:ln>
                        <a:noFill/>
                      </a:ln>
                    </wps:spPr>
                    <wps:txbx>
                      <w:txbxContent>
                        <w:p w14:paraId="64445777" w14:textId="2CDC66C5" w:rsidR="00370069" w:rsidRPr="00370069" w:rsidRDefault="00370069" w:rsidP="00370069">
                          <w:pPr>
                            <w:rPr>
                              <w:rFonts w:ascii="Calibri" w:hAnsi="Calibri" w:cs="Calibri"/>
                              <w:noProof/>
                              <w:color w:val="000000"/>
                              <w:szCs w:val="20"/>
                            </w:rPr>
                          </w:pPr>
                          <w:r w:rsidRPr="00370069">
                            <w:rPr>
                              <w:rFonts w:ascii="Calibri" w:hAnsi="Calibri" w:cs="Calibri"/>
                              <w:noProof/>
                              <w:color w:val="000000"/>
                              <w:szCs w:val="20"/>
                            </w:rPr>
                            <w:t>INTERNAL | SAP AND CUSTOMER USE ONLY</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C5F6D9E" id="_x0000_t202" coordsize="21600,21600" o:spt="202" path="m,l,21600r21600,l21600,xe">
              <v:stroke joinstyle="miter"/>
              <v:path gradientshapeok="t" o:connecttype="rect"/>
            </v:shapetype>
            <v:shape id="Text Box 1" o:spid="_x0000_s1028" type="#_x0000_t202" alt="INTERNAL | SAP AND CUSTOMER USE ONLY" style="position:absolute;margin-left:0;margin-top:0;width:197.5pt;height:27.2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" filled="f" stroked="f">
              <v:fill o:detectmouseclick="t"/>
              <v:textbox style="mso-fit-shape-to-text:t" inset="20pt,0,0,15pt">
                <w:txbxContent>
                  <w:p w14:paraId="64445777" w14:textId="2CDC66C5" w:rsidR="00370069" w:rsidRPr="00370069" w:rsidRDefault="00370069" w:rsidP="00370069">
                    <w:pPr>
                      <w:rPr>
                        <w:rFonts w:ascii="Calibri" w:hAnsi="Calibri" w:cs="Calibri"/>
                        <w:noProof/>
                        <w:color w:val="000000"/>
                        <w:szCs w:val="20"/>
                      </w:rPr>
                    </w:pPr>
                    <w:r w:rsidRPr="00370069">
                      <w:rPr>
                        <w:rFonts w:ascii="Calibri" w:hAnsi="Calibri" w:cs="Calibri"/>
                        <w:noProof/>
                        <w:color w:val="000000"/>
                        <w:szCs w:val="20"/>
                      </w:rPr>
                      <w:t>INTERNAL | SAP AND CUSTOMER USE ONLY</w:t>
                    </w:r>
                  </w:p>
                </w:txbxContent>
              </v:textbox>
              <w10:wrap anchorx="page" anchory="page"/>
            </v:shape>
          </w:pict>
        </mc:Fallback>
      </mc:AlternateContent>
    </w:r>
    <w:r w:rsidR="00000000">
      <w:rPr>
        <w:noProof/>
        <w:lang w:eastAsia="de-DE"/>
      </w:rPr>
      <w:drawing>
        <wp:anchor distT="0" distB="0" distL="114300" distR="114300" simplePos="0" relativeHeight="251659264" behindDoc="0" locked="0" layoutInCell="1" allowOverlap="1" wp14:anchorId="24D034A9" wp14:editId="62810013">
          <wp:simplePos x="0" y="0"/>
          <wp:positionH relativeFrom="column">
            <wp:posOffset>0</wp:posOffset>
          </wp:positionH>
          <wp:positionV relativeFrom="bottomMargin">
            <wp:posOffset>240974</wp:posOffset>
          </wp:positionV>
          <wp:extent cx="6253200" cy="302400"/>
          <wp:effectExtent l="0" t="0" r="0" b="2540"/>
          <wp:wrapNone/>
          <wp:docPr id="126314298" name="Grafik 126314298" descr="SAP-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4298" name="Grafik 126314298" descr="SAP-Logo"/>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6253200" cy="30240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DE4F26" w14:textId="77777777" w:rsidR="00E06107" w:rsidRDefault="00E06107" w:rsidP="00370069">
      <w:r>
        <w:separator/>
      </w:r>
    </w:p>
  </w:footnote>
  <w:footnote w:type="continuationSeparator" w:id="0">
    <w:p w14:paraId="20BD5E2D" w14:textId="77777777" w:rsidR="00E06107" w:rsidRDefault="00E06107" w:rsidP="00370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765D54"/>
    <w:multiLevelType w:val="hybridMultilevel"/>
    <w:tmpl w:val="358CA86E"/>
    <w:lvl w:ilvl="0" w:tplc="D01A34E2">
      <w:start w:val="1"/>
      <w:numFmt w:val="bullet"/>
      <w:lvlText w:val=""/>
      <w:lvlJc w:val="left"/>
      <w:pPr>
        <w:ind w:left="1800" w:hanging="360"/>
      </w:pPr>
      <w:rPr>
        <w:rFonts w:ascii="Symbol" w:hAnsi="Symbol" w:hint="default"/>
        <w:sz w:val="2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313217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069"/>
    <w:rsid w:val="002417D3"/>
    <w:rsid w:val="00370069"/>
    <w:rsid w:val="007E1466"/>
    <w:rsid w:val="0088280E"/>
    <w:rsid w:val="00A345E9"/>
    <w:rsid w:val="00E06107"/>
    <w:rsid w:val="00E5217B"/>
    <w:rsid w:val="00E93D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6CB6F"/>
  <w15:chartTrackingRefBased/>
  <w15:docId w15:val="{143D1670-BEB8-4898-8593-04D8AAA10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70069"/>
    <w:pPr>
      <w:spacing w:after="0" w:line="240" w:lineRule="auto"/>
    </w:pPr>
    <w:rPr>
      <w:rFonts w:ascii="Arial" w:eastAsia="Calibri" w:hAnsi="Arial" w:cs="Times New Roman"/>
      <w:kern w:val="0"/>
      <w:sz w:val="20"/>
      <w:lang w:val="de-DE"/>
      <w14:ligatures w14:val="none"/>
    </w:rPr>
  </w:style>
  <w:style w:type="paragraph" w:styleId="Heading1">
    <w:name w:val="heading 1"/>
    <w:basedOn w:val="Normal"/>
    <w:next w:val="Normal"/>
    <w:link w:val="Heading1Char"/>
    <w:uiPriority w:val="9"/>
    <w:qFormat/>
    <w:rsid w:val="003700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700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700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700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700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7006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7006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7006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7006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700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700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700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700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700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700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700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700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70069"/>
    <w:rPr>
      <w:rFonts w:eastAsiaTheme="majorEastAsia" w:cstheme="majorBidi"/>
      <w:color w:val="272727" w:themeColor="text1" w:themeTint="D8"/>
    </w:rPr>
  </w:style>
  <w:style w:type="paragraph" w:styleId="Title">
    <w:name w:val="Title"/>
    <w:basedOn w:val="Normal"/>
    <w:next w:val="Normal"/>
    <w:link w:val="TitleChar"/>
    <w:uiPriority w:val="10"/>
    <w:qFormat/>
    <w:rsid w:val="0037006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700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700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700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70069"/>
    <w:pPr>
      <w:spacing w:before="160"/>
      <w:jc w:val="center"/>
    </w:pPr>
    <w:rPr>
      <w:i/>
      <w:iCs/>
      <w:color w:val="404040" w:themeColor="text1" w:themeTint="BF"/>
    </w:rPr>
  </w:style>
  <w:style w:type="character" w:customStyle="1" w:styleId="QuoteChar">
    <w:name w:val="Quote Char"/>
    <w:basedOn w:val="DefaultParagraphFont"/>
    <w:link w:val="Quote"/>
    <w:uiPriority w:val="29"/>
    <w:rsid w:val="00370069"/>
    <w:rPr>
      <w:i/>
      <w:iCs/>
      <w:color w:val="404040" w:themeColor="text1" w:themeTint="BF"/>
    </w:rPr>
  </w:style>
  <w:style w:type="paragraph" w:styleId="ListParagraph">
    <w:name w:val="List Paragraph"/>
    <w:basedOn w:val="Normal"/>
    <w:uiPriority w:val="34"/>
    <w:qFormat/>
    <w:rsid w:val="00370069"/>
    <w:pPr>
      <w:ind w:left="720"/>
      <w:contextualSpacing/>
    </w:pPr>
  </w:style>
  <w:style w:type="character" w:styleId="IntenseEmphasis">
    <w:name w:val="Intense Emphasis"/>
    <w:basedOn w:val="DefaultParagraphFont"/>
    <w:uiPriority w:val="21"/>
    <w:qFormat/>
    <w:rsid w:val="00370069"/>
    <w:rPr>
      <w:i/>
      <w:iCs/>
      <w:color w:val="0F4761" w:themeColor="accent1" w:themeShade="BF"/>
    </w:rPr>
  </w:style>
  <w:style w:type="paragraph" w:styleId="IntenseQuote">
    <w:name w:val="Intense Quote"/>
    <w:basedOn w:val="Normal"/>
    <w:next w:val="Normal"/>
    <w:link w:val="IntenseQuoteChar"/>
    <w:uiPriority w:val="30"/>
    <w:qFormat/>
    <w:rsid w:val="003700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70069"/>
    <w:rPr>
      <w:i/>
      <w:iCs/>
      <w:color w:val="0F4761" w:themeColor="accent1" w:themeShade="BF"/>
    </w:rPr>
  </w:style>
  <w:style w:type="character" w:styleId="IntenseReference">
    <w:name w:val="Intense Reference"/>
    <w:basedOn w:val="DefaultParagraphFont"/>
    <w:uiPriority w:val="32"/>
    <w:qFormat/>
    <w:rsid w:val="00370069"/>
    <w:rPr>
      <w:b/>
      <w:bCs/>
      <w:smallCaps/>
      <w:color w:val="0F4761" w:themeColor="accent1" w:themeShade="BF"/>
      <w:spacing w:val="5"/>
    </w:rPr>
  </w:style>
  <w:style w:type="paragraph" w:customStyle="1" w:styleId="ConfidentialStatus">
    <w:name w:val="ConfidentialStatus"/>
    <w:basedOn w:val="Normal"/>
    <w:next w:val="Normal"/>
    <w:link w:val="ConfidentialStatusChar"/>
    <w:qFormat/>
    <w:rsid w:val="00370069"/>
    <w:pPr>
      <w:spacing w:before="240" w:after="320"/>
    </w:pPr>
    <w:rPr>
      <w:caps/>
      <w:color w:val="000000" w:themeColor="text1"/>
      <w:spacing w:val="10"/>
      <w:sz w:val="24"/>
    </w:rPr>
  </w:style>
  <w:style w:type="paragraph" w:styleId="Footer">
    <w:name w:val="footer"/>
    <w:basedOn w:val="Normal"/>
    <w:link w:val="FooterChar"/>
    <w:uiPriority w:val="99"/>
    <w:unhideWhenUsed/>
    <w:rsid w:val="00370069"/>
    <w:pPr>
      <w:tabs>
        <w:tab w:val="center" w:pos="4703"/>
        <w:tab w:val="right" w:pos="9406"/>
      </w:tabs>
    </w:pPr>
    <w:rPr>
      <w:sz w:val="16"/>
    </w:rPr>
  </w:style>
  <w:style w:type="character" w:customStyle="1" w:styleId="FooterChar">
    <w:name w:val="Footer Char"/>
    <w:basedOn w:val="DefaultParagraphFont"/>
    <w:link w:val="Footer"/>
    <w:uiPriority w:val="99"/>
    <w:rsid w:val="00370069"/>
    <w:rPr>
      <w:rFonts w:ascii="Arial" w:eastAsia="Calibri" w:hAnsi="Arial" w:cs="Times New Roman"/>
      <w:kern w:val="0"/>
      <w:sz w:val="16"/>
      <w:lang w:val="de-DE"/>
      <w14:ligatures w14:val="none"/>
    </w:rPr>
  </w:style>
  <w:style w:type="character" w:styleId="Hyperlink">
    <w:name w:val="Hyperlink"/>
    <w:basedOn w:val="DefaultParagraphFont"/>
    <w:uiPriority w:val="99"/>
    <w:unhideWhenUsed/>
    <w:rsid w:val="00370069"/>
    <w:rPr>
      <w:rFonts w:asciiTheme="minorHAnsi" w:hAnsiTheme="minorHAnsi"/>
      <w:color w:val="0070F2"/>
      <w:u w:val="single"/>
    </w:rPr>
  </w:style>
  <w:style w:type="paragraph" w:customStyle="1" w:styleId="CopyrightTrademarklong">
    <w:name w:val="Copyright/Trademark long"/>
    <w:qFormat/>
    <w:rsid w:val="00370069"/>
    <w:pPr>
      <w:shd w:val="clear" w:color="auto" w:fill="FFFFFF"/>
      <w:spacing w:before="190" w:after="60" w:line="240" w:lineRule="auto"/>
    </w:pPr>
    <w:rPr>
      <w:rFonts w:cs="Arial"/>
      <w:color w:val="7F7F7F" w:themeColor="text1" w:themeTint="80"/>
      <w:kern w:val="0"/>
      <w:sz w:val="9"/>
      <w:szCs w:val="9"/>
      <w:lang w:val="en"/>
      <w14:ligatures w14:val="none"/>
    </w:rPr>
  </w:style>
  <w:style w:type="character" w:styleId="PageNumber">
    <w:name w:val="page number"/>
    <w:basedOn w:val="DefaultParagraphFont"/>
    <w:uiPriority w:val="99"/>
    <w:semiHidden/>
    <w:unhideWhenUsed/>
    <w:rsid w:val="00370069"/>
    <w:rPr>
      <w:rFonts w:asciiTheme="minorHAnsi" w:hAnsiTheme="minorHAnsi"/>
    </w:rPr>
  </w:style>
  <w:style w:type="character" w:customStyle="1" w:styleId="ConfidentialStatusChar">
    <w:name w:val="ConfidentialStatus Char"/>
    <w:basedOn w:val="DefaultParagraphFont"/>
    <w:link w:val="ConfidentialStatus"/>
    <w:rsid w:val="00370069"/>
    <w:rPr>
      <w:rFonts w:ascii="Arial" w:eastAsia="Calibri" w:hAnsi="Arial" w:cs="Times New Roman"/>
      <w:caps/>
      <w:color w:val="000000" w:themeColor="text1"/>
      <w:spacing w:val="10"/>
      <w:kern w:val="0"/>
      <w:sz w:val="24"/>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3cSupplierEnablement@%3cBUYER%3e.com%3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www.sap.com/legal-notice"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ab91256-e788-4de9-ae8e-23bbeea1ffad}" enabled="1" method="Privileged" siteId="{42f7676c-f455-423c-82f6-dc2d99791af7}" contentBits="2" removed="0"/>
</clbl:labelList>
</file>

<file path=docProps/app.xml><?xml version="1.0" encoding="utf-8"?>
<Properties xmlns="http://schemas.openxmlformats.org/officeDocument/2006/extended-properties" xmlns:vt="http://schemas.openxmlformats.org/officeDocument/2006/docPropsVTypes">
  <Template>Normal.dotm</Template>
  <TotalTime>2</TotalTime>
  <Pages>1</Pages>
  <Words>307</Words>
  <Characters>1752</Characters>
  <Application>Microsoft Office Word</Application>
  <DocSecurity>0</DocSecurity>
  <Lines>14</Lines>
  <Paragraphs>4</Paragraphs>
  <ScaleCrop>false</ScaleCrop>
  <Company>SAP</Company>
  <LinksUpToDate>false</LinksUpToDate>
  <CharactersWithSpaces>2055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Labonte, Billy</dc:creator>
  <cp:keywords/>
  <dc:description/>
  <cp:lastModifiedBy>Labonte, Billy</cp:lastModifiedBy>
  <cp:revision>1</cp:revision>
  <dcterms:created xsi:type="dcterms:W3CDTF">2025-05-16T19:40:00Z</dcterms:created>
  <dcterms:modified xsi:type="dcterms:W3CDTF">2025-05-16T19:42:00Z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38b49e4a,9e7f7ae,63a9a3aa</vt:lpwstr>
  </property>
  <property fmtid="{D5CDD505-2E9C-101B-9397-08002B2CF9AE}" pid="3" name="ClassificationContentMarkingFooterFontProps">
    <vt:lpwstr>#000000,10,Calibri</vt:lpwstr>
  </property>
  <property fmtid="{D5CDD505-2E9C-101B-9397-08002B2CF9AE}" pid="4" name="ClassificationContentMarkingFooterText">
    <vt:lpwstr>INTERNAL | SAP AND CUSTOMER USE ONLY</vt:lpwstr>
  </property>
</Properties>
</file>