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7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7766"/>
      </w:tblGrid>
      <w:tr w:rsidR="00CA013E" w:rsidRPr="00611735" w14:paraId="3338D27C" w14:textId="77777777" w:rsidTr="00C941D2">
        <w:tc>
          <w:tcPr>
            <w:tcW w:w="9944" w:type="dxa"/>
            <w:gridSpan w:val="2"/>
            <w:tcBorders>
              <w:bottom w:val="single" w:sz="12" w:space="0" w:color="auto"/>
            </w:tcBorders>
            <w:shd w:val="clear" w:color="auto" w:fill="1B90FF" w:themeFill="text2"/>
            <w:vAlign w:val="center"/>
          </w:tcPr>
          <w:p w14:paraId="4F921B94" w14:textId="77777777" w:rsidR="00CA013E" w:rsidRPr="00611735" w:rsidRDefault="00CA013E" w:rsidP="00C941D2">
            <w:pPr>
              <w:pStyle w:val="BodyCopy"/>
              <w:spacing w:before="60" w:after="60"/>
              <w:rPr>
                <w:rFonts w:ascii="72 Brand" w:hAnsi="72 Brand"/>
                <w:b/>
                <w:sz w:val="28"/>
              </w:rPr>
            </w:pPr>
            <w:bookmarkStart w:id="0" w:name="_Hlk6993796"/>
            <w:bookmarkStart w:id="1" w:name="_Hlk7521112"/>
            <w:r w:rsidRPr="00611735">
              <w:rPr>
                <w:rFonts w:ascii="72 Brand" w:hAnsi="72 Brand"/>
                <w:b/>
                <w:sz w:val="28"/>
              </w:rPr>
              <w:t>Supplier Enablement Communication Template</w:t>
            </w:r>
          </w:p>
        </w:tc>
      </w:tr>
      <w:tr w:rsidR="00CA013E" w:rsidRPr="00611735" w14:paraId="2E4E497A" w14:textId="77777777" w:rsidTr="00C941D2">
        <w:tc>
          <w:tcPr>
            <w:tcW w:w="1620" w:type="dxa"/>
            <w:tcBorders>
              <w:top w:val="single" w:sz="12" w:space="0" w:color="auto"/>
              <w:bottom w:val="single" w:sz="2" w:space="0" w:color="auto"/>
              <w:right w:val="single" w:sz="2" w:space="0" w:color="auto"/>
            </w:tcBorders>
            <w:shd w:val="clear" w:color="auto" w:fill="FFFFFF" w:themeFill="background1"/>
            <w:vAlign w:val="center"/>
          </w:tcPr>
          <w:p w14:paraId="25EFB118" w14:textId="77777777" w:rsidR="00CA013E" w:rsidRPr="00611735" w:rsidRDefault="00CA013E" w:rsidP="00C941D2">
            <w:pPr>
              <w:pStyle w:val="BodyCopy"/>
              <w:spacing w:before="60" w:after="60"/>
              <w:jc w:val="right"/>
              <w:rPr>
                <w:rFonts w:ascii="72 Brand" w:hAnsi="72 Brand"/>
                <w:b/>
              </w:rPr>
            </w:pPr>
            <w:r w:rsidRPr="00611735">
              <w:rPr>
                <w:rFonts w:ascii="72 Brand" w:hAnsi="72 Brand"/>
                <w:b/>
              </w:rPr>
              <w:t>Scope</w:t>
            </w:r>
          </w:p>
        </w:tc>
        <w:tc>
          <w:tcPr>
            <w:tcW w:w="8324" w:type="dxa"/>
            <w:tcBorders>
              <w:top w:val="single" w:sz="12" w:space="0" w:color="auto"/>
              <w:left w:val="single" w:sz="2" w:space="0" w:color="auto"/>
              <w:bottom w:val="single" w:sz="2" w:space="0" w:color="auto"/>
            </w:tcBorders>
          </w:tcPr>
          <w:p w14:paraId="7769BB95" w14:textId="77777777" w:rsidR="00CA013E" w:rsidRPr="00611735" w:rsidRDefault="00CA013E" w:rsidP="00C941D2">
            <w:pPr>
              <w:pStyle w:val="BodyCopy"/>
              <w:spacing w:before="60" w:after="60"/>
              <w:rPr>
                <w:rFonts w:ascii="72 Brand" w:hAnsi="72 Brand"/>
              </w:rPr>
            </w:pPr>
            <w:r w:rsidRPr="00611735">
              <w:rPr>
                <w:rFonts w:ascii="72 Brand" w:hAnsi="72 Brand"/>
              </w:rPr>
              <w:t>General</w:t>
            </w:r>
          </w:p>
        </w:tc>
      </w:tr>
      <w:tr w:rsidR="00CA013E" w:rsidRPr="00611735" w14:paraId="5A160EC7" w14:textId="77777777" w:rsidTr="00C941D2">
        <w:tc>
          <w:tcPr>
            <w:tcW w:w="1620" w:type="dxa"/>
            <w:tcBorders>
              <w:top w:val="single" w:sz="2" w:space="0" w:color="auto"/>
              <w:bottom w:val="single" w:sz="2" w:space="0" w:color="auto"/>
              <w:right w:val="single" w:sz="2" w:space="0" w:color="auto"/>
            </w:tcBorders>
            <w:shd w:val="clear" w:color="auto" w:fill="FFFFFF" w:themeFill="background1"/>
            <w:vAlign w:val="center"/>
          </w:tcPr>
          <w:p w14:paraId="0C659B06" w14:textId="77777777" w:rsidR="00CA013E" w:rsidRPr="00611735" w:rsidRDefault="00CA013E" w:rsidP="00C941D2">
            <w:pPr>
              <w:pStyle w:val="BodyCopy"/>
              <w:spacing w:before="60" w:after="60"/>
              <w:jc w:val="right"/>
              <w:rPr>
                <w:rFonts w:ascii="72 Brand" w:hAnsi="72 Brand"/>
                <w:b/>
              </w:rPr>
            </w:pPr>
            <w:r w:rsidRPr="00611735">
              <w:rPr>
                <w:rFonts w:ascii="72 Brand" w:hAnsi="72 Brand"/>
                <w:b/>
              </w:rPr>
              <w:t>Document</w:t>
            </w:r>
          </w:p>
        </w:tc>
        <w:tc>
          <w:tcPr>
            <w:tcW w:w="8324" w:type="dxa"/>
            <w:tcBorders>
              <w:top w:val="single" w:sz="2" w:space="0" w:color="auto"/>
              <w:left w:val="single" w:sz="2" w:space="0" w:color="auto"/>
              <w:bottom w:val="single" w:sz="2" w:space="0" w:color="auto"/>
            </w:tcBorders>
          </w:tcPr>
          <w:p w14:paraId="30F8F685" w14:textId="77777777" w:rsidR="00CA013E" w:rsidRPr="00611735" w:rsidRDefault="00CA013E" w:rsidP="00C941D2">
            <w:pPr>
              <w:pStyle w:val="BodyCopy"/>
              <w:spacing w:before="60" w:after="60"/>
              <w:rPr>
                <w:rFonts w:ascii="72 Brand" w:hAnsi="72 Brand"/>
              </w:rPr>
            </w:pPr>
            <w:r w:rsidRPr="00611735">
              <w:rPr>
                <w:rFonts w:ascii="72 Brand" w:hAnsi="72 Brand"/>
              </w:rPr>
              <w:t>Go Live Notification Letter</w:t>
            </w:r>
          </w:p>
        </w:tc>
      </w:tr>
      <w:tr w:rsidR="00CA013E" w:rsidRPr="00611735" w14:paraId="34617B1F" w14:textId="77777777" w:rsidTr="00C941D2">
        <w:tc>
          <w:tcPr>
            <w:tcW w:w="1620" w:type="dxa"/>
            <w:tcBorders>
              <w:top w:val="single" w:sz="2" w:space="0" w:color="auto"/>
              <w:bottom w:val="single" w:sz="2" w:space="0" w:color="auto"/>
              <w:right w:val="single" w:sz="2" w:space="0" w:color="auto"/>
            </w:tcBorders>
            <w:shd w:val="clear" w:color="auto" w:fill="FFFFFF" w:themeFill="background1"/>
            <w:vAlign w:val="center"/>
          </w:tcPr>
          <w:p w14:paraId="1B41C68E" w14:textId="77777777" w:rsidR="00CA013E" w:rsidRPr="00611735" w:rsidRDefault="00CA013E" w:rsidP="00C941D2">
            <w:pPr>
              <w:pStyle w:val="BodyCopy"/>
              <w:spacing w:before="60" w:after="60"/>
              <w:jc w:val="right"/>
              <w:rPr>
                <w:rFonts w:ascii="72 Brand" w:hAnsi="72 Brand"/>
                <w:b/>
              </w:rPr>
            </w:pPr>
            <w:r w:rsidRPr="00611735">
              <w:rPr>
                <w:rFonts w:ascii="72 Brand" w:hAnsi="72 Brand"/>
                <w:b/>
              </w:rPr>
              <w:t>Purpose</w:t>
            </w:r>
          </w:p>
        </w:tc>
        <w:tc>
          <w:tcPr>
            <w:tcW w:w="8324" w:type="dxa"/>
            <w:tcBorders>
              <w:top w:val="single" w:sz="2" w:space="0" w:color="auto"/>
              <w:left w:val="single" w:sz="2" w:space="0" w:color="auto"/>
              <w:bottom w:val="single" w:sz="2" w:space="0" w:color="auto"/>
            </w:tcBorders>
          </w:tcPr>
          <w:p w14:paraId="456AFC65" w14:textId="77777777" w:rsidR="00CA013E" w:rsidRPr="00611735" w:rsidRDefault="00CA013E" w:rsidP="00C941D2">
            <w:pPr>
              <w:pStyle w:val="BodyCopy"/>
              <w:spacing w:before="60" w:after="60"/>
              <w:rPr>
                <w:rFonts w:ascii="72 Brand" w:hAnsi="72 Brand"/>
              </w:rPr>
            </w:pPr>
            <w:r w:rsidRPr="00611735">
              <w:rPr>
                <w:rFonts w:ascii="72 Brand" w:hAnsi="72 Brand"/>
              </w:rPr>
              <w:t>Formal announcement and confirmation to the suppliers that are ready to start transacting on SAP Business Network; alerts suppliers of official transition date.</w:t>
            </w:r>
          </w:p>
        </w:tc>
      </w:tr>
      <w:tr w:rsidR="00CA013E" w:rsidRPr="00611735" w14:paraId="287B11F7" w14:textId="77777777" w:rsidTr="00C941D2">
        <w:tc>
          <w:tcPr>
            <w:tcW w:w="1620" w:type="dxa"/>
            <w:tcBorders>
              <w:top w:val="single" w:sz="2" w:space="0" w:color="auto"/>
              <w:bottom w:val="single" w:sz="2" w:space="0" w:color="auto"/>
              <w:right w:val="single" w:sz="2" w:space="0" w:color="auto"/>
            </w:tcBorders>
            <w:shd w:val="clear" w:color="auto" w:fill="FFFFFF" w:themeFill="background1"/>
            <w:vAlign w:val="center"/>
          </w:tcPr>
          <w:p w14:paraId="1ABD123B" w14:textId="77777777" w:rsidR="00CA013E" w:rsidRPr="00611735" w:rsidRDefault="00CA013E" w:rsidP="00C941D2">
            <w:pPr>
              <w:pStyle w:val="BodyCopy"/>
              <w:spacing w:before="60" w:after="60"/>
              <w:jc w:val="right"/>
              <w:rPr>
                <w:rFonts w:ascii="72 Brand" w:hAnsi="72 Brand"/>
                <w:b/>
              </w:rPr>
            </w:pPr>
            <w:r w:rsidRPr="00611735">
              <w:rPr>
                <w:rFonts w:ascii="72 Brand" w:hAnsi="72 Brand"/>
                <w:b/>
              </w:rPr>
              <w:t>Sender</w:t>
            </w:r>
          </w:p>
        </w:tc>
        <w:tc>
          <w:tcPr>
            <w:tcW w:w="8324" w:type="dxa"/>
            <w:tcBorders>
              <w:top w:val="single" w:sz="2" w:space="0" w:color="auto"/>
              <w:left w:val="single" w:sz="2" w:space="0" w:color="auto"/>
              <w:bottom w:val="single" w:sz="2" w:space="0" w:color="auto"/>
            </w:tcBorders>
          </w:tcPr>
          <w:p w14:paraId="62711D39" w14:textId="77777777" w:rsidR="00CA013E" w:rsidRPr="00611735" w:rsidRDefault="00CA013E" w:rsidP="00C941D2">
            <w:pPr>
              <w:pStyle w:val="BodyCopy"/>
              <w:spacing w:before="60" w:after="60"/>
              <w:rPr>
                <w:rFonts w:ascii="72 Brand" w:hAnsi="72 Brand"/>
              </w:rPr>
            </w:pPr>
            <w:r w:rsidRPr="00611735">
              <w:rPr>
                <w:rFonts w:ascii="72 Brand" w:hAnsi="72 Brand"/>
              </w:rPr>
              <w:t>Buyer</w:t>
            </w:r>
          </w:p>
        </w:tc>
      </w:tr>
      <w:tr w:rsidR="00CA013E" w:rsidRPr="00611735" w14:paraId="10E7B426" w14:textId="77777777" w:rsidTr="00C941D2">
        <w:trPr>
          <w:trHeight w:val="718"/>
        </w:trPr>
        <w:tc>
          <w:tcPr>
            <w:tcW w:w="1620" w:type="dxa"/>
            <w:tcBorders>
              <w:top w:val="single" w:sz="2" w:space="0" w:color="auto"/>
              <w:bottom w:val="single" w:sz="4" w:space="0" w:color="FFFFFF" w:themeColor="background1"/>
              <w:right w:val="single" w:sz="2" w:space="0" w:color="auto"/>
            </w:tcBorders>
            <w:shd w:val="clear" w:color="auto" w:fill="FFFFFF" w:themeFill="background1"/>
            <w:vAlign w:val="center"/>
          </w:tcPr>
          <w:p w14:paraId="146CE6AF" w14:textId="77777777" w:rsidR="00CA013E" w:rsidRPr="00611735" w:rsidRDefault="00CA013E" w:rsidP="00C941D2">
            <w:pPr>
              <w:pStyle w:val="BodyCopy"/>
              <w:spacing w:before="60" w:after="60"/>
              <w:jc w:val="right"/>
              <w:rPr>
                <w:rFonts w:ascii="72 Brand" w:hAnsi="72 Brand"/>
                <w:b/>
              </w:rPr>
            </w:pPr>
            <w:r w:rsidRPr="00611735">
              <w:rPr>
                <w:rFonts w:ascii="72 Brand" w:hAnsi="72 Brand"/>
                <w:b/>
              </w:rPr>
              <w:t>Instruction</w:t>
            </w:r>
          </w:p>
        </w:tc>
        <w:tc>
          <w:tcPr>
            <w:tcW w:w="8324" w:type="dxa"/>
            <w:tcBorders>
              <w:top w:val="single" w:sz="2" w:space="0" w:color="auto"/>
              <w:left w:val="single" w:sz="2" w:space="0" w:color="auto"/>
              <w:bottom w:val="single" w:sz="4" w:space="0" w:color="FFFFFF" w:themeColor="background1"/>
            </w:tcBorders>
          </w:tcPr>
          <w:p w14:paraId="30DA72A9" w14:textId="78DB699C" w:rsidR="00CA013E" w:rsidRPr="00611735" w:rsidRDefault="00CA013E" w:rsidP="00CA013E">
            <w:pPr>
              <w:pStyle w:val="BodyCopy"/>
              <w:numPr>
                <w:ilvl w:val="0"/>
                <w:numId w:val="1"/>
              </w:numPr>
              <w:spacing w:before="60" w:after="60"/>
              <w:ind w:left="316" w:hanging="270"/>
              <w:rPr>
                <w:rFonts w:ascii="72 Brand" w:hAnsi="72 Brand"/>
              </w:rPr>
            </w:pPr>
            <w:r w:rsidRPr="00611735">
              <w:rPr>
                <w:rFonts w:ascii="72 Brand" w:hAnsi="72 Brand"/>
              </w:rPr>
              <w:t>Copy all content below and past</w:t>
            </w:r>
            <w:r w:rsidR="00602528">
              <w:rPr>
                <w:rFonts w:ascii="72 Brand" w:hAnsi="72 Brand"/>
              </w:rPr>
              <w:t>e</w:t>
            </w:r>
            <w:r w:rsidRPr="00611735">
              <w:rPr>
                <w:rFonts w:ascii="72 Brand" w:hAnsi="72 Brand"/>
              </w:rPr>
              <w:t xml:space="preserve"> into outgoing email body.</w:t>
            </w:r>
          </w:p>
          <w:p w14:paraId="476D81E1" w14:textId="77777777" w:rsidR="00CA013E" w:rsidRPr="00611735" w:rsidRDefault="00CA013E" w:rsidP="00CA013E">
            <w:pPr>
              <w:pStyle w:val="BodyCopy"/>
              <w:numPr>
                <w:ilvl w:val="0"/>
                <w:numId w:val="1"/>
              </w:numPr>
              <w:spacing w:before="60" w:after="60"/>
              <w:ind w:left="316" w:hanging="270"/>
              <w:rPr>
                <w:rFonts w:ascii="72 Brand" w:hAnsi="72 Brand"/>
              </w:rPr>
            </w:pPr>
            <w:r w:rsidRPr="00611735">
              <w:rPr>
                <w:rFonts w:ascii="72 Brand" w:hAnsi="72 Brand"/>
              </w:rPr>
              <w:t xml:space="preserve">Replace buyer branding and buyer logo with applicable images. </w:t>
            </w:r>
          </w:p>
          <w:p w14:paraId="4F1C6F53" w14:textId="77777777" w:rsidR="00CA013E" w:rsidRPr="00611735" w:rsidRDefault="00CA013E" w:rsidP="00CA013E">
            <w:pPr>
              <w:pStyle w:val="BodyCopy"/>
              <w:numPr>
                <w:ilvl w:val="0"/>
                <w:numId w:val="1"/>
              </w:numPr>
              <w:spacing w:before="60" w:after="60"/>
              <w:ind w:left="316" w:hanging="270"/>
              <w:rPr>
                <w:rFonts w:ascii="72 Brand" w:hAnsi="72 Brand"/>
              </w:rPr>
            </w:pPr>
            <w:r w:rsidRPr="00611735">
              <w:rPr>
                <w:rFonts w:ascii="72 Brand" w:hAnsi="72 Brand"/>
              </w:rPr>
              <w:t xml:space="preserve">Replace all information surrounded by &lt; &gt; with applicable information. </w:t>
            </w:r>
          </w:p>
        </w:tc>
      </w:tr>
    </w:tbl>
    <w:p w14:paraId="23F6C5FC" w14:textId="2EEAA1CB" w:rsidR="00CA013E" w:rsidRPr="00611735" w:rsidRDefault="00CA013E" w:rsidP="00CA013E">
      <w:pPr>
        <w:rPr>
          <w:rFonts w:ascii="72 Brand" w:hAnsi="72 Brand"/>
          <w:sz w:val="22"/>
          <w:lang w:val="en-US"/>
        </w:rPr>
      </w:pPr>
      <w:bookmarkStart w:id="2" w:name="_Hlk6994218"/>
      <w:bookmarkStart w:id="3" w:name="_Hlk7001532"/>
      <w:r w:rsidRPr="00611735">
        <w:rPr>
          <w:rFonts w:ascii="72 Brand" w:hAnsi="72 Brand"/>
          <w:lang w:val="en-US"/>
        </w:rPr>
        <w:t xml:space="preserve"> </w:t>
      </w:r>
      <w:r w:rsidRPr="00611735">
        <w:rPr>
          <w:rFonts w:ascii="72 Brand" w:hAnsi="72 Brand"/>
          <w:i/>
          <w:lang w:val="en-US"/>
        </w:rPr>
        <w:t xml:space="preserve"> </w:t>
      </w:r>
      <w:bookmarkEnd w:id="0"/>
      <w:bookmarkEnd w:id="2"/>
    </w:p>
    <w:p w14:paraId="4D162685" w14:textId="7A4DBDB6" w:rsidR="00CA013E" w:rsidRPr="00611735" w:rsidRDefault="00CA013E" w:rsidP="00CA013E">
      <w:pPr>
        <w:rPr>
          <w:rFonts w:ascii="72 Brand" w:hAnsi="72 Brand" w:cs="Arial"/>
          <w:sz w:val="24"/>
          <w:szCs w:val="24"/>
          <w:lang w:val="en-US"/>
        </w:rPr>
      </w:pPr>
      <w:r w:rsidRPr="00611735">
        <w:rPr>
          <w:rFonts w:ascii="72 Brand" w:hAnsi="72 Brand"/>
          <w:noProof/>
          <w:sz w:val="22"/>
          <w:lang w:val="en-US"/>
        </w:rPr>
        <mc:AlternateContent>
          <mc:Choice Requires="wps">
            <w:drawing>
              <wp:anchor distT="45720" distB="45720" distL="114300" distR="114300" simplePos="0" relativeHeight="251659264" behindDoc="0" locked="0" layoutInCell="1" allowOverlap="1" wp14:anchorId="35A20C79" wp14:editId="6E523BE0">
                <wp:simplePos x="0" y="0"/>
                <wp:positionH relativeFrom="margin">
                  <wp:posOffset>0</wp:posOffset>
                </wp:positionH>
                <wp:positionV relativeFrom="paragraph">
                  <wp:posOffset>129540</wp:posOffset>
                </wp:positionV>
                <wp:extent cx="1412875" cy="245745"/>
                <wp:effectExtent l="0" t="0" r="15875" b="20955"/>
                <wp:wrapSquare wrapText="bothSides"/>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45745"/>
                        </a:xfrm>
                        <a:prstGeom prst="rect">
                          <a:avLst/>
                        </a:prstGeom>
                        <a:solidFill>
                          <a:srgbClr val="FFFFFF"/>
                        </a:solidFill>
                        <a:ln w="9525">
                          <a:solidFill>
                            <a:schemeClr val="bg1">
                              <a:lumMod val="85000"/>
                            </a:schemeClr>
                          </a:solidFill>
                          <a:miter lim="800000"/>
                          <a:headEnd/>
                          <a:tailEnd/>
                        </a:ln>
                      </wps:spPr>
                      <wps:txbx>
                        <w:txbxContent>
                          <w:p w14:paraId="44C8523A" w14:textId="77777777" w:rsidR="00CA013E" w:rsidRDefault="00CA013E" w:rsidP="00CA013E">
                            <w:pPr>
                              <w:rPr>
                                <w:rFonts w:cs="Arial"/>
                                <w:sz w:val="18"/>
                                <w:szCs w:val="18"/>
                              </w:rPr>
                            </w:pPr>
                            <w:r>
                              <w:rPr>
                                <w:rFonts w:cs="Arial"/>
                                <w:sz w:val="18"/>
                                <w:szCs w:val="18"/>
                              </w:rPr>
                              <w:t>&lt;</w:t>
                            </w:r>
                            <w:r w:rsidRPr="006C4DC6">
                              <w:rPr>
                                <w:rFonts w:cs="Arial"/>
                                <w:sz w:val="18"/>
                                <w:szCs w:val="18"/>
                                <w:highlight w:val="yellow"/>
                              </w:rPr>
                              <w:t>buyer branding</w:t>
                            </w:r>
                            <w:r>
                              <w:rPr>
                                <w:rFonts w:cs="Arial"/>
                                <w:sz w:val="18"/>
                                <w:szCs w:val="18"/>
                              </w:rPr>
                              <w:t>&gt;</w:t>
                            </w:r>
                          </w:p>
                          <w:p w14:paraId="540746F9" w14:textId="77777777" w:rsidR="00CA013E" w:rsidRDefault="00CA013E" w:rsidP="00CA013E">
                            <w:pPr>
                              <w:rPr>
                                <w:rFonts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A20C79" id="_x0000_t202" coordsize="21600,21600" o:spt="202" path="m,l,21600r21600,l21600,xe">
                <v:stroke joinstyle="miter"/>
                <v:path gradientshapeok="t" o:connecttype="rect"/>
              </v:shapetype>
              <v:shape id="Text Box 217" o:spid="_x0000_s1026" type="#_x0000_t202" style="position:absolute;margin-left:0;margin-top:10.2pt;width:111.25pt;height:19.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" strokecolor="#d8d8d8 [2732]">
                <v:textbox>
                  <w:txbxContent>
                    <w:p w14:paraId="44C8523A" w14:textId="77777777" w:rsidR="00CA013E" w:rsidRDefault="00CA013E" w:rsidP="00CA013E">
                      <w:pPr>
                        <w:rPr>
                          <w:rFonts w:cs="Arial"/>
                          <w:sz w:val="18"/>
                          <w:szCs w:val="18"/>
                        </w:rPr>
                      </w:pPr>
                      <w:r>
                        <w:rPr>
                          <w:rFonts w:cs="Arial"/>
                          <w:sz w:val="18"/>
                          <w:szCs w:val="18"/>
                        </w:rPr>
                        <w:t>&lt;</w:t>
                      </w:r>
                      <w:r w:rsidRPr="006C4DC6">
                        <w:rPr>
                          <w:rFonts w:cs="Arial"/>
                          <w:sz w:val="18"/>
                          <w:szCs w:val="18"/>
                          <w:highlight w:val="yellow"/>
                        </w:rPr>
                        <w:t>buyer branding</w:t>
                      </w:r>
                      <w:r>
                        <w:rPr>
                          <w:rFonts w:cs="Arial"/>
                          <w:sz w:val="18"/>
                          <w:szCs w:val="18"/>
                        </w:rPr>
                        <w:t>&gt;</w:t>
                      </w:r>
                    </w:p>
                    <w:p w14:paraId="540746F9" w14:textId="77777777" w:rsidR="00CA013E" w:rsidRDefault="00CA013E" w:rsidP="00CA013E">
                      <w:pPr>
                        <w:rPr>
                          <w:rFonts w:cs="Arial"/>
                          <w:sz w:val="18"/>
                          <w:szCs w:val="18"/>
                        </w:rPr>
                      </w:pPr>
                    </w:p>
                  </w:txbxContent>
                </v:textbox>
                <w10:wrap type="square" anchorx="margin"/>
              </v:shape>
            </w:pict>
          </mc:Fallback>
        </mc:AlternateContent>
      </w:r>
      <w:r w:rsidRPr="00611735">
        <w:rPr>
          <w:rFonts w:ascii="72 Brand" w:hAnsi="72 Brand" w:cs="Arial"/>
          <w:b/>
          <w:sz w:val="28"/>
          <w:szCs w:val="28"/>
          <w:lang w:val="en-US"/>
        </w:rPr>
        <w:tab/>
      </w:r>
      <w:r w:rsidRPr="00611735">
        <w:rPr>
          <w:rFonts w:ascii="72 Brand" w:hAnsi="72 Brand" w:cs="Arial"/>
          <w:b/>
          <w:sz w:val="28"/>
          <w:szCs w:val="28"/>
          <w:lang w:val="en-US"/>
        </w:rPr>
        <w:tab/>
      </w:r>
      <w:r w:rsidRPr="00611735">
        <w:rPr>
          <w:rFonts w:ascii="72 Brand" w:hAnsi="72 Brand" w:cs="Arial"/>
          <w:b/>
          <w:sz w:val="28"/>
          <w:szCs w:val="28"/>
          <w:lang w:val="en-US"/>
        </w:rPr>
        <w:tab/>
      </w:r>
      <w:r w:rsidRPr="00611735">
        <w:rPr>
          <w:rFonts w:ascii="72 Brand" w:hAnsi="72 Brand" w:cs="Arial"/>
          <w:b/>
          <w:sz w:val="28"/>
          <w:szCs w:val="28"/>
          <w:lang w:val="en-US"/>
        </w:rPr>
        <w:tab/>
      </w:r>
      <w:r w:rsidRPr="00611735">
        <w:rPr>
          <w:rFonts w:ascii="72 Brand" w:hAnsi="72 Brand" w:cs="Arial"/>
          <w:b/>
          <w:sz w:val="28"/>
          <w:szCs w:val="28"/>
          <w:lang w:val="en-US"/>
        </w:rPr>
        <w:tab/>
      </w:r>
      <w:r w:rsidRPr="00611735">
        <w:rPr>
          <w:rFonts w:ascii="72 Brand" w:hAnsi="72 Brand" w:cs="Arial"/>
          <w:b/>
          <w:sz w:val="28"/>
          <w:szCs w:val="28"/>
          <w:lang w:val="en-US"/>
        </w:rPr>
        <w:tab/>
      </w:r>
      <w:r w:rsidRPr="00611735">
        <w:rPr>
          <w:rFonts w:ascii="72 Brand" w:hAnsi="72 Brand" w:cs="Arial"/>
          <w:b/>
          <w:sz w:val="28"/>
          <w:szCs w:val="28"/>
          <w:lang w:val="en-US"/>
        </w:rPr>
        <w:tab/>
      </w:r>
      <w:r w:rsidRPr="00611735">
        <w:rPr>
          <w:rFonts w:ascii="72 Brand" w:hAnsi="72 Brand" w:cs="Arial"/>
          <w:b/>
          <w:sz w:val="28"/>
          <w:szCs w:val="28"/>
          <w:lang w:val="en-US"/>
        </w:rPr>
        <w:tab/>
      </w:r>
      <w:r w:rsidRPr="00611735">
        <w:rPr>
          <w:rFonts w:ascii="72 Brand" w:hAnsi="72 Brand" w:cs="Arial"/>
          <w:b/>
          <w:sz w:val="28"/>
          <w:szCs w:val="28"/>
          <w:lang w:val="en-US"/>
        </w:rPr>
        <w:tab/>
        <w:t xml:space="preserve">                   </w:t>
      </w:r>
    </w:p>
    <w:p w14:paraId="65D08B37" w14:textId="2E993C63" w:rsidR="00CA013E" w:rsidRPr="00611735" w:rsidRDefault="00CA013E" w:rsidP="00CA013E">
      <w:pPr>
        <w:rPr>
          <w:rFonts w:ascii="72 Brand" w:hAnsi="72 Brand" w:cs="Arial"/>
          <w:sz w:val="24"/>
          <w:szCs w:val="24"/>
          <w:lang w:val="en-US"/>
        </w:rPr>
      </w:pPr>
    </w:p>
    <w:p w14:paraId="0C79A117" w14:textId="01182CB8" w:rsidR="00CA013E" w:rsidRPr="00611735" w:rsidRDefault="00CA013E" w:rsidP="00CA013E">
      <w:pPr>
        <w:rPr>
          <w:rFonts w:ascii="72 Brand" w:hAnsi="72 Brand" w:cs="Arial"/>
          <w:b/>
          <w:sz w:val="28"/>
          <w:szCs w:val="28"/>
          <w:lang w:val="en-US"/>
        </w:rPr>
      </w:pPr>
      <w:r w:rsidRPr="00611735">
        <w:rPr>
          <w:rFonts w:ascii="72 Brand" w:hAnsi="72 Brand"/>
          <w:noProof/>
          <w:sz w:val="22"/>
          <w:lang w:val="en-US"/>
        </w:rPr>
        <mc:AlternateContent>
          <mc:Choice Requires="wps">
            <w:drawing>
              <wp:anchor distT="45720" distB="45720" distL="114300" distR="114300" simplePos="0" relativeHeight="251660288" behindDoc="0" locked="0" layoutInCell="1" allowOverlap="1" wp14:anchorId="40AC4B75" wp14:editId="397FEFE2">
                <wp:simplePos x="0" y="0"/>
                <wp:positionH relativeFrom="margin">
                  <wp:posOffset>0</wp:posOffset>
                </wp:positionH>
                <wp:positionV relativeFrom="paragraph">
                  <wp:posOffset>179705</wp:posOffset>
                </wp:positionV>
                <wp:extent cx="1412875" cy="263525"/>
                <wp:effectExtent l="0" t="0" r="15875" b="22225"/>
                <wp:wrapSquare wrapText="bothSides"/>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63525"/>
                        </a:xfrm>
                        <a:prstGeom prst="rect">
                          <a:avLst/>
                        </a:prstGeom>
                        <a:solidFill>
                          <a:srgbClr val="FFFFFF"/>
                        </a:solidFill>
                        <a:ln w="9525">
                          <a:solidFill>
                            <a:schemeClr val="bg1">
                              <a:lumMod val="85000"/>
                            </a:schemeClr>
                          </a:solidFill>
                          <a:miter lim="800000"/>
                          <a:headEnd/>
                          <a:tailEnd/>
                        </a:ln>
                      </wps:spPr>
                      <wps:txbx>
                        <w:txbxContent>
                          <w:p w14:paraId="00F44D28" w14:textId="77777777" w:rsidR="00CA013E" w:rsidRDefault="00CA013E" w:rsidP="00CA013E">
                            <w:pPr>
                              <w:rPr>
                                <w:rFonts w:cs="Arial"/>
                                <w:sz w:val="18"/>
                                <w:szCs w:val="18"/>
                              </w:rPr>
                            </w:pPr>
                            <w:r>
                              <w:rPr>
                                <w:rFonts w:cs="Arial"/>
                                <w:sz w:val="18"/>
                                <w:szCs w:val="18"/>
                              </w:rPr>
                              <w:t>&lt;</w:t>
                            </w:r>
                            <w:r w:rsidRPr="006C4DC6">
                              <w:rPr>
                                <w:rFonts w:cs="Arial"/>
                                <w:sz w:val="18"/>
                                <w:szCs w:val="18"/>
                                <w:highlight w:val="yellow"/>
                              </w:rPr>
                              <w:t>buyer logo</w:t>
                            </w:r>
                            <w:r>
                              <w:rPr>
                                <w:rFonts w:cs="Arial"/>
                                <w:sz w:val="18"/>
                                <w:szCs w:val="18"/>
                              </w:rPr>
                              <w:t>&gt;</w:t>
                            </w:r>
                          </w:p>
                          <w:p w14:paraId="3740A670" w14:textId="77777777" w:rsidR="00CA013E" w:rsidRDefault="00CA013E" w:rsidP="00CA013E">
                            <w:pPr>
                              <w:rPr>
                                <w:rFonts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C4B75" id="Text Box 26" o:spid="_x0000_s1027" type="#_x0000_t202" style="position:absolute;margin-left:0;margin-top:14.15pt;width:111.25pt;height:20.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" strokecolor="#d8d8d8 [2732]">
                <v:textbox>
                  <w:txbxContent>
                    <w:p w14:paraId="00F44D28" w14:textId="77777777" w:rsidR="00CA013E" w:rsidRDefault="00CA013E" w:rsidP="00CA013E">
                      <w:pPr>
                        <w:rPr>
                          <w:rFonts w:cs="Arial"/>
                          <w:sz w:val="18"/>
                          <w:szCs w:val="18"/>
                        </w:rPr>
                      </w:pPr>
                      <w:r>
                        <w:rPr>
                          <w:rFonts w:cs="Arial"/>
                          <w:sz w:val="18"/>
                          <w:szCs w:val="18"/>
                        </w:rPr>
                        <w:t>&lt;</w:t>
                      </w:r>
                      <w:r w:rsidRPr="006C4DC6">
                        <w:rPr>
                          <w:rFonts w:cs="Arial"/>
                          <w:sz w:val="18"/>
                          <w:szCs w:val="18"/>
                          <w:highlight w:val="yellow"/>
                        </w:rPr>
                        <w:t>buyer logo</w:t>
                      </w:r>
                      <w:r>
                        <w:rPr>
                          <w:rFonts w:cs="Arial"/>
                          <w:sz w:val="18"/>
                          <w:szCs w:val="18"/>
                        </w:rPr>
                        <w:t>&gt;</w:t>
                      </w:r>
                    </w:p>
                    <w:p w14:paraId="3740A670" w14:textId="77777777" w:rsidR="00CA013E" w:rsidRDefault="00CA013E" w:rsidP="00CA013E">
                      <w:pPr>
                        <w:rPr>
                          <w:rFonts w:cs="Arial"/>
                          <w:sz w:val="18"/>
                          <w:szCs w:val="18"/>
                        </w:rPr>
                      </w:pPr>
                    </w:p>
                  </w:txbxContent>
                </v:textbox>
                <w10:wrap type="square" anchorx="margin"/>
              </v:shape>
            </w:pict>
          </mc:Fallback>
        </mc:AlternateContent>
      </w:r>
    </w:p>
    <w:p w14:paraId="3125963F" w14:textId="37F9B16B" w:rsidR="00CA013E" w:rsidRDefault="00CA013E" w:rsidP="00CA013E">
      <w:pPr>
        <w:rPr>
          <w:rFonts w:ascii="72 Brand" w:hAnsi="72 Brand" w:cs="Arial"/>
          <w:b/>
          <w:sz w:val="28"/>
          <w:szCs w:val="28"/>
          <w:lang w:val="en-US"/>
        </w:rPr>
      </w:pPr>
      <w:bookmarkStart w:id="4" w:name="_Hlk7521118"/>
    </w:p>
    <w:p w14:paraId="68544572" w14:textId="77777777" w:rsidR="00CA013E" w:rsidRDefault="00CA013E" w:rsidP="00CA013E">
      <w:pPr>
        <w:rPr>
          <w:rFonts w:ascii="72 Brand" w:hAnsi="72 Brand" w:cs="Arial"/>
          <w:b/>
          <w:sz w:val="28"/>
          <w:szCs w:val="28"/>
          <w:lang w:val="en-US"/>
        </w:rPr>
      </w:pPr>
    </w:p>
    <w:p w14:paraId="0448BF3B" w14:textId="77777777" w:rsidR="00CA013E" w:rsidRPr="00611735" w:rsidRDefault="00CA013E" w:rsidP="00CA013E">
      <w:pPr>
        <w:rPr>
          <w:rFonts w:ascii="72 Brand" w:hAnsi="72 Brand" w:cs="Arial"/>
          <w:b/>
          <w:sz w:val="28"/>
          <w:szCs w:val="28"/>
          <w:lang w:val="en-US"/>
        </w:rPr>
      </w:pPr>
    </w:p>
    <w:p w14:paraId="0A01ACC8" w14:textId="77777777" w:rsidR="00CA013E" w:rsidRPr="00611735" w:rsidRDefault="00CA013E" w:rsidP="00CA013E">
      <w:pPr>
        <w:rPr>
          <w:rFonts w:ascii="72 Brand Medium" w:hAnsi="72 Brand Medium" w:cs="Arial"/>
          <w:b/>
          <w:sz w:val="32"/>
          <w:szCs w:val="32"/>
          <w:lang w:val="en-US"/>
        </w:rPr>
      </w:pPr>
      <w:r w:rsidRPr="00611735">
        <w:rPr>
          <w:rFonts w:ascii="72 Brand Medium" w:hAnsi="72 Brand Medium" w:cs="Arial"/>
          <w:b/>
          <w:sz w:val="32"/>
          <w:szCs w:val="32"/>
          <w:lang w:val="en-US"/>
        </w:rPr>
        <w:t>E-Commerce Go Live Notification Letter</w:t>
      </w:r>
    </w:p>
    <w:p w14:paraId="7D4E297A" w14:textId="77777777" w:rsidR="00CA013E" w:rsidRPr="00611735" w:rsidRDefault="00CA013E" w:rsidP="00CA013E">
      <w:pPr>
        <w:rPr>
          <w:rFonts w:ascii="72 Brand" w:hAnsi="72 Brand" w:cs="Arial"/>
          <w:szCs w:val="20"/>
          <w:lang w:val="en-US"/>
        </w:rPr>
      </w:pPr>
    </w:p>
    <w:p w14:paraId="3A9A2FB2" w14:textId="77777777" w:rsidR="00CA013E" w:rsidRPr="00611735" w:rsidRDefault="00CA013E" w:rsidP="00CA013E">
      <w:pPr>
        <w:rPr>
          <w:rFonts w:ascii="72 Brand" w:hAnsi="72 Brand" w:cs="Arial"/>
          <w:szCs w:val="20"/>
          <w:lang w:val="en-US"/>
        </w:rPr>
      </w:pPr>
      <w:r w:rsidRPr="00611735">
        <w:rPr>
          <w:rFonts w:ascii="72 Brand" w:hAnsi="72 Brand" w:cs="Arial"/>
          <w:szCs w:val="20"/>
          <w:lang w:val="en-US"/>
        </w:rPr>
        <w:t>Dear Valued &lt;</w:t>
      </w:r>
      <w:r w:rsidRPr="00611735">
        <w:rPr>
          <w:rFonts w:ascii="72 Brand" w:hAnsi="72 Brand" w:cs="Arial"/>
          <w:szCs w:val="20"/>
          <w:highlight w:val="yellow"/>
          <w:lang w:val="en-US"/>
        </w:rPr>
        <w:t>buyer name</w:t>
      </w:r>
      <w:r w:rsidRPr="00611735">
        <w:rPr>
          <w:rFonts w:ascii="72 Brand" w:hAnsi="72 Brand" w:cs="Arial"/>
          <w:szCs w:val="20"/>
          <w:lang w:val="en-US"/>
        </w:rPr>
        <w:t xml:space="preserve">&gt; Supplier,  </w:t>
      </w:r>
    </w:p>
    <w:p w14:paraId="48249B9A" w14:textId="77777777" w:rsidR="00CA013E" w:rsidRPr="00611735" w:rsidRDefault="00CA013E" w:rsidP="00CA013E">
      <w:pPr>
        <w:rPr>
          <w:rFonts w:ascii="72 Brand" w:hAnsi="72 Brand" w:cs="Arial"/>
          <w:szCs w:val="20"/>
          <w:lang w:val="en-US"/>
        </w:rPr>
      </w:pPr>
      <w:r w:rsidRPr="00611735">
        <w:rPr>
          <w:rFonts w:ascii="72 Brand" w:hAnsi="72 Brand" w:cs="Arial"/>
          <w:szCs w:val="20"/>
          <w:lang w:val="en-US"/>
        </w:rPr>
        <w:t xml:space="preserve">                                                                                              </w:t>
      </w:r>
    </w:p>
    <w:bookmarkEnd w:id="3"/>
    <w:p w14:paraId="3F7237EA" w14:textId="77777777" w:rsidR="00CA013E" w:rsidRPr="00611735" w:rsidRDefault="00CA013E" w:rsidP="00CA013E">
      <w:pPr>
        <w:rPr>
          <w:rFonts w:ascii="72 Brand" w:hAnsi="72 Brand" w:cs="Arial"/>
          <w:szCs w:val="20"/>
          <w:lang w:val="en-US"/>
        </w:rPr>
      </w:pPr>
      <w:r w:rsidRPr="00611735">
        <w:rPr>
          <w:rFonts w:ascii="72 Brand" w:hAnsi="72 Brand" w:cs="Arial"/>
          <w:szCs w:val="20"/>
          <w:lang w:val="en-US"/>
        </w:rPr>
        <w:t xml:space="preserve">As we have communicated over the past several </w:t>
      </w:r>
      <w:r w:rsidRPr="00611735">
        <w:rPr>
          <w:rFonts w:ascii="72 Brand" w:hAnsi="72 Brand" w:cs="Arial"/>
          <w:szCs w:val="20"/>
          <w:highlight w:val="yellow"/>
          <w:lang w:val="en-US"/>
        </w:rPr>
        <w:t>weeks/months (modify as necessary)</w:t>
      </w:r>
      <w:r w:rsidRPr="00611735">
        <w:rPr>
          <w:rFonts w:ascii="72 Brand" w:hAnsi="72 Brand" w:cs="Arial"/>
          <w:szCs w:val="20"/>
          <w:lang w:val="en-US"/>
        </w:rPr>
        <w:t xml:space="preserve">, we are moving our accounts payable and procurement processes to SAP Business Network. Please note, adoption of SAP Business Network is mandatory for suppliers wanting to do business with </w:t>
      </w:r>
      <w:r w:rsidRPr="00611735">
        <w:rPr>
          <w:rFonts w:ascii="72 Brand" w:hAnsi="72 Brand" w:cs="Arial"/>
          <w:bCs/>
          <w:szCs w:val="20"/>
          <w:lang w:val="en-US"/>
        </w:rPr>
        <w:t>&lt;</w:t>
      </w:r>
      <w:r w:rsidRPr="00611735">
        <w:rPr>
          <w:rFonts w:ascii="72 Brand" w:hAnsi="72 Brand" w:cs="Arial"/>
          <w:bCs/>
          <w:szCs w:val="20"/>
          <w:highlight w:val="yellow"/>
          <w:lang w:val="en-US"/>
        </w:rPr>
        <w:t>buyer name</w:t>
      </w:r>
      <w:r w:rsidRPr="00611735">
        <w:rPr>
          <w:rFonts w:ascii="72 Brand" w:hAnsi="72 Brand" w:cs="Arial"/>
          <w:bCs/>
          <w:szCs w:val="20"/>
          <w:lang w:val="en-US"/>
        </w:rPr>
        <w:t>&gt;</w:t>
      </w:r>
      <w:r w:rsidRPr="00611735">
        <w:rPr>
          <w:rFonts w:ascii="72 Brand" w:hAnsi="72 Brand" w:cs="Arial"/>
          <w:szCs w:val="20"/>
          <w:lang w:val="en-US"/>
        </w:rPr>
        <w:t xml:space="preserve">. This letter is to inform you that we are ready to “go-live” and will be turning this process on in our production environment on </w:t>
      </w:r>
      <w:r w:rsidRPr="00611735">
        <w:rPr>
          <w:rFonts w:ascii="72 Brand" w:hAnsi="72 Brand" w:cs="Arial"/>
          <w:bCs/>
          <w:szCs w:val="20"/>
          <w:lang w:val="en-US"/>
        </w:rPr>
        <w:t>&lt;</w:t>
      </w:r>
      <w:r w:rsidRPr="00611735">
        <w:rPr>
          <w:rFonts w:ascii="72 Brand" w:hAnsi="72 Brand" w:cs="Arial"/>
          <w:bCs/>
          <w:szCs w:val="20"/>
          <w:highlight w:val="yellow"/>
          <w:lang w:val="en-US"/>
        </w:rPr>
        <w:t>go-live date</w:t>
      </w:r>
      <w:r w:rsidRPr="00611735">
        <w:rPr>
          <w:rFonts w:ascii="72 Brand" w:hAnsi="72 Brand" w:cs="Arial"/>
          <w:bCs/>
          <w:szCs w:val="20"/>
          <w:lang w:val="en-US"/>
        </w:rPr>
        <w:t>&gt;.</w:t>
      </w:r>
      <w:r w:rsidRPr="00611735">
        <w:rPr>
          <w:rFonts w:ascii="72 Brand" w:hAnsi="72 Brand" w:cs="Arial"/>
          <w:szCs w:val="20"/>
          <w:lang w:val="en-US"/>
        </w:rPr>
        <w:t xml:space="preserve">  </w:t>
      </w:r>
    </w:p>
    <w:p w14:paraId="1BD7E51A" w14:textId="77777777" w:rsidR="00CA013E" w:rsidRPr="00611735" w:rsidRDefault="00CA013E" w:rsidP="00CA013E">
      <w:pPr>
        <w:rPr>
          <w:rFonts w:ascii="72 Brand" w:hAnsi="72 Brand" w:cs="Arial"/>
          <w:szCs w:val="20"/>
          <w:lang w:val="en-US"/>
        </w:rPr>
      </w:pPr>
    </w:p>
    <w:p w14:paraId="447CC8CC" w14:textId="77777777" w:rsidR="00CA013E" w:rsidRPr="00611735" w:rsidRDefault="00CA013E" w:rsidP="00CA013E">
      <w:pPr>
        <w:rPr>
          <w:rFonts w:ascii="72 Brand" w:hAnsi="72 Brand" w:cs="Arial"/>
          <w:szCs w:val="20"/>
          <w:lang w:val="en-US"/>
        </w:rPr>
      </w:pPr>
      <w:r w:rsidRPr="00611735">
        <w:rPr>
          <w:rFonts w:ascii="72 Brand" w:hAnsi="72 Brand" w:cs="Arial"/>
          <w:szCs w:val="20"/>
          <w:lang w:val="en-US"/>
        </w:rPr>
        <w:t xml:space="preserve">If you have any outstanding onboarding tasks or would like to update your </w:t>
      </w:r>
      <w:r w:rsidRPr="00611735">
        <w:rPr>
          <w:rFonts w:ascii="72 Brand" w:hAnsi="72 Brand" w:cs="Arial"/>
          <w:bCs/>
          <w:szCs w:val="20"/>
          <w:lang w:val="en-US"/>
        </w:rPr>
        <w:t>SAP Business Network Settings</w:t>
      </w:r>
      <w:r w:rsidRPr="00611735">
        <w:rPr>
          <w:rFonts w:ascii="72 Brand" w:hAnsi="72 Brand" w:cs="Arial"/>
          <w:szCs w:val="20"/>
          <w:lang w:val="en-US"/>
        </w:rPr>
        <w:t>, please make sure these are completed prior to &lt;</w:t>
      </w:r>
      <w:r w:rsidRPr="00611735">
        <w:rPr>
          <w:rFonts w:ascii="72 Brand" w:hAnsi="72 Brand" w:cs="Arial"/>
          <w:szCs w:val="20"/>
          <w:highlight w:val="yellow"/>
          <w:lang w:val="en-US"/>
        </w:rPr>
        <w:t>go-live date</w:t>
      </w:r>
      <w:r w:rsidRPr="00611735">
        <w:rPr>
          <w:rFonts w:ascii="72 Brand" w:hAnsi="72 Brand" w:cs="Arial"/>
          <w:szCs w:val="20"/>
          <w:lang w:val="en-US"/>
        </w:rPr>
        <w:t>&gt;. Should you need any assistance with these configurations (e.g. electronic order routing, invoice routing, and remittances (remove if not in scope)) you can contact SAP for expert support at &lt;</w:t>
      </w:r>
      <w:r w:rsidRPr="00611735">
        <w:rPr>
          <w:rFonts w:ascii="72 Brand" w:hAnsi="72 Brand" w:cs="Arial"/>
          <w:szCs w:val="20"/>
          <w:highlight w:val="yellow"/>
          <w:lang w:val="en-US"/>
        </w:rPr>
        <w:t>insert buyer landing page URL</w:t>
      </w:r>
      <w:r w:rsidRPr="00611735">
        <w:rPr>
          <w:rFonts w:ascii="72 Brand" w:hAnsi="72 Brand" w:cs="Arial"/>
          <w:szCs w:val="20"/>
          <w:lang w:val="en-US"/>
        </w:rPr>
        <w:t xml:space="preserve">&gt;.  </w:t>
      </w:r>
    </w:p>
    <w:p w14:paraId="0230165A" w14:textId="77777777" w:rsidR="00CA013E" w:rsidRPr="00611735" w:rsidRDefault="00CA013E" w:rsidP="00CA013E">
      <w:pPr>
        <w:rPr>
          <w:rFonts w:ascii="72 Brand" w:hAnsi="72 Brand" w:cs="Arial"/>
          <w:b/>
          <w:szCs w:val="20"/>
          <w:lang w:val="en-US"/>
        </w:rPr>
      </w:pPr>
    </w:p>
    <w:p w14:paraId="09D61ED0" w14:textId="77777777" w:rsidR="00CA013E" w:rsidRPr="00611735" w:rsidRDefault="00CA013E" w:rsidP="00CA013E">
      <w:pPr>
        <w:rPr>
          <w:rFonts w:ascii="72 Brand" w:hAnsi="72 Brand" w:cs="Arial"/>
          <w:b/>
          <w:szCs w:val="20"/>
          <w:u w:val="single"/>
          <w:lang w:val="en-US"/>
        </w:rPr>
      </w:pPr>
      <w:r w:rsidRPr="00611735">
        <w:rPr>
          <w:rFonts w:ascii="72 Brand" w:hAnsi="72 Brand" w:cs="Arial"/>
          <w:b/>
          <w:szCs w:val="20"/>
          <w:u w:val="single"/>
          <w:lang w:val="en-US"/>
        </w:rPr>
        <w:t>What “Go-live” Means to You:</w:t>
      </w:r>
    </w:p>
    <w:p w14:paraId="7668DA2B" w14:textId="77777777" w:rsidR="00CA013E" w:rsidRPr="00611735" w:rsidRDefault="00CA013E" w:rsidP="00CA013E">
      <w:pPr>
        <w:numPr>
          <w:ilvl w:val="0"/>
          <w:numId w:val="2"/>
        </w:numPr>
        <w:spacing w:before="120"/>
        <w:rPr>
          <w:rFonts w:ascii="72 Brand" w:hAnsi="72 Brand" w:cs="Arial"/>
          <w:szCs w:val="20"/>
          <w:lang w:val="en-US"/>
        </w:rPr>
      </w:pPr>
      <w:r w:rsidRPr="00611735">
        <w:rPr>
          <w:rFonts w:ascii="72 Brand" w:hAnsi="72 Brand" w:cs="Arial"/>
          <w:szCs w:val="20"/>
          <w:lang w:val="en-US"/>
        </w:rPr>
        <w:t xml:space="preserve">All purchase orders will be routed electronically via SAP Business Network. </w:t>
      </w:r>
    </w:p>
    <w:p w14:paraId="2F8694D4" w14:textId="77777777" w:rsidR="00CA013E" w:rsidRPr="00611735" w:rsidRDefault="00CA013E" w:rsidP="00CA013E">
      <w:pPr>
        <w:numPr>
          <w:ilvl w:val="0"/>
          <w:numId w:val="2"/>
        </w:numPr>
        <w:rPr>
          <w:rFonts w:ascii="72 Brand" w:hAnsi="72 Brand" w:cs="Arial"/>
          <w:szCs w:val="20"/>
          <w:lang w:val="en-US"/>
        </w:rPr>
      </w:pPr>
      <w:r w:rsidRPr="00611735">
        <w:rPr>
          <w:rFonts w:ascii="72 Brand" w:hAnsi="72 Brand" w:cs="Arial"/>
          <w:szCs w:val="20"/>
          <w:lang w:val="en-US"/>
        </w:rPr>
        <w:t>Invoices are no longer accepted by fax, postal mail, or e-mail.</w:t>
      </w:r>
    </w:p>
    <w:p w14:paraId="59086540" w14:textId="77777777" w:rsidR="00CA013E" w:rsidRPr="00611735" w:rsidRDefault="00CA013E" w:rsidP="00CA013E">
      <w:pPr>
        <w:numPr>
          <w:ilvl w:val="0"/>
          <w:numId w:val="2"/>
        </w:numPr>
        <w:rPr>
          <w:rFonts w:ascii="72 Brand" w:hAnsi="72 Brand" w:cs="Arial"/>
          <w:szCs w:val="20"/>
          <w:lang w:val="en-US"/>
        </w:rPr>
      </w:pPr>
      <w:r w:rsidRPr="00611735">
        <w:rPr>
          <w:rFonts w:ascii="72 Brand" w:hAnsi="72 Brand" w:cs="Arial"/>
          <w:szCs w:val="20"/>
          <w:lang w:val="en-US"/>
        </w:rPr>
        <w:t>All invoices must be sent using the network.</w:t>
      </w:r>
    </w:p>
    <w:p w14:paraId="32213918" w14:textId="77777777" w:rsidR="00CA013E" w:rsidRPr="00611735" w:rsidRDefault="00CA013E" w:rsidP="00CA013E">
      <w:pPr>
        <w:rPr>
          <w:rFonts w:ascii="72 Brand" w:hAnsi="72 Brand" w:cs="Arial"/>
          <w:szCs w:val="20"/>
          <w:lang w:val="en-US"/>
        </w:rPr>
      </w:pPr>
    </w:p>
    <w:p w14:paraId="3F981653" w14:textId="77777777" w:rsidR="00CA013E" w:rsidRPr="00611735" w:rsidRDefault="00CA013E" w:rsidP="00CA013E">
      <w:pPr>
        <w:rPr>
          <w:rFonts w:ascii="72 Brand" w:hAnsi="72 Brand" w:cs="Arial"/>
          <w:szCs w:val="20"/>
          <w:lang w:val="en-US"/>
        </w:rPr>
      </w:pPr>
      <w:r w:rsidRPr="00611735">
        <w:rPr>
          <w:rFonts w:ascii="72 Brand" w:hAnsi="72 Brand" w:cs="Arial"/>
          <w:szCs w:val="20"/>
          <w:lang w:val="en-US"/>
        </w:rPr>
        <w:t>&lt;</w:t>
      </w:r>
      <w:r w:rsidRPr="00611735">
        <w:rPr>
          <w:rFonts w:ascii="72 Brand" w:hAnsi="72 Brand" w:cs="Arial"/>
          <w:szCs w:val="20"/>
          <w:highlight w:val="yellow"/>
          <w:lang w:val="en-US"/>
        </w:rPr>
        <w:t>optional custom buyer content</w:t>
      </w:r>
      <w:r w:rsidRPr="00611735">
        <w:rPr>
          <w:rFonts w:ascii="72 Brand" w:hAnsi="72 Brand" w:cs="Arial"/>
          <w:szCs w:val="20"/>
          <w:lang w:val="en-US"/>
        </w:rPr>
        <w:t>&gt;</w:t>
      </w:r>
    </w:p>
    <w:p w14:paraId="489D485E" w14:textId="77777777" w:rsidR="00CA013E" w:rsidRPr="00611735" w:rsidRDefault="00CA013E" w:rsidP="00CA013E">
      <w:pPr>
        <w:rPr>
          <w:rFonts w:ascii="72 Brand" w:hAnsi="72 Brand" w:cs="Arial"/>
          <w:szCs w:val="20"/>
          <w:lang w:val="en-US"/>
        </w:rPr>
      </w:pPr>
    </w:p>
    <w:p w14:paraId="54EE0C4C" w14:textId="77777777" w:rsidR="00CA013E" w:rsidRPr="00611735" w:rsidRDefault="00CA013E" w:rsidP="00CA013E">
      <w:pPr>
        <w:rPr>
          <w:rFonts w:ascii="72 Brand" w:eastAsia="Times New Roman" w:hAnsi="72 Brand" w:cs="Arial"/>
          <w:szCs w:val="20"/>
          <w:lang w:val="en-US"/>
        </w:rPr>
      </w:pPr>
      <w:r w:rsidRPr="00611735">
        <w:rPr>
          <w:rFonts w:ascii="72 Brand" w:eastAsia="Times New Roman" w:hAnsi="72 Brand" w:cs="Arial"/>
          <w:b/>
          <w:szCs w:val="20"/>
          <w:lang w:val="en-US"/>
        </w:rPr>
        <w:t xml:space="preserve">(Modify if it is or is not a buyer funded model (i.e. the buyer pays the supplier’s SAP Business Network fees for the transactions conducted with you on the network. </w:t>
      </w:r>
      <w:r w:rsidRPr="00611735">
        <w:rPr>
          <w:rFonts w:ascii="72 Brand" w:eastAsia="Times New Roman" w:hAnsi="72 Brand" w:cs="Arial"/>
          <w:b/>
          <w:color w:val="FF0000"/>
          <w:szCs w:val="20"/>
          <w:lang w:val="en-US"/>
        </w:rPr>
        <w:t>Remove this section in parenthesis after reading.</w:t>
      </w:r>
      <w:r w:rsidRPr="00611735">
        <w:rPr>
          <w:rFonts w:ascii="72 Brand" w:eastAsia="Times New Roman" w:hAnsi="72 Brand" w:cs="Arial"/>
          <w:b/>
          <w:szCs w:val="20"/>
          <w:lang w:val="en-US"/>
        </w:rPr>
        <w:t>).)</w:t>
      </w:r>
    </w:p>
    <w:p w14:paraId="4B5AAAC2" w14:textId="77777777" w:rsidR="00CA013E" w:rsidRPr="00611735" w:rsidRDefault="00CA013E" w:rsidP="00CA013E">
      <w:pPr>
        <w:rPr>
          <w:rFonts w:ascii="72 Brand" w:eastAsia="Times New Roman" w:hAnsi="72 Brand" w:cs="Arial"/>
          <w:color w:val="FF0000"/>
          <w:szCs w:val="20"/>
          <w:lang w:val="en-US"/>
        </w:rPr>
      </w:pPr>
      <w:r w:rsidRPr="00611735">
        <w:rPr>
          <w:rFonts w:ascii="72 Brand" w:eastAsia="Times New Roman" w:hAnsi="72 Brand" w:cs="Arial"/>
          <w:b/>
          <w:color w:val="FF0000"/>
          <w:szCs w:val="20"/>
          <w:lang w:val="en-US"/>
        </w:rPr>
        <w:t>If it is not a buyer funded model: (Remove this section if not applicable.)</w:t>
      </w:r>
    </w:p>
    <w:p w14:paraId="7055A493" w14:textId="77777777" w:rsidR="00CA013E" w:rsidRPr="00611735" w:rsidRDefault="00CA013E" w:rsidP="00CA013E">
      <w:pPr>
        <w:autoSpaceDE w:val="0"/>
        <w:autoSpaceDN w:val="0"/>
        <w:adjustRightInd w:val="0"/>
        <w:contextualSpacing/>
        <w:rPr>
          <w:rFonts w:ascii="72 Brand" w:eastAsia="Times New Roman" w:hAnsi="72 Brand" w:cs="Arial"/>
          <w:szCs w:val="20"/>
          <w:lang w:val="en-US"/>
        </w:rPr>
      </w:pPr>
      <w:r w:rsidRPr="00611735">
        <w:rPr>
          <w:rFonts w:ascii="72 Brand" w:hAnsi="72 Brand" w:cs="Arial"/>
          <w:szCs w:val="20"/>
          <w:lang w:val="en-US"/>
        </w:rPr>
        <w:t xml:space="preserve">Suppliers new to SAP Business Network generally start transacting on the network for free. However, based on the volume of transactions you have on the network (across all customer relationships) you may be eligible for fees. Any potential fees may be offset by the many benefits of the network mentioned prior. To learn more please visit </w:t>
      </w:r>
      <w:hyperlink r:id="rId7" w:history="1">
        <w:r w:rsidRPr="00611735">
          <w:rPr>
            <w:rFonts w:ascii="72 Brand" w:hAnsi="72 Brand" w:cs="Arial"/>
            <w:b/>
            <w:color w:val="0563C1"/>
            <w:szCs w:val="20"/>
            <w:u w:val="single"/>
            <w:lang w:val="en-US"/>
          </w:rPr>
          <w:t>SAP Subscriptions and Pricing.</w:t>
        </w:r>
      </w:hyperlink>
    </w:p>
    <w:p w14:paraId="20977BEA" w14:textId="77777777" w:rsidR="00CA013E" w:rsidRPr="00611735" w:rsidRDefault="00CA013E" w:rsidP="00CA013E">
      <w:pPr>
        <w:autoSpaceDE w:val="0"/>
        <w:autoSpaceDN w:val="0"/>
        <w:adjustRightInd w:val="0"/>
        <w:contextualSpacing/>
        <w:rPr>
          <w:rFonts w:ascii="72 Brand" w:eastAsia="Times New Roman" w:hAnsi="72 Brand" w:cs="Arial"/>
          <w:szCs w:val="20"/>
          <w:lang w:val="en-US"/>
        </w:rPr>
      </w:pPr>
    </w:p>
    <w:p w14:paraId="6E7971AF" w14:textId="77777777" w:rsidR="00CA013E" w:rsidRPr="00611735" w:rsidRDefault="00CA013E" w:rsidP="00CA013E">
      <w:pPr>
        <w:autoSpaceDE w:val="0"/>
        <w:autoSpaceDN w:val="0"/>
        <w:adjustRightInd w:val="0"/>
        <w:contextualSpacing/>
        <w:rPr>
          <w:rFonts w:ascii="72 Brand" w:eastAsia="Times New Roman" w:hAnsi="72 Brand" w:cs="Arial"/>
          <w:szCs w:val="20"/>
          <w:lang w:val="en-US"/>
        </w:rPr>
      </w:pPr>
      <w:r w:rsidRPr="00611735">
        <w:rPr>
          <w:rFonts w:ascii="72 Brand" w:eastAsia="Times New Roman" w:hAnsi="72 Brand" w:cs="Arial"/>
          <w:b/>
          <w:color w:val="FF0000"/>
          <w:szCs w:val="20"/>
          <w:lang w:val="en-US"/>
        </w:rPr>
        <w:t>If it is a buyer funded model: (Remove this section if not applicable.)</w:t>
      </w:r>
    </w:p>
    <w:p w14:paraId="440B30D3" w14:textId="77777777" w:rsidR="00CA013E" w:rsidRPr="00611735" w:rsidRDefault="00CA013E" w:rsidP="00CA013E">
      <w:pPr>
        <w:contextualSpacing/>
        <w:rPr>
          <w:rFonts w:ascii="72 Brand" w:eastAsia="Times New Roman" w:hAnsi="72 Brand" w:cs="Arial"/>
          <w:szCs w:val="20"/>
          <w:lang w:val="en-US"/>
        </w:rPr>
      </w:pPr>
      <w:r w:rsidRPr="00611735">
        <w:rPr>
          <w:rFonts w:ascii="72 Brand" w:hAnsi="72 Brand"/>
          <w:szCs w:val="20"/>
          <w:lang w:val="en-US"/>
        </w:rPr>
        <w:t>Transacting with </w:t>
      </w:r>
      <w:r w:rsidRPr="00611735">
        <w:rPr>
          <w:rFonts w:ascii="72 Brand" w:eastAsia="Times New Roman" w:hAnsi="72 Brand" w:cs="Arial"/>
          <w:szCs w:val="20"/>
          <w:lang w:val="en-US"/>
        </w:rPr>
        <w:t>&lt;</w:t>
      </w:r>
      <w:r w:rsidRPr="00611735">
        <w:rPr>
          <w:rFonts w:ascii="72 Brand" w:eastAsia="Times New Roman" w:hAnsi="72 Brand" w:cs="Arial"/>
          <w:szCs w:val="20"/>
          <w:highlight w:val="yellow"/>
          <w:lang w:val="en-US"/>
        </w:rPr>
        <w:t>buyer name</w:t>
      </w:r>
      <w:r w:rsidRPr="00611735">
        <w:rPr>
          <w:rFonts w:ascii="72 Brand" w:eastAsia="Times New Roman" w:hAnsi="72 Brand" w:cs="Arial"/>
          <w:szCs w:val="20"/>
          <w:lang w:val="en-US"/>
        </w:rPr>
        <w:t xml:space="preserve">&gt; </w:t>
      </w:r>
      <w:r w:rsidRPr="00611735">
        <w:rPr>
          <w:rFonts w:ascii="72 Brand" w:hAnsi="72 Brand"/>
          <w:szCs w:val="20"/>
          <w:lang w:val="en-US"/>
        </w:rPr>
        <w:t xml:space="preserve">through SAP Business Network is at NO COST to the supplier. However, you will be responsible for fees if you opt into other services and should you choose to transact with other buyers on the network. </w:t>
      </w:r>
      <w:r w:rsidRPr="00611735">
        <w:rPr>
          <w:rFonts w:ascii="72 Brand" w:hAnsi="72 Brand" w:cs="Arial"/>
          <w:szCs w:val="20"/>
          <w:lang w:val="en-US"/>
        </w:rPr>
        <w:t xml:space="preserve">Any potential fees may be offset by the many benefits of the network mentioned prior. To learn more please visit </w:t>
      </w:r>
      <w:hyperlink r:id="rId8" w:history="1">
        <w:r w:rsidRPr="00611735">
          <w:rPr>
            <w:rFonts w:ascii="72 Brand" w:hAnsi="72 Brand" w:cs="Arial"/>
            <w:b/>
            <w:color w:val="0563C1"/>
            <w:szCs w:val="20"/>
            <w:u w:val="single"/>
            <w:lang w:val="en-US"/>
          </w:rPr>
          <w:t>SAP Subscriptions and Pricing.</w:t>
        </w:r>
      </w:hyperlink>
      <w:r w:rsidRPr="00611735">
        <w:rPr>
          <w:rFonts w:ascii="72 Brand" w:eastAsia="Times New Roman" w:hAnsi="72 Brand" w:cs="Arial"/>
          <w:szCs w:val="20"/>
          <w:lang w:val="en-US"/>
        </w:rPr>
        <w:br/>
      </w:r>
    </w:p>
    <w:p w14:paraId="7C5CD801" w14:textId="77777777" w:rsidR="00CA013E" w:rsidRPr="00611735" w:rsidRDefault="00CA013E" w:rsidP="00CA013E">
      <w:pPr>
        <w:rPr>
          <w:rFonts w:ascii="72 Brand" w:hAnsi="72 Brand" w:cs="Arial"/>
          <w:szCs w:val="20"/>
          <w:lang w:val="en-US"/>
        </w:rPr>
      </w:pPr>
    </w:p>
    <w:p w14:paraId="10D797E6" w14:textId="77777777" w:rsidR="00CA013E" w:rsidRPr="00611735" w:rsidRDefault="00CA013E" w:rsidP="00CA013E">
      <w:pPr>
        <w:rPr>
          <w:rFonts w:ascii="72 Brand" w:hAnsi="72 Brand" w:cs="Arial"/>
          <w:szCs w:val="20"/>
          <w:lang w:val="en-US"/>
        </w:rPr>
      </w:pPr>
      <w:r w:rsidRPr="00611735">
        <w:rPr>
          <w:rFonts w:ascii="72 Brand" w:hAnsi="72 Brand" w:cs="Arial"/>
          <w:szCs w:val="20"/>
          <w:lang w:val="en-US"/>
        </w:rPr>
        <w:t>If you are not the correct recipient or have questions, please contact the &lt;</w:t>
      </w:r>
      <w:r w:rsidRPr="00611735">
        <w:rPr>
          <w:rFonts w:ascii="72 Brand" w:hAnsi="72 Brand" w:cs="Arial"/>
          <w:szCs w:val="20"/>
          <w:highlight w:val="yellow"/>
          <w:lang w:val="en-US"/>
        </w:rPr>
        <w:t>buyer name</w:t>
      </w:r>
      <w:r w:rsidRPr="00611735">
        <w:rPr>
          <w:rFonts w:ascii="72 Brand" w:hAnsi="72 Brand" w:cs="Arial"/>
          <w:szCs w:val="20"/>
          <w:lang w:val="en-US"/>
        </w:rPr>
        <w:t>&gt; Supplier Enablement Team at &lt;</w:t>
      </w:r>
      <w:r w:rsidRPr="00611735">
        <w:rPr>
          <w:rFonts w:ascii="72 Brand" w:hAnsi="72 Brand" w:cs="Arial"/>
          <w:szCs w:val="20"/>
          <w:highlight w:val="yellow"/>
          <w:lang w:val="en-US"/>
        </w:rPr>
        <w:t>buyer enablement email</w:t>
      </w:r>
      <w:r w:rsidRPr="00611735">
        <w:rPr>
          <w:rFonts w:ascii="72 Brand" w:hAnsi="72 Brand" w:cs="Arial"/>
          <w:szCs w:val="20"/>
          <w:lang w:val="en-US"/>
        </w:rPr>
        <w:t>&gt;.</w:t>
      </w:r>
    </w:p>
    <w:p w14:paraId="39EB1E02" w14:textId="77777777" w:rsidR="00CA013E" w:rsidRPr="00611735" w:rsidRDefault="00CA013E" w:rsidP="00CA013E">
      <w:pPr>
        <w:rPr>
          <w:rFonts w:ascii="72 Brand" w:hAnsi="72 Brand" w:cs="Arial"/>
          <w:szCs w:val="20"/>
          <w:lang w:val="en-US"/>
        </w:rPr>
      </w:pPr>
      <w:r w:rsidRPr="00611735">
        <w:rPr>
          <w:rFonts w:ascii="72 Brand" w:hAnsi="72 Brand" w:cs="Arial"/>
          <w:szCs w:val="20"/>
          <w:lang w:val="en-US"/>
        </w:rPr>
        <w:t xml:space="preserve"> </w:t>
      </w:r>
    </w:p>
    <w:p w14:paraId="0BEB0933" w14:textId="77777777" w:rsidR="00CA013E" w:rsidRPr="00611735" w:rsidRDefault="00CA013E" w:rsidP="00CA013E">
      <w:pPr>
        <w:rPr>
          <w:rFonts w:ascii="72 Brand" w:hAnsi="72 Brand" w:cs="Arial"/>
          <w:szCs w:val="20"/>
          <w:lang w:val="en-US"/>
        </w:rPr>
      </w:pPr>
      <w:r w:rsidRPr="00611735">
        <w:rPr>
          <w:rFonts w:ascii="72 Brand" w:hAnsi="72 Brand" w:cs="Arial"/>
          <w:szCs w:val="20"/>
          <w:lang w:val="en-US"/>
        </w:rPr>
        <w:t xml:space="preserve">Thank you again for working with us over the past several </w:t>
      </w:r>
      <w:r w:rsidRPr="00611735">
        <w:rPr>
          <w:rFonts w:ascii="72 Brand" w:hAnsi="72 Brand" w:cs="Arial"/>
          <w:szCs w:val="20"/>
          <w:highlight w:val="yellow"/>
          <w:lang w:val="en-US"/>
        </w:rPr>
        <w:t>weeks/months (modify as necessary)</w:t>
      </w:r>
      <w:r w:rsidRPr="00611735">
        <w:rPr>
          <w:rFonts w:ascii="72 Brand" w:hAnsi="72 Brand" w:cs="Arial"/>
          <w:szCs w:val="20"/>
          <w:lang w:val="en-US"/>
        </w:rPr>
        <w:t xml:space="preserve"> to prepare for this exciting change. We truly appreciate your partnership and look forward to continuing our business relationship with you via SAP Business Network.</w:t>
      </w:r>
    </w:p>
    <w:p w14:paraId="52CC8E2B" w14:textId="77777777" w:rsidR="00CA013E" w:rsidRPr="00611735" w:rsidRDefault="00CA013E" w:rsidP="00CA013E">
      <w:pPr>
        <w:rPr>
          <w:rFonts w:ascii="72 Brand" w:hAnsi="72 Brand" w:cs="Arial"/>
          <w:szCs w:val="20"/>
          <w:lang w:val="en-US"/>
        </w:rPr>
      </w:pPr>
    </w:p>
    <w:p w14:paraId="0C76DAA5" w14:textId="77777777" w:rsidR="00CA013E" w:rsidRPr="00611735" w:rsidRDefault="00CA013E" w:rsidP="00CA013E">
      <w:pPr>
        <w:rPr>
          <w:rFonts w:ascii="72 Brand" w:hAnsi="72 Brand" w:cs="Arial"/>
          <w:szCs w:val="20"/>
          <w:lang w:val="en-US"/>
        </w:rPr>
      </w:pPr>
      <w:r w:rsidRPr="00611735">
        <w:rPr>
          <w:rFonts w:ascii="72 Brand" w:hAnsi="72 Brand" w:cs="Arial"/>
          <w:szCs w:val="20"/>
          <w:lang w:val="en-US"/>
        </w:rPr>
        <w:t>Kind Regards,</w:t>
      </w:r>
    </w:p>
    <w:p w14:paraId="46AEA94F" w14:textId="77777777" w:rsidR="00CA013E" w:rsidRPr="00611735" w:rsidRDefault="00CA013E" w:rsidP="00CA013E">
      <w:pPr>
        <w:rPr>
          <w:rFonts w:ascii="72 Brand" w:hAnsi="72 Brand" w:cs="Arial"/>
          <w:i/>
          <w:szCs w:val="20"/>
          <w:lang w:val="en-US"/>
        </w:rPr>
      </w:pPr>
      <w:r w:rsidRPr="00611735">
        <w:rPr>
          <w:rFonts w:ascii="72 Brand" w:hAnsi="72 Brand" w:cs="Arial"/>
          <w:i/>
          <w:szCs w:val="20"/>
          <w:lang w:val="en-US"/>
        </w:rPr>
        <w:t>&lt;</w:t>
      </w:r>
      <w:r w:rsidRPr="00611735">
        <w:rPr>
          <w:rFonts w:ascii="72 Brand" w:hAnsi="72 Brand" w:cs="Arial"/>
          <w:i/>
          <w:szCs w:val="20"/>
          <w:highlight w:val="yellow"/>
          <w:lang w:val="en-US"/>
        </w:rPr>
        <w:t>buyer name</w:t>
      </w:r>
      <w:r w:rsidRPr="00611735">
        <w:rPr>
          <w:rFonts w:ascii="72 Brand" w:hAnsi="72 Brand" w:cs="Arial"/>
          <w:i/>
          <w:szCs w:val="20"/>
          <w:lang w:val="en-US"/>
        </w:rPr>
        <w:t>&gt; Enablement Team</w:t>
      </w:r>
      <w:bookmarkEnd w:id="1"/>
      <w:bookmarkEnd w:id="4"/>
    </w:p>
    <w:p w14:paraId="0522CB9F" w14:textId="2F016F33" w:rsidR="00E5217B" w:rsidRDefault="00E5217B" w:rsidP="00794591"/>
    <w:sectPr w:rsidR="00E5217B" w:rsidSect="00794591">
      <w:footerReference w:type="even" r:id="rId9"/>
      <w:footerReference w:type="default" r:id="rId10"/>
      <w:footerReference w:type="first" r:id="rId11"/>
      <w:pgSz w:w="11909" w:h="16834" w:code="9"/>
      <w:pgMar w:top="1440" w:right="1382" w:bottom="1987" w:left="1170" w:header="8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BCBD" w14:textId="77777777" w:rsidR="003359EB" w:rsidRDefault="003359EB" w:rsidP="00794591">
      <w:r>
        <w:separator/>
      </w:r>
    </w:p>
  </w:endnote>
  <w:endnote w:type="continuationSeparator" w:id="0">
    <w:p w14:paraId="141259D1" w14:textId="77777777" w:rsidR="003359EB" w:rsidRDefault="003359EB" w:rsidP="0079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72 Brand">
    <w:panose1 w:val="020B0504030603020204"/>
    <w:charset w:val="00"/>
    <w:family w:val="swiss"/>
    <w:pitch w:val="variable"/>
    <w:sig w:usb0="A00002FF" w:usb1="5000A05B"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72 Brand Medium">
    <w:panose1 w:val="020B0604030603020204"/>
    <w:charset w:val="00"/>
    <w:family w:val="swiss"/>
    <w:pitch w:val="variable"/>
    <w:sig w:usb0="A00002FF" w:usb1="5000A0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DC56" w14:textId="716EC39E" w:rsidR="00794591" w:rsidRDefault="00794591">
    <w:pPr>
      <w:pStyle w:val="Footer"/>
    </w:pPr>
    <w:r>
      <w:rPr>
        <w:noProof/>
      </w:rPr>
      <mc:AlternateContent>
        <mc:Choice Requires="wps">
          <w:drawing>
            <wp:anchor distT="0" distB="0" distL="0" distR="0" simplePos="0" relativeHeight="251661312" behindDoc="0" locked="0" layoutInCell="1" allowOverlap="1" wp14:anchorId="415371A5" wp14:editId="3871E84A">
              <wp:simplePos x="635" y="635"/>
              <wp:positionH relativeFrom="page">
                <wp:align>left</wp:align>
              </wp:positionH>
              <wp:positionV relativeFrom="page">
                <wp:align>bottom</wp:align>
              </wp:positionV>
              <wp:extent cx="2492375" cy="357505"/>
              <wp:effectExtent l="0" t="0" r="3175" b="0"/>
              <wp:wrapNone/>
              <wp:docPr id="913009062" name="Text Box 2" descr="INTERNAL | SAP AND CUSTOMER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92375" cy="357505"/>
                      </a:xfrm>
                      <a:prstGeom prst="rect">
                        <a:avLst/>
                      </a:prstGeom>
                      <a:noFill/>
                      <a:ln>
                        <a:noFill/>
                      </a:ln>
                    </wps:spPr>
                    <wps:txbx>
                      <w:txbxContent>
                        <w:p w14:paraId="7976B316" w14:textId="59C14E79" w:rsidR="00794591" w:rsidRPr="00794591" w:rsidRDefault="00794591" w:rsidP="00794591">
                          <w:pPr>
                            <w:rPr>
                              <w:rFonts w:ascii="Calibri" w:hAnsi="Calibri" w:cs="Calibri"/>
                              <w:noProof/>
                              <w:color w:val="000000"/>
                              <w:szCs w:val="20"/>
                            </w:rPr>
                          </w:pPr>
                          <w:r w:rsidRPr="00794591">
                            <w:rPr>
                              <w:rFonts w:ascii="Calibri" w:hAnsi="Calibri" w:cs="Calibri"/>
                              <w:noProof/>
                              <w:color w:val="000000"/>
                              <w:szCs w:val="20"/>
                            </w:rPr>
                            <w:t>INTERNAL | SAP AND CUSTOMER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5371A5" id="_x0000_t202" coordsize="21600,21600" o:spt="202" path="m,l,21600r21600,l21600,xe">
              <v:stroke joinstyle="miter"/>
              <v:path gradientshapeok="t" o:connecttype="rect"/>
            </v:shapetype>
            <v:shape id="Text Box 2" o:spid="_x0000_s1028" type="#_x0000_t202" alt="INTERNAL | SAP AND CUSTOMER USE ONLY" style="position:absolute;margin-left:0;margin-top:0;width:196.2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" filled="f" stroked="f">
              <v:textbox style="mso-fit-shape-to-text:t" inset="20pt,0,0,15pt">
                <w:txbxContent>
                  <w:p w14:paraId="7976B316" w14:textId="59C14E79" w:rsidR="00794591" w:rsidRPr="00794591" w:rsidRDefault="00794591" w:rsidP="00794591">
                    <w:pPr>
                      <w:rPr>
                        <w:rFonts w:ascii="Calibri" w:hAnsi="Calibri" w:cs="Calibri"/>
                        <w:noProof/>
                        <w:color w:val="000000"/>
                        <w:szCs w:val="20"/>
                      </w:rPr>
                    </w:pPr>
                    <w:r w:rsidRPr="00794591">
                      <w:rPr>
                        <w:rFonts w:ascii="Calibri" w:hAnsi="Calibri" w:cs="Calibri"/>
                        <w:noProof/>
                        <w:color w:val="000000"/>
                        <w:szCs w:val="20"/>
                      </w:rPr>
                      <w:t>INTERNAL | SAP AND CUSTOMER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F7F7F" w:themeColor="text1" w:themeTint="80"/>
        <w:sz w:val="16"/>
        <w:szCs w:val="16"/>
      </w:rPr>
      <w:id w:val="-414705424"/>
      <w:docPartObj>
        <w:docPartGallery w:val="Page Numbers (Bottom of Page)"/>
        <w:docPartUnique/>
      </w:docPartObj>
    </w:sdtPr>
    <w:sdtContent>
      <w:p w14:paraId="3C58463C" w14:textId="77777777" w:rsidR="006A7907" w:rsidRPr="006A7907" w:rsidRDefault="006A7907" w:rsidP="006A7907">
        <w:pPr>
          <w:pStyle w:val="Footer"/>
          <w:framePr w:wrap="none" w:vAnchor="text" w:hAnchor="margin" w:xAlign="right" w:y="1"/>
          <w:rPr>
            <w:rStyle w:val="PageNumber"/>
            <w:color w:val="7F7F7F" w:themeColor="text1" w:themeTint="80"/>
            <w:sz w:val="16"/>
            <w:szCs w:val="16"/>
          </w:rPr>
        </w:pPr>
        <w:r w:rsidRPr="006A7907">
          <w:rPr>
            <w:rStyle w:val="FooterChar"/>
            <w:color w:val="7F7F7F" w:themeColor="text1" w:themeTint="80"/>
            <w:sz w:val="16"/>
            <w:szCs w:val="16"/>
          </w:rPr>
          <w:fldChar w:fldCharType="begin"/>
        </w:r>
        <w:r w:rsidRPr="006A7907">
          <w:rPr>
            <w:rStyle w:val="FooterChar"/>
            <w:color w:val="7F7F7F" w:themeColor="text1" w:themeTint="80"/>
            <w:sz w:val="16"/>
            <w:szCs w:val="16"/>
          </w:rPr>
          <w:instrText xml:space="preserve"> PAGE  \* Arabic  \* MERGEFORMAT </w:instrText>
        </w:r>
        <w:r w:rsidRPr="006A7907">
          <w:rPr>
            <w:rStyle w:val="FooterChar"/>
            <w:color w:val="7F7F7F" w:themeColor="text1" w:themeTint="80"/>
            <w:sz w:val="16"/>
            <w:szCs w:val="16"/>
          </w:rPr>
          <w:fldChar w:fldCharType="separate"/>
        </w:r>
        <w:r w:rsidRPr="006A7907">
          <w:rPr>
            <w:rStyle w:val="FooterChar"/>
            <w:color w:val="7F7F7F" w:themeColor="text1" w:themeTint="80"/>
            <w:sz w:val="16"/>
            <w:szCs w:val="16"/>
          </w:rPr>
          <w:t>4</w:t>
        </w:r>
        <w:r w:rsidRPr="006A7907">
          <w:rPr>
            <w:rStyle w:val="FooterChar"/>
            <w:color w:val="7F7F7F" w:themeColor="text1" w:themeTint="80"/>
            <w:sz w:val="16"/>
            <w:szCs w:val="16"/>
          </w:rPr>
          <w:fldChar w:fldCharType="end"/>
        </w:r>
        <w:r w:rsidRPr="006A7907">
          <w:rPr>
            <w:rStyle w:val="FooterChar"/>
            <w:color w:val="7F7F7F" w:themeColor="text1" w:themeTint="80"/>
            <w:sz w:val="16"/>
            <w:szCs w:val="16"/>
          </w:rPr>
          <w:t xml:space="preserve"> / </w:t>
        </w:r>
        <w:r w:rsidRPr="006A7907">
          <w:rPr>
            <w:rStyle w:val="FooterChar"/>
            <w:color w:val="7F7F7F" w:themeColor="text1" w:themeTint="80"/>
            <w:sz w:val="16"/>
            <w:szCs w:val="16"/>
          </w:rPr>
          <w:fldChar w:fldCharType="begin"/>
        </w:r>
        <w:r w:rsidRPr="006A7907">
          <w:rPr>
            <w:rStyle w:val="FooterChar"/>
            <w:color w:val="7F7F7F" w:themeColor="text1" w:themeTint="80"/>
            <w:sz w:val="16"/>
            <w:szCs w:val="16"/>
          </w:rPr>
          <w:instrText xml:space="preserve"> NUMPAGES  \* Arabic  \* MERGEFORMAT </w:instrText>
        </w:r>
        <w:r w:rsidRPr="006A7907">
          <w:rPr>
            <w:rStyle w:val="FooterChar"/>
            <w:color w:val="7F7F7F" w:themeColor="text1" w:themeTint="80"/>
            <w:sz w:val="16"/>
            <w:szCs w:val="16"/>
          </w:rPr>
          <w:fldChar w:fldCharType="separate"/>
        </w:r>
        <w:r w:rsidRPr="006A7907">
          <w:rPr>
            <w:rStyle w:val="FooterChar"/>
            <w:color w:val="7F7F7F" w:themeColor="text1" w:themeTint="80"/>
            <w:sz w:val="16"/>
            <w:szCs w:val="16"/>
          </w:rPr>
          <w:t>5</w:t>
        </w:r>
        <w:r w:rsidRPr="006A7907">
          <w:rPr>
            <w:rStyle w:val="FooterChar"/>
            <w:color w:val="7F7F7F" w:themeColor="text1" w:themeTint="80"/>
            <w:sz w:val="16"/>
            <w:szCs w:val="16"/>
          </w:rPr>
          <w:fldChar w:fldCharType="end"/>
        </w:r>
      </w:p>
    </w:sdtContent>
  </w:sdt>
  <w:p w14:paraId="4A8EF639" w14:textId="00F890FB" w:rsidR="00794591" w:rsidRPr="00794591" w:rsidRDefault="00794591" w:rsidP="00794591">
    <w:pPr>
      <w:pStyle w:val="CopyrightTrademarklong"/>
    </w:pPr>
    <w:r>
      <w:rPr>
        <w:noProof/>
        <w14:ligatures w14:val="standardContextual"/>
      </w:rPr>
      <mc:AlternateContent>
        <mc:Choice Requires="wps">
          <w:drawing>
            <wp:anchor distT="0" distB="0" distL="0" distR="0" simplePos="0" relativeHeight="251662336" behindDoc="0" locked="0" layoutInCell="1" allowOverlap="1" wp14:anchorId="5ADE950B" wp14:editId="71638E93">
              <wp:simplePos x="635" y="635"/>
              <wp:positionH relativeFrom="page">
                <wp:align>left</wp:align>
              </wp:positionH>
              <wp:positionV relativeFrom="page">
                <wp:align>bottom</wp:align>
              </wp:positionV>
              <wp:extent cx="2492375" cy="357505"/>
              <wp:effectExtent l="0" t="0" r="3175" b="0"/>
              <wp:wrapNone/>
              <wp:docPr id="669896188" name="Text Box 3" descr="INTERNAL | SAP AND CUSTOMER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92375" cy="357505"/>
                      </a:xfrm>
                      <a:prstGeom prst="rect">
                        <a:avLst/>
                      </a:prstGeom>
                      <a:noFill/>
                      <a:ln>
                        <a:noFill/>
                      </a:ln>
                    </wps:spPr>
                    <wps:txbx>
                      <w:txbxContent>
                        <w:p w14:paraId="63D8A3AF" w14:textId="090C5AE7" w:rsidR="00794591" w:rsidRPr="00794591" w:rsidRDefault="00794591" w:rsidP="00794591">
                          <w:pPr>
                            <w:rPr>
                              <w:rFonts w:ascii="Calibri" w:hAnsi="Calibri" w:cs="Calibri"/>
                              <w:noProof/>
                              <w:color w:val="000000"/>
                              <w:szCs w:val="20"/>
                            </w:rPr>
                          </w:pPr>
                          <w:r w:rsidRPr="00794591">
                            <w:rPr>
                              <w:rFonts w:ascii="Calibri" w:hAnsi="Calibri" w:cs="Calibri"/>
                              <w:noProof/>
                              <w:color w:val="000000"/>
                              <w:szCs w:val="20"/>
                            </w:rPr>
                            <w:t>INTERNAL | SAP AND CUSTOMER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DE950B" id="_x0000_t202" coordsize="21600,21600" o:spt="202" path="m,l,21600r21600,l21600,xe">
              <v:stroke joinstyle="miter"/>
              <v:path gradientshapeok="t" o:connecttype="rect"/>
            </v:shapetype>
            <v:shape id="Text Box 3" o:spid="_x0000_s1029" type="#_x0000_t202" alt="INTERNAL | SAP AND CUSTOMER USE ONLY" style="position:absolute;margin-left:0;margin-top:0;width:196.2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" filled="f" stroked="f">
              <v:textbox style="mso-fit-shape-to-text:t" inset="20pt,0,0,15pt">
                <w:txbxContent>
                  <w:p w14:paraId="63D8A3AF" w14:textId="090C5AE7" w:rsidR="00794591" w:rsidRPr="00794591" w:rsidRDefault="00794591" w:rsidP="00794591">
                    <w:pPr>
                      <w:rPr>
                        <w:rFonts w:ascii="Calibri" w:hAnsi="Calibri" w:cs="Calibri"/>
                        <w:noProof/>
                        <w:color w:val="000000"/>
                        <w:szCs w:val="20"/>
                      </w:rPr>
                    </w:pPr>
                    <w:r w:rsidRPr="00794591">
                      <w:rPr>
                        <w:rFonts w:ascii="Calibri" w:hAnsi="Calibri" w:cs="Calibri"/>
                        <w:noProof/>
                        <w:color w:val="000000"/>
                        <w:szCs w:val="20"/>
                      </w:rPr>
                      <w:t>INTERNAL | SAP AND CUSTOMER USE ONLY</w:t>
                    </w:r>
                  </w:p>
                </w:txbxContent>
              </v:textbox>
              <w10:wrap anchorx="page" anchory="page"/>
            </v:shape>
          </w:pict>
        </mc:Fallback>
      </mc:AlternateContent>
    </w:r>
    <w:r w:rsidRPr="006A23A6">
      <w:t>© 202</w:t>
    </w:r>
    <w:r>
      <w:t>5</w:t>
    </w:r>
    <w:r w:rsidRPr="006A23A6">
      <w:t xml:space="preserve"> SAP SE or an SAP affiliate company. All rights reserved. See Legal Notice on </w:t>
    </w:r>
    <w:hyperlink r:id="rId1" w:history="1">
      <w:r w:rsidRPr="006A23A6">
        <w:rPr>
          <w:rStyle w:val="Hyperlink"/>
        </w:rPr>
        <w:t>www.sap.com/legal-notice</w:t>
      </w:r>
    </w:hyperlink>
    <w:r w:rsidRPr="006A23A6">
      <w:t xml:space="preserve"> for use terms, disclaimers, disclosures, or restrictions related to this material.</w:t>
    </w:r>
    <w:r>
      <w:rPr>
        <w:noProof/>
        <w:lang w:eastAsia="de-DE"/>
      </w:rPr>
      <w:drawing>
        <wp:anchor distT="0" distB="0" distL="114300" distR="114300" simplePos="0" relativeHeight="251659264" behindDoc="0" locked="0" layoutInCell="1" allowOverlap="1" wp14:anchorId="0E7CE300" wp14:editId="681D26A7">
          <wp:simplePos x="0" y="0"/>
          <wp:positionH relativeFrom="column">
            <wp:posOffset>0</wp:posOffset>
          </wp:positionH>
          <wp:positionV relativeFrom="bottomMargin">
            <wp:posOffset>240974</wp:posOffset>
          </wp:positionV>
          <wp:extent cx="6253200" cy="302400"/>
          <wp:effectExtent l="0" t="0" r="0" b="2540"/>
          <wp:wrapNone/>
          <wp:docPr id="1646923756" name="Grafik 126314298" descr="SA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4298" name="Grafik 126314298" descr="SAP-Logo"/>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6253200" cy="302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8BB9" w14:textId="5F20C990" w:rsidR="00794591" w:rsidRDefault="00794591">
    <w:pPr>
      <w:pStyle w:val="Footer"/>
    </w:pPr>
    <w:r>
      <w:rPr>
        <w:noProof/>
      </w:rPr>
      <mc:AlternateContent>
        <mc:Choice Requires="wps">
          <w:drawing>
            <wp:anchor distT="0" distB="0" distL="0" distR="0" simplePos="0" relativeHeight="251660288" behindDoc="0" locked="0" layoutInCell="1" allowOverlap="1" wp14:anchorId="07E171CE" wp14:editId="68A5CD03">
              <wp:simplePos x="635" y="635"/>
              <wp:positionH relativeFrom="page">
                <wp:align>left</wp:align>
              </wp:positionH>
              <wp:positionV relativeFrom="page">
                <wp:align>bottom</wp:align>
              </wp:positionV>
              <wp:extent cx="2492375" cy="357505"/>
              <wp:effectExtent l="0" t="0" r="3175" b="0"/>
              <wp:wrapNone/>
              <wp:docPr id="204823435" name="Text Box 1" descr="INTERNAL | SAP AND CUSTOMER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92375" cy="357505"/>
                      </a:xfrm>
                      <a:prstGeom prst="rect">
                        <a:avLst/>
                      </a:prstGeom>
                      <a:noFill/>
                      <a:ln>
                        <a:noFill/>
                      </a:ln>
                    </wps:spPr>
                    <wps:txbx>
                      <w:txbxContent>
                        <w:p w14:paraId="21524FCA" w14:textId="6DCBBDC4" w:rsidR="00794591" w:rsidRPr="00794591" w:rsidRDefault="00794591" w:rsidP="00794591">
                          <w:pPr>
                            <w:rPr>
                              <w:rFonts w:ascii="Calibri" w:hAnsi="Calibri" w:cs="Calibri"/>
                              <w:noProof/>
                              <w:color w:val="000000"/>
                              <w:szCs w:val="20"/>
                            </w:rPr>
                          </w:pPr>
                          <w:r w:rsidRPr="00794591">
                            <w:rPr>
                              <w:rFonts w:ascii="Calibri" w:hAnsi="Calibri" w:cs="Calibri"/>
                              <w:noProof/>
                              <w:color w:val="000000"/>
                              <w:szCs w:val="20"/>
                            </w:rPr>
                            <w:t>INTERNAL | SAP AND CUSTOMER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E171CE" id="_x0000_t202" coordsize="21600,21600" o:spt="202" path="m,l,21600r21600,l21600,xe">
              <v:stroke joinstyle="miter"/>
              <v:path gradientshapeok="t" o:connecttype="rect"/>
            </v:shapetype>
            <v:shape id="Text Box 1" o:spid="_x0000_s1030" type="#_x0000_t202" alt="INTERNAL | SAP AND CUSTOMER USE ONLY" style="position:absolute;margin-left:0;margin-top:0;width:196.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" filled="f" stroked="f">
              <v:textbox style="mso-fit-shape-to-text:t" inset="20pt,0,0,15pt">
                <w:txbxContent>
                  <w:p w14:paraId="21524FCA" w14:textId="6DCBBDC4" w:rsidR="00794591" w:rsidRPr="00794591" w:rsidRDefault="00794591" w:rsidP="00794591">
                    <w:pPr>
                      <w:rPr>
                        <w:rFonts w:ascii="Calibri" w:hAnsi="Calibri" w:cs="Calibri"/>
                        <w:noProof/>
                        <w:color w:val="000000"/>
                        <w:szCs w:val="20"/>
                      </w:rPr>
                    </w:pPr>
                    <w:r w:rsidRPr="00794591">
                      <w:rPr>
                        <w:rFonts w:ascii="Calibri" w:hAnsi="Calibri" w:cs="Calibri"/>
                        <w:noProof/>
                        <w:color w:val="000000"/>
                        <w:szCs w:val="20"/>
                      </w:rPr>
                      <w:t>INTERNAL | SAP AND CUSTOMER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8886" w14:textId="77777777" w:rsidR="003359EB" w:rsidRDefault="003359EB" w:rsidP="00794591">
      <w:r>
        <w:separator/>
      </w:r>
    </w:p>
  </w:footnote>
  <w:footnote w:type="continuationSeparator" w:id="0">
    <w:p w14:paraId="5BB0CE57" w14:textId="77777777" w:rsidR="003359EB" w:rsidRDefault="003359EB" w:rsidP="00794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90E85"/>
    <w:multiLevelType w:val="hybridMultilevel"/>
    <w:tmpl w:val="EE1C3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2F2CB8"/>
    <w:multiLevelType w:val="hybridMultilevel"/>
    <w:tmpl w:val="493C18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983171">
    <w:abstractNumId w:val="0"/>
  </w:num>
  <w:num w:numId="2" w16cid:durableId="176888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91"/>
    <w:rsid w:val="002417D3"/>
    <w:rsid w:val="002A1848"/>
    <w:rsid w:val="003359EB"/>
    <w:rsid w:val="003D4480"/>
    <w:rsid w:val="004C0205"/>
    <w:rsid w:val="00602528"/>
    <w:rsid w:val="00644F57"/>
    <w:rsid w:val="006A7907"/>
    <w:rsid w:val="00794591"/>
    <w:rsid w:val="00852D83"/>
    <w:rsid w:val="0088280E"/>
    <w:rsid w:val="009C655E"/>
    <w:rsid w:val="00A345E9"/>
    <w:rsid w:val="00CA013E"/>
    <w:rsid w:val="00CC43CA"/>
    <w:rsid w:val="00E417D1"/>
    <w:rsid w:val="00E5217B"/>
    <w:rsid w:val="00E93D28"/>
    <w:rsid w:val="00E962FC"/>
    <w:rsid w:val="00EC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E6C3"/>
  <w15:chartTrackingRefBased/>
  <w15:docId w15:val="{D1928224-6A5C-4ED5-B943-380C1683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72 Brand" w:eastAsiaTheme="minorHAnsi" w:hAnsi="72 Brand"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013E"/>
    <w:pPr>
      <w:spacing w:after="0" w:line="240" w:lineRule="auto"/>
    </w:pPr>
    <w:rPr>
      <w:rFonts w:ascii="Arial" w:eastAsia="Calibri" w:hAnsi="Arial" w:cs="Times New Roman"/>
      <w:kern w:val="0"/>
      <w:sz w:val="20"/>
      <w:lang w:val="de-DE"/>
      <w14:ligatures w14:val="none"/>
    </w:rPr>
  </w:style>
  <w:style w:type="paragraph" w:styleId="Heading1">
    <w:name w:val="heading 1"/>
    <w:basedOn w:val="Normal"/>
    <w:next w:val="Normal"/>
    <w:link w:val="Heading1Char"/>
    <w:uiPriority w:val="9"/>
    <w:qFormat/>
    <w:rsid w:val="00794591"/>
    <w:pPr>
      <w:keepNext/>
      <w:keepLines/>
      <w:spacing w:before="360" w:after="80"/>
      <w:outlineLvl w:val="0"/>
    </w:pPr>
    <w:rPr>
      <w:rFonts w:asciiTheme="majorHAnsi" w:eastAsiaTheme="majorEastAsia" w:hAnsiTheme="majorHAnsi" w:cstheme="majorBidi"/>
      <w:color w:val="BFBFBF" w:themeColor="accent1" w:themeShade="BF"/>
      <w:sz w:val="40"/>
      <w:szCs w:val="40"/>
    </w:rPr>
  </w:style>
  <w:style w:type="paragraph" w:styleId="Heading2">
    <w:name w:val="heading 2"/>
    <w:basedOn w:val="Normal"/>
    <w:next w:val="Normal"/>
    <w:link w:val="Heading2Char"/>
    <w:uiPriority w:val="9"/>
    <w:semiHidden/>
    <w:unhideWhenUsed/>
    <w:qFormat/>
    <w:rsid w:val="00794591"/>
    <w:pPr>
      <w:keepNext/>
      <w:keepLines/>
      <w:spacing w:before="160" w:after="80"/>
      <w:outlineLvl w:val="1"/>
    </w:pPr>
    <w:rPr>
      <w:rFonts w:asciiTheme="majorHAnsi" w:eastAsiaTheme="majorEastAsia" w:hAnsiTheme="majorHAnsi" w:cstheme="majorBidi"/>
      <w:color w:val="BFBFBF" w:themeColor="accent1" w:themeShade="BF"/>
      <w:sz w:val="32"/>
      <w:szCs w:val="32"/>
    </w:rPr>
  </w:style>
  <w:style w:type="paragraph" w:styleId="Heading3">
    <w:name w:val="heading 3"/>
    <w:basedOn w:val="Normal"/>
    <w:next w:val="Normal"/>
    <w:link w:val="Heading3Char"/>
    <w:uiPriority w:val="9"/>
    <w:semiHidden/>
    <w:unhideWhenUsed/>
    <w:qFormat/>
    <w:rsid w:val="00794591"/>
    <w:pPr>
      <w:keepNext/>
      <w:keepLines/>
      <w:spacing w:before="160" w:after="80"/>
      <w:outlineLvl w:val="2"/>
    </w:pPr>
    <w:rPr>
      <w:rFonts w:asciiTheme="minorHAnsi" w:eastAsiaTheme="majorEastAsia" w:hAnsiTheme="minorHAnsi" w:cstheme="majorBidi"/>
      <w:color w:val="BFBFBF" w:themeColor="accent1" w:themeShade="BF"/>
      <w:sz w:val="28"/>
      <w:szCs w:val="28"/>
    </w:rPr>
  </w:style>
  <w:style w:type="paragraph" w:styleId="Heading4">
    <w:name w:val="heading 4"/>
    <w:basedOn w:val="Normal"/>
    <w:next w:val="Normal"/>
    <w:link w:val="Heading4Char"/>
    <w:uiPriority w:val="9"/>
    <w:semiHidden/>
    <w:unhideWhenUsed/>
    <w:qFormat/>
    <w:rsid w:val="00794591"/>
    <w:pPr>
      <w:keepNext/>
      <w:keepLines/>
      <w:spacing w:before="80" w:after="40"/>
      <w:outlineLvl w:val="3"/>
    </w:pPr>
    <w:rPr>
      <w:rFonts w:asciiTheme="minorHAnsi" w:eastAsiaTheme="majorEastAsia" w:hAnsiTheme="minorHAnsi" w:cstheme="majorBidi"/>
      <w:i/>
      <w:iCs/>
      <w:color w:val="BFBFBF" w:themeColor="accent1" w:themeShade="BF"/>
    </w:rPr>
  </w:style>
  <w:style w:type="paragraph" w:styleId="Heading5">
    <w:name w:val="heading 5"/>
    <w:basedOn w:val="Normal"/>
    <w:next w:val="Normal"/>
    <w:link w:val="Heading5Char"/>
    <w:uiPriority w:val="9"/>
    <w:semiHidden/>
    <w:unhideWhenUsed/>
    <w:qFormat/>
    <w:rsid w:val="00794591"/>
    <w:pPr>
      <w:keepNext/>
      <w:keepLines/>
      <w:spacing w:before="80" w:after="40"/>
      <w:outlineLvl w:val="4"/>
    </w:pPr>
    <w:rPr>
      <w:rFonts w:asciiTheme="minorHAnsi" w:eastAsiaTheme="majorEastAsia" w:hAnsiTheme="minorHAnsi" w:cstheme="majorBidi"/>
      <w:color w:val="BFBFBF" w:themeColor="accent1" w:themeShade="BF"/>
    </w:rPr>
  </w:style>
  <w:style w:type="paragraph" w:styleId="Heading6">
    <w:name w:val="heading 6"/>
    <w:basedOn w:val="Normal"/>
    <w:next w:val="Normal"/>
    <w:link w:val="Heading6Char"/>
    <w:uiPriority w:val="9"/>
    <w:semiHidden/>
    <w:unhideWhenUsed/>
    <w:qFormat/>
    <w:rsid w:val="0079459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459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459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459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591"/>
    <w:rPr>
      <w:rFonts w:asciiTheme="majorHAnsi" w:eastAsiaTheme="majorEastAsia" w:hAnsiTheme="majorHAnsi" w:cstheme="majorBidi"/>
      <w:color w:val="BFBFBF" w:themeColor="accent1" w:themeShade="BF"/>
      <w:sz w:val="40"/>
      <w:szCs w:val="40"/>
    </w:rPr>
  </w:style>
  <w:style w:type="character" w:customStyle="1" w:styleId="Heading2Char">
    <w:name w:val="Heading 2 Char"/>
    <w:basedOn w:val="DefaultParagraphFont"/>
    <w:link w:val="Heading2"/>
    <w:uiPriority w:val="9"/>
    <w:semiHidden/>
    <w:rsid w:val="00794591"/>
    <w:rPr>
      <w:rFonts w:asciiTheme="majorHAnsi" w:eastAsiaTheme="majorEastAsia" w:hAnsiTheme="majorHAnsi" w:cstheme="majorBidi"/>
      <w:color w:val="BFBFBF" w:themeColor="accent1" w:themeShade="BF"/>
      <w:sz w:val="32"/>
      <w:szCs w:val="32"/>
    </w:rPr>
  </w:style>
  <w:style w:type="character" w:customStyle="1" w:styleId="Heading3Char">
    <w:name w:val="Heading 3 Char"/>
    <w:basedOn w:val="DefaultParagraphFont"/>
    <w:link w:val="Heading3"/>
    <w:uiPriority w:val="9"/>
    <w:semiHidden/>
    <w:rsid w:val="00794591"/>
    <w:rPr>
      <w:rFonts w:asciiTheme="minorHAnsi" w:eastAsiaTheme="majorEastAsia" w:hAnsiTheme="minorHAnsi" w:cstheme="majorBidi"/>
      <w:color w:val="BFBFBF" w:themeColor="accent1" w:themeShade="BF"/>
      <w:sz w:val="28"/>
      <w:szCs w:val="28"/>
    </w:rPr>
  </w:style>
  <w:style w:type="character" w:customStyle="1" w:styleId="Heading4Char">
    <w:name w:val="Heading 4 Char"/>
    <w:basedOn w:val="DefaultParagraphFont"/>
    <w:link w:val="Heading4"/>
    <w:uiPriority w:val="9"/>
    <w:semiHidden/>
    <w:rsid w:val="00794591"/>
    <w:rPr>
      <w:rFonts w:asciiTheme="minorHAnsi" w:eastAsiaTheme="majorEastAsia" w:hAnsiTheme="minorHAnsi" w:cstheme="majorBidi"/>
      <w:i/>
      <w:iCs/>
      <w:color w:val="BFBFBF" w:themeColor="accent1" w:themeShade="BF"/>
    </w:rPr>
  </w:style>
  <w:style w:type="character" w:customStyle="1" w:styleId="Heading5Char">
    <w:name w:val="Heading 5 Char"/>
    <w:basedOn w:val="DefaultParagraphFont"/>
    <w:link w:val="Heading5"/>
    <w:uiPriority w:val="9"/>
    <w:semiHidden/>
    <w:rsid w:val="00794591"/>
    <w:rPr>
      <w:rFonts w:asciiTheme="minorHAnsi" w:eastAsiaTheme="majorEastAsia" w:hAnsiTheme="minorHAnsi" w:cstheme="majorBidi"/>
      <w:color w:val="BFBFBF" w:themeColor="accent1" w:themeShade="BF"/>
    </w:rPr>
  </w:style>
  <w:style w:type="character" w:customStyle="1" w:styleId="Heading6Char">
    <w:name w:val="Heading 6 Char"/>
    <w:basedOn w:val="DefaultParagraphFont"/>
    <w:link w:val="Heading6"/>
    <w:uiPriority w:val="9"/>
    <w:semiHidden/>
    <w:rsid w:val="007945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45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45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45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45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5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5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4591"/>
    <w:pPr>
      <w:spacing w:before="160"/>
      <w:jc w:val="center"/>
    </w:pPr>
    <w:rPr>
      <w:i/>
      <w:iCs/>
      <w:color w:val="404040" w:themeColor="text1" w:themeTint="BF"/>
    </w:rPr>
  </w:style>
  <w:style w:type="character" w:customStyle="1" w:styleId="QuoteChar">
    <w:name w:val="Quote Char"/>
    <w:basedOn w:val="DefaultParagraphFont"/>
    <w:link w:val="Quote"/>
    <w:uiPriority w:val="29"/>
    <w:rsid w:val="00794591"/>
    <w:rPr>
      <w:i/>
      <w:iCs/>
      <w:color w:val="404040" w:themeColor="text1" w:themeTint="BF"/>
    </w:rPr>
  </w:style>
  <w:style w:type="paragraph" w:styleId="ListParagraph">
    <w:name w:val="List Paragraph"/>
    <w:basedOn w:val="Normal"/>
    <w:uiPriority w:val="34"/>
    <w:qFormat/>
    <w:rsid w:val="00794591"/>
    <w:pPr>
      <w:ind w:left="720"/>
      <w:contextualSpacing/>
    </w:pPr>
  </w:style>
  <w:style w:type="character" w:styleId="IntenseEmphasis">
    <w:name w:val="Intense Emphasis"/>
    <w:basedOn w:val="DefaultParagraphFont"/>
    <w:uiPriority w:val="21"/>
    <w:qFormat/>
    <w:rsid w:val="00794591"/>
    <w:rPr>
      <w:i/>
      <w:iCs/>
      <w:color w:val="BFBFBF" w:themeColor="accent1" w:themeShade="BF"/>
    </w:rPr>
  </w:style>
  <w:style w:type="paragraph" w:styleId="IntenseQuote">
    <w:name w:val="Intense Quote"/>
    <w:basedOn w:val="Normal"/>
    <w:next w:val="Normal"/>
    <w:link w:val="IntenseQuoteChar"/>
    <w:uiPriority w:val="30"/>
    <w:qFormat/>
    <w:rsid w:val="00794591"/>
    <w:pPr>
      <w:pBdr>
        <w:top w:val="single" w:sz="4" w:space="10" w:color="BFBFBF" w:themeColor="accent1" w:themeShade="BF"/>
        <w:bottom w:val="single" w:sz="4" w:space="10" w:color="BFBFBF" w:themeColor="accent1" w:themeShade="BF"/>
      </w:pBdr>
      <w:spacing w:before="360" w:after="360"/>
      <w:ind w:left="864" w:right="864"/>
      <w:jc w:val="center"/>
    </w:pPr>
    <w:rPr>
      <w:i/>
      <w:iCs/>
      <w:color w:val="BFBFBF" w:themeColor="accent1" w:themeShade="BF"/>
    </w:rPr>
  </w:style>
  <w:style w:type="character" w:customStyle="1" w:styleId="IntenseQuoteChar">
    <w:name w:val="Intense Quote Char"/>
    <w:basedOn w:val="DefaultParagraphFont"/>
    <w:link w:val="IntenseQuote"/>
    <w:uiPriority w:val="30"/>
    <w:rsid w:val="00794591"/>
    <w:rPr>
      <w:i/>
      <w:iCs/>
      <w:color w:val="BFBFBF" w:themeColor="accent1" w:themeShade="BF"/>
    </w:rPr>
  </w:style>
  <w:style w:type="character" w:styleId="IntenseReference">
    <w:name w:val="Intense Reference"/>
    <w:basedOn w:val="DefaultParagraphFont"/>
    <w:uiPriority w:val="32"/>
    <w:qFormat/>
    <w:rsid w:val="00794591"/>
    <w:rPr>
      <w:b/>
      <w:bCs/>
      <w:smallCaps/>
      <w:color w:val="BFBFBF" w:themeColor="accent1" w:themeShade="BF"/>
      <w:spacing w:val="5"/>
    </w:rPr>
  </w:style>
  <w:style w:type="paragraph" w:styleId="Header">
    <w:name w:val="header"/>
    <w:basedOn w:val="Normal"/>
    <w:link w:val="HeaderChar"/>
    <w:uiPriority w:val="99"/>
    <w:unhideWhenUsed/>
    <w:rsid w:val="00794591"/>
    <w:pPr>
      <w:tabs>
        <w:tab w:val="center" w:pos="4680"/>
        <w:tab w:val="right" w:pos="9360"/>
      </w:tabs>
    </w:pPr>
  </w:style>
  <w:style w:type="character" w:customStyle="1" w:styleId="HeaderChar">
    <w:name w:val="Header Char"/>
    <w:basedOn w:val="DefaultParagraphFont"/>
    <w:link w:val="Header"/>
    <w:uiPriority w:val="99"/>
    <w:rsid w:val="00794591"/>
  </w:style>
  <w:style w:type="paragraph" w:styleId="Footer">
    <w:name w:val="footer"/>
    <w:basedOn w:val="Normal"/>
    <w:link w:val="FooterChar"/>
    <w:uiPriority w:val="99"/>
    <w:unhideWhenUsed/>
    <w:rsid w:val="00794591"/>
    <w:pPr>
      <w:tabs>
        <w:tab w:val="center" w:pos="4680"/>
        <w:tab w:val="right" w:pos="9360"/>
      </w:tabs>
    </w:pPr>
  </w:style>
  <w:style w:type="character" w:customStyle="1" w:styleId="FooterChar">
    <w:name w:val="Footer Char"/>
    <w:basedOn w:val="DefaultParagraphFont"/>
    <w:link w:val="Footer"/>
    <w:uiPriority w:val="99"/>
    <w:rsid w:val="00794591"/>
  </w:style>
  <w:style w:type="character" w:styleId="Hyperlink">
    <w:name w:val="Hyperlink"/>
    <w:basedOn w:val="DefaultParagraphFont"/>
    <w:uiPriority w:val="99"/>
    <w:unhideWhenUsed/>
    <w:rsid w:val="00794591"/>
    <w:rPr>
      <w:rFonts w:asciiTheme="minorHAnsi" w:hAnsiTheme="minorHAnsi"/>
      <w:color w:val="0070F2"/>
      <w:u w:val="single"/>
    </w:rPr>
  </w:style>
  <w:style w:type="paragraph" w:customStyle="1" w:styleId="CopyrightTrademarklong">
    <w:name w:val="Copyright/Trademark long"/>
    <w:qFormat/>
    <w:rsid w:val="00794591"/>
    <w:pPr>
      <w:shd w:val="clear" w:color="auto" w:fill="FFFFFF"/>
      <w:spacing w:before="190" w:after="60" w:line="240" w:lineRule="auto"/>
    </w:pPr>
    <w:rPr>
      <w:rFonts w:asciiTheme="minorHAnsi" w:hAnsiTheme="minorHAnsi" w:cs="Arial"/>
      <w:color w:val="7F7F7F" w:themeColor="text1" w:themeTint="80"/>
      <w:kern w:val="0"/>
      <w:sz w:val="9"/>
      <w:szCs w:val="9"/>
      <w:lang w:val="en"/>
      <w14:ligatures w14:val="none"/>
    </w:rPr>
  </w:style>
  <w:style w:type="character" w:styleId="PageNumber">
    <w:name w:val="page number"/>
    <w:basedOn w:val="DefaultParagraphFont"/>
    <w:uiPriority w:val="99"/>
    <w:semiHidden/>
    <w:unhideWhenUsed/>
    <w:rsid w:val="006A7907"/>
    <w:rPr>
      <w:rFonts w:asciiTheme="minorHAnsi" w:hAnsiTheme="minorHAnsi"/>
    </w:rPr>
  </w:style>
  <w:style w:type="table" w:styleId="TableGrid">
    <w:name w:val="Table Grid"/>
    <w:basedOn w:val="TableNormal"/>
    <w:uiPriority w:val="59"/>
    <w:rsid w:val="00CA013E"/>
    <w:pPr>
      <w:spacing w:after="0" w:line="240" w:lineRule="auto"/>
    </w:pPr>
    <w:rPr>
      <w:rFonts w:ascii="Calibri" w:eastAsia="Calibri" w:hAnsi="Calibri" w:cs="Times New Roman"/>
      <w:kern w:val="0"/>
      <w:sz w:val="20"/>
      <w:szCs w:val="2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Copy"/>
    <w:basedOn w:val="Normal"/>
    <w:link w:val="BodyCopyChar"/>
    <w:qFormat/>
    <w:rsid w:val="00CA013E"/>
    <w:pPr>
      <w:spacing w:before="120"/>
    </w:pPr>
    <w:rPr>
      <w:lang w:val="en-US"/>
    </w:rPr>
  </w:style>
  <w:style w:type="character" w:customStyle="1" w:styleId="BodyCopyChar">
    <w:name w:val="BodyCopy Char"/>
    <w:basedOn w:val="DefaultParagraphFont"/>
    <w:link w:val="BodyCopy"/>
    <w:rsid w:val="00CA013E"/>
    <w:rPr>
      <w:rFonts w:ascii="Arial" w:eastAsia="Calibri" w:hAnsi="Arial" w:cs="Times New Roman"/>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iba.com/ariba-network/ariba-network-for-suppliers/subscriptions-and-pric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iba.com/ariba-network/ariba-network-for-suppliers/subscriptions-and-pric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www.sap.com/legal-notice" TargetMode="External"/></Relationships>
</file>

<file path=word/theme/theme1.xml><?xml version="1.0" encoding="utf-8"?>
<a:theme xmlns:a="http://schemas.openxmlformats.org/drawingml/2006/main" name="Office Theme">
  <a:themeElements>
    <a:clrScheme name="SAP Colors 2023">
      <a:dk1>
        <a:srgbClr val="000000"/>
      </a:dk1>
      <a:lt1>
        <a:srgbClr val="FFFFFF"/>
      </a:lt1>
      <a:dk2>
        <a:srgbClr val="1B90FF"/>
      </a:dk2>
      <a:lt2>
        <a:srgbClr val="89D1FF"/>
      </a:lt2>
      <a:accent1>
        <a:srgbClr val="FFFFFF"/>
      </a:accent1>
      <a:accent2>
        <a:srgbClr val="049F9A"/>
      </a:accent2>
      <a:accent3>
        <a:srgbClr val="36A41D"/>
      </a:accent3>
      <a:accent4>
        <a:srgbClr val="FA4F96"/>
      </a:accent4>
      <a:accent5>
        <a:srgbClr val="F31DED"/>
      </a:accent5>
      <a:accent6>
        <a:srgbClr val="7858FF"/>
      </a:accent6>
      <a:hlink>
        <a:srgbClr val="0070F2"/>
      </a:hlink>
      <a:folHlink>
        <a:srgbClr val="0070F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ab91256-e788-4de9-ae8e-23bbeea1ffad}" enabled="1" method="Privileged" siteId="{42f7676c-f455-423c-82f6-dc2d99791af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3016</Characters>
  <Application>Microsoft Office Word</Application>
  <DocSecurity>0</DocSecurity>
  <Lines>25</Lines>
  <Paragraphs>7</Paragraphs>
  <ScaleCrop>false</ScaleCrop>
  <Company>SAP</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Labonte, Billy</dc:creator>
  <cp:keywords/>
  <dc:description/>
  <cp:lastModifiedBy>Labonte, Billy</cp:lastModifiedBy>
  <cp:revision>3</cp:revision>
  <dcterms:created xsi:type="dcterms:W3CDTF">2025-05-20T13:10:00Z</dcterms:created>
  <dcterms:modified xsi:type="dcterms:W3CDTF">2025-10-30T08:41:00Z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c355b8b,366b69a6,27edcdfc</vt:lpwstr>
  </property>
  <property fmtid="{D5CDD505-2E9C-101B-9397-08002B2CF9AE}" pid="3" name="ClassificationContentMarkingFooterFontProps">
    <vt:lpwstr>#000000,10,Calibri</vt:lpwstr>
  </property>
  <property fmtid="{D5CDD505-2E9C-101B-9397-08002B2CF9AE}" pid="4" name="ClassificationContentMarkingFooterText">
    <vt:lpwstr>INTERNAL | SAP AND CUSTOMER USE ONLY</vt:lpwstr>
  </property>
</Properties>
</file>