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034" w:rsidRPr="0085054E" w:rsidRDefault="0058700E">
      <w:pPr>
        <w:rPr>
          <w:rFonts w:ascii="Bookman Old Style" w:hAnsi="Bookman Old Style"/>
          <w:b/>
          <w:color w:val="0000FF"/>
        </w:rPr>
      </w:pPr>
      <w:r w:rsidRPr="0058700E">
        <w:rPr>
          <w:rFonts w:ascii="Century Schoolbook" w:hAnsi="Century Schoolbook"/>
          <w:b/>
          <w:color w:val="0000FF"/>
        </w:rPr>
        <w:t>P2P - Master Data Integration via Mediated Connectivity</w:t>
      </w:r>
      <w:r w:rsidR="00DF6E6F" w:rsidRPr="000D58CE">
        <w:rPr>
          <w:rFonts w:ascii="Century Schoolbook" w:hAnsi="Century Schoolbook"/>
          <w:b/>
          <w:color w:val="0000FF"/>
        </w:rPr>
        <w:t>:</w:t>
      </w:r>
    </w:p>
    <w:p w:rsidR="002012E1" w:rsidRPr="002012E1" w:rsidRDefault="002012E1" w:rsidP="002012E1">
      <w:pPr>
        <w:shd w:val="clear" w:color="auto" w:fill="A8C5EB"/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>Question</w:t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>Master data integration via mediated connectivity</w:t>
      </w:r>
      <w:r w:rsidRPr="002012E1">
        <w:rPr>
          <w:rFonts w:ascii="Bookman Old Style" w:eastAsia="Times New Roman" w:hAnsi="Bookman Old Style" w:cs="Times New Roman"/>
          <w:color w:val="333333"/>
        </w:rPr>
        <w:br/>
      </w:r>
      <w:r w:rsidRPr="002012E1">
        <w:rPr>
          <w:rFonts w:ascii="Bookman Old Style" w:eastAsia="Times New Roman" w:hAnsi="Bookman Old Style" w:cs="Times New Roman"/>
          <w:color w:val="333333"/>
        </w:rPr>
        <w:br/>
        <w:t>Hi,</w:t>
      </w:r>
      <w:r w:rsidRPr="002012E1">
        <w:rPr>
          <w:rFonts w:ascii="Bookman Old Style" w:eastAsia="Times New Roman" w:hAnsi="Bookman Old Style" w:cs="Times New Roman"/>
          <w:color w:val="333333"/>
        </w:rPr>
        <w:br/>
      </w:r>
      <w:r w:rsidRPr="002012E1">
        <w:rPr>
          <w:rFonts w:ascii="Bookman Old Style" w:eastAsia="Times New Roman" w:hAnsi="Bookman Old Style" w:cs="Times New Roman"/>
          <w:color w:val="333333"/>
        </w:rPr>
        <w:br/>
        <w:t xml:space="preserve">In step 11 (page no :164) of the guide to configure the Integration Scenario Procedure, we </w:t>
      </w:r>
      <w:proofErr w:type="gramStart"/>
      <w:r w:rsidRPr="002012E1">
        <w:rPr>
          <w:rFonts w:ascii="Bookman Old Style" w:eastAsia="Times New Roman" w:hAnsi="Bookman Old Style" w:cs="Times New Roman"/>
          <w:color w:val="333333"/>
        </w:rPr>
        <w:t>have to</w:t>
      </w:r>
      <w:proofErr w:type="gramEnd"/>
      <w:r w:rsidRPr="002012E1">
        <w:rPr>
          <w:rFonts w:ascii="Bookman Old Style" w:eastAsia="Times New Roman" w:hAnsi="Bookman Old Style" w:cs="Times New Roman"/>
          <w:color w:val="333333"/>
        </w:rPr>
        <w:t xml:space="preserve"> choose communication component </w:t>
      </w:r>
      <w:proofErr w:type="spellStart"/>
      <w:r w:rsidRPr="002012E1">
        <w:rPr>
          <w:rFonts w:ascii="Bookman Old Style" w:eastAsia="Times New Roman" w:hAnsi="Bookman Old Style" w:cs="Times New Roman"/>
          <w:color w:val="333333"/>
        </w:rPr>
        <w:t>AR_Ariba_Upload</w:t>
      </w:r>
      <w:proofErr w:type="spellEnd"/>
      <w:r w:rsidRPr="002012E1">
        <w:rPr>
          <w:rFonts w:ascii="Bookman Old Style" w:eastAsia="Times New Roman" w:hAnsi="Bookman Old Style" w:cs="Times New Roman"/>
          <w:color w:val="333333"/>
        </w:rPr>
        <w:t>. However, I don’t see this component.</w:t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 xml:space="preserve">Please let us know if this is a documentation defect and we </w:t>
      </w:r>
      <w:proofErr w:type="gramStart"/>
      <w:r w:rsidRPr="002012E1">
        <w:rPr>
          <w:rFonts w:ascii="Bookman Old Style" w:eastAsia="Times New Roman" w:hAnsi="Bookman Old Style" w:cs="Times New Roman"/>
          <w:color w:val="333333"/>
        </w:rPr>
        <w:t>have to</w:t>
      </w:r>
      <w:proofErr w:type="gramEnd"/>
      <w:r w:rsidRPr="002012E1">
        <w:rPr>
          <w:rFonts w:ascii="Bookman Old Style" w:eastAsia="Times New Roman" w:hAnsi="Bookman Old Style" w:cs="Times New Roman"/>
          <w:color w:val="333333"/>
        </w:rPr>
        <w:t xml:space="preserve"> create the communication component manually.</w:t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noProof/>
          <w:color w:val="333333"/>
        </w:rPr>
        <w:drawing>
          <wp:inline distT="0" distB="0" distL="0" distR="0">
            <wp:extent cx="9848850" cy="5038725"/>
            <wp:effectExtent l="0" t="0" r="0" b="9525"/>
            <wp:docPr id="3" name="Picture 3" descr="https://knowledge.ariba.com/images_RTE/1D8PKHN592eb5ab29968blobi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nowledge.ariba.com/images_RTE/1D8PKHN592eb5ab29968blobid0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>Click the row under the Communication Component column, then click the dropdown Value List and choose Value List</w:t>
      </w:r>
      <w:proofErr w:type="gramStart"/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 xml:space="preserve"> ..</w:t>
      </w:r>
      <w:proofErr w:type="gramEnd"/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 xml:space="preserve">F4. Choose the communication component name </w:t>
      </w:r>
      <w:proofErr w:type="spellStart"/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>AR_Ariba_Upload</w:t>
      </w:r>
      <w:proofErr w:type="spellEnd"/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 xml:space="preserve"> from the selection list and click Apply. (from guide pgno:</w:t>
      </w:r>
      <w:proofErr w:type="gramStart"/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>164,step</w:t>
      </w:r>
      <w:proofErr w:type="gramEnd"/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>11)</w:t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>Customer is asking that there is no list of business components to select. Ariba Consulting asked Customer to create it in SLD and then you can see that in list.</w:t>
      </w:r>
    </w:p>
    <w:p w:rsidR="002012E1" w:rsidRPr="002012E1" w:rsidRDefault="002012E1" w:rsidP="002012E1">
      <w:pPr>
        <w:spacing w:before="100" w:beforeAutospacing="1" w:after="240" w:line="240" w:lineRule="auto"/>
        <w:rPr>
          <w:rFonts w:ascii="Bookman Old Style" w:eastAsia="Times New Roman" w:hAnsi="Bookman Old Style" w:cs="Times New Roman"/>
          <w:color w:val="333333"/>
        </w:rPr>
      </w:pPr>
      <w:proofErr w:type="gramStart"/>
      <w:r w:rsidRPr="002012E1">
        <w:rPr>
          <w:rFonts w:ascii="Bookman Old Style" w:eastAsia="Times New Roman" w:hAnsi="Bookman Old Style" w:cs="Times New Roman"/>
          <w:color w:val="333333"/>
        </w:rPr>
        <w:t>So</w:t>
      </w:r>
      <w:proofErr w:type="gramEnd"/>
      <w:r w:rsidRPr="002012E1">
        <w:rPr>
          <w:rFonts w:ascii="Bookman Old Style" w:eastAsia="Times New Roman" w:hAnsi="Bookman Old Style" w:cs="Times New Roman"/>
          <w:color w:val="333333"/>
        </w:rPr>
        <w:t xml:space="preserve"> Customer's concern is that “Creation of Business Components in SLD and importing it to ID” step is missing in the guide.</w:t>
      </w:r>
      <w:r w:rsidRPr="002012E1">
        <w:rPr>
          <w:rFonts w:ascii="Bookman Old Style" w:eastAsia="Times New Roman" w:hAnsi="Bookman Old Style" w:cs="Times New Roman"/>
          <w:color w:val="333333"/>
        </w:rPr>
        <w:br/>
      </w:r>
      <w:r w:rsidRPr="002012E1">
        <w:rPr>
          <w:rFonts w:ascii="Bookman Old Style" w:eastAsia="Times New Roman" w:hAnsi="Bookman Old Style" w:cs="Times New Roman"/>
          <w:color w:val="333333"/>
        </w:rPr>
        <w:br/>
        <w:t>Attached an e-mail from customer and integration guide we are referring to.</w:t>
      </w:r>
    </w:p>
    <w:p w:rsidR="002012E1" w:rsidRPr="002012E1" w:rsidRDefault="002012E1" w:rsidP="002012E1">
      <w:pPr>
        <w:shd w:val="clear" w:color="auto" w:fill="A8C5EB"/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b/>
          <w:bCs/>
          <w:color w:val="333333"/>
        </w:rPr>
        <w:t>Answer</w:t>
      </w: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 xml:space="preserve">We have tried creating the Configuration Scenario - </w:t>
      </w:r>
      <w:proofErr w:type="spellStart"/>
      <w:r w:rsidRPr="002012E1">
        <w:rPr>
          <w:rFonts w:ascii="Bookman Old Style" w:eastAsia="Times New Roman" w:hAnsi="Bookman Old Style" w:cs="Times New Roman"/>
          <w:color w:val="333333"/>
        </w:rPr>
        <w:t>AR_Ariba_Upload</w:t>
      </w:r>
      <w:proofErr w:type="spellEnd"/>
      <w:r w:rsidRPr="002012E1">
        <w:rPr>
          <w:rFonts w:ascii="Bookman Old Style" w:eastAsia="Times New Roman" w:hAnsi="Bookman Old Style" w:cs="Times New Roman"/>
          <w:color w:val="333333"/>
        </w:rPr>
        <w:t xml:space="preserve"> and able to choose the Communication Component as mentioned in the Guide.</w:t>
      </w: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>Please refer to the screenshots attached </w:t>
      </w: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noProof/>
          <w:color w:val="333333"/>
        </w:rPr>
        <w:drawing>
          <wp:inline distT="0" distB="0" distL="0" distR="0">
            <wp:extent cx="8848725" cy="7010400"/>
            <wp:effectExtent l="0" t="0" r="9525" b="0"/>
            <wp:docPr id="2" name="Picture 2" descr="https://knowledge.ariba.com/images_RTE/1D8PKHN592eb62b794bbblobi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nowledge.ariba.com/images_RTE/1D8PKHN592eb62b794bbblobid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noProof/>
          <w:color w:val="333333"/>
        </w:rPr>
        <w:drawing>
          <wp:inline distT="0" distB="0" distL="0" distR="0">
            <wp:extent cx="8915400" cy="7038975"/>
            <wp:effectExtent l="0" t="0" r="0" b="9525"/>
            <wp:docPr id="1" name="Picture 1" descr="https://knowledge.ariba.com/images_RTE/1D8PKHN592eb644e0368blobi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nowledge.ariba.com/images_RTE/1D8PKHN592eb644e0368blobid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</w:p>
    <w:p w:rsidR="002012E1" w:rsidRPr="002012E1" w:rsidRDefault="002012E1" w:rsidP="002012E1">
      <w:pPr>
        <w:spacing w:after="0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>Additionally, we have informed the Customers that the issue is not about the unavailability of the Process Integration Scenario to be imported in to Integration Builder (ID) for creating Configuration Scenario – </w:t>
      </w:r>
      <w:proofErr w:type="spellStart"/>
      <w:r w:rsidRPr="002012E1">
        <w:rPr>
          <w:rFonts w:ascii="Bookman Old Style" w:eastAsia="Times New Roman" w:hAnsi="Bookman Old Style" w:cs="Times New Roman"/>
          <w:b/>
          <w:bCs/>
          <w:i/>
          <w:iCs/>
          <w:color w:val="333333"/>
        </w:rPr>
        <w:t>AR_Ariba_Upload</w:t>
      </w:r>
      <w:proofErr w:type="spellEnd"/>
      <w:r w:rsidRPr="002012E1">
        <w:rPr>
          <w:rFonts w:ascii="Bookman Old Style" w:eastAsia="Times New Roman" w:hAnsi="Bookman Old Style" w:cs="Times New Roman"/>
          <w:color w:val="333333"/>
        </w:rPr>
        <w:t>. </w:t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>But is about choosing the Business Component (Business System) for the completing the Configuration Scenario. </w:t>
      </w:r>
    </w:p>
    <w:p w:rsidR="002012E1" w:rsidRPr="002012E1" w:rsidRDefault="002012E1" w:rsidP="002012E1">
      <w:pPr>
        <w:spacing w:before="100" w:beforeAutospacing="1" w:after="100" w:afterAutospacing="1" w:line="240" w:lineRule="auto"/>
        <w:rPr>
          <w:rFonts w:ascii="Bookman Old Style" w:eastAsia="Times New Roman" w:hAnsi="Bookman Old Style" w:cs="Times New Roman"/>
          <w:color w:val="333333"/>
        </w:rPr>
      </w:pPr>
      <w:r w:rsidRPr="002012E1">
        <w:rPr>
          <w:rFonts w:ascii="Bookman Old Style" w:eastAsia="Times New Roman" w:hAnsi="Bookman Old Style" w:cs="Times New Roman"/>
          <w:color w:val="333333"/>
        </w:rPr>
        <w:t>This is briefly explained under the Section: </w:t>
      </w:r>
      <w:r w:rsidRPr="002012E1">
        <w:rPr>
          <w:rFonts w:ascii="Bookman Old Style" w:eastAsia="Times New Roman" w:hAnsi="Bookman Old Style" w:cs="Times New Roman"/>
          <w:b/>
          <w:bCs/>
          <w:i/>
          <w:iCs/>
          <w:color w:val="333333"/>
        </w:rPr>
        <w:t>Configuring the System Landscape Directory à How to configure the Business Landscape for the Ariba Procurement Solution</w:t>
      </w:r>
      <w:r w:rsidRPr="002012E1">
        <w:rPr>
          <w:rFonts w:ascii="Bookman Old Style" w:eastAsia="Times New Roman" w:hAnsi="Bookman Old Style" w:cs="Times New Roman"/>
          <w:color w:val="333333"/>
        </w:rPr>
        <w:t>.</w:t>
      </w:r>
    </w:p>
    <w:p w:rsidR="003F4B76" w:rsidRPr="002012E1" w:rsidRDefault="003F4B76" w:rsidP="002012E1">
      <w:pPr>
        <w:shd w:val="clear" w:color="auto" w:fill="A8C5EB"/>
        <w:spacing w:after="0" w:line="240" w:lineRule="auto"/>
        <w:rPr>
          <w:rFonts w:ascii="Bookman Old Style" w:hAnsi="Bookman Old Style"/>
          <w:color w:val="1F497D"/>
        </w:rPr>
      </w:pPr>
    </w:p>
    <w:sectPr w:rsidR="003F4B76" w:rsidRPr="00201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2FF" w:usb1="0000FCFF" w:usb2="00000001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9AE552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1E07B1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54E0F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81EF7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D1C36C8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72C83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A329E9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0D6393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BAC03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4E50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D248C3"/>
    <w:multiLevelType w:val="multilevel"/>
    <w:tmpl w:val="2DCE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EDC4F77"/>
    <w:multiLevelType w:val="multilevel"/>
    <w:tmpl w:val="7E62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FC11F73"/>
    <w:multiLevelType w:val="multilevel"/>
    <w:tmpl w:val="7DC43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0134A21"/>
    <w:multiLevelType w:val="multilevel"/>
    <w:tmpl w:val="3F9EE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07A4E93"/>
    <w:multiLevelType w:val="hybridMultilevel"/>
    <w:tmpl w:val="1766F0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3B663FE"/>
    <w:multiLevelType w:val="multilevel"/>
    <w:tmpl w:val="B17A1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CB21430"/>
    <w:multiLevelType w:val="multilevel"/>
    <w:tmpl w:val="5E463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CE41410"/>
    <w:multiLevelType w:val="multilevel"/>
    <w:tmpl w:val="B5704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0C609AC"/>
    <w:multiLevelType w:val="multilevel"/>
    <w:tmpl w:val="78BE85B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4F32A4F"/>
    <w:multiLevelType w:val="multilevel"/>
    <w:tmpl w:val="C1E0653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6CB6D43"/>
    <w:multiLevelType w:val="multilevel"/>
    <w:tmpl w:val="C6C2A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87C631F"/>
    <w:multiLevelType w:val="multilevel"/>
    <w:tmpl w:val="D8BC3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C847A9C"/>
    <w:multiLevelType w:val="hybridMultilevel"/>
    <w:tmpl w:val="308E2B88"/>
    <w:lvl w:ilvl="0" w:tplc="AFDE70C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C35BB3"/>
    <w:multiLevelType w:val="multilevel"/>
    <w:tmpl w:val="515210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0D229F7"/>
    <w:multiLevelType w:val="multilevel"/>
    <w:tmpl w:val="3EDAC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16C38B6"/>
    <w:multiLevelType w:val="multilevel"/>
    <w:tmpl w:val="CFF69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2EF3500"/>
    <w:multiLevelType w:val="multilevel"/>
    <w:tmpl w:val="E604DB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35A129D3"/>
    <w:multiLevelType w:val="multilevel"/>
    <w:tmpl w:val="5C12A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38375724"/>
    <w:multiLevelType w:val="multilevel"/>
    <w:tmpl w:val="A6709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918082D"/>
    <w:multiLevelType w:val="multilevel"/>
    <w:tmpl w:val="AAEA6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AAE677B"/>
    <w:multiLevelType w:val="multilevel"/>
    <w:tmpl w:val="5B08B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2AF0459"/>
    <w:multiLevelType w:val="multilevel"/>
    <w:tmpl w:val="D03C4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4023232"/>
    <w:multiLevelType w:val="multilevel"/>
    <w:tmpl w:val="B540E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8E12DE4"/>
    <w:multiLevelType w:val="multilevel"/>
    <w:tmpl w:val="90AEF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A0D0742"/>
    <w:multiLevelType w:val="multilevel"/>
    <w:tmpl w:val="3FF62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1185DD3"/>
    <w:multiLevelType w:val="multilevel"/>
    <w:tmpl w:val="3E56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850FA4"/>
    <w:multiLevelType w:val="multilevel"/>
    <w:tmpl w:val="91584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B2E36F9"/>
    <w:multiLevelType w:val="multilevel"/>
    <w:tmpl w:val="40B4A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B367F18"/>
    <w:multiLevelType w:val="multilevel"/>
    <w:tmpl w:val="138AF4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CC373B5"/>
    <w:multiLevelType w:val="multilevel"/>
    <w:tmpl w:val="6E0C5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811FDB"/>
    <w:multiLevelType w:val="multilevel"/>
    <w:tmpl w:val="8D3CB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7037231"/>
    <w:multiLevelType w:val="multilevel"/>
    <w:tmpl w:val="2D687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8EA0091"/>
    <w:multiLevelType w:val="multilevel"/>
    <w:tmpl w:val="DB04A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C91168F"/>
    <w:multiLevelType w:val="multilevel"/>
    <w:tmpl w:val="44D61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DA625D8"/>
    <w:multiLevelType w:val="multilevel"/>
    <w:tmpl w:val="03D45E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DD470A9"/>
    <w:multiLevelType w:val="multilevel"/>
    <w:tmpl w:val="C2D4C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7"/>
  </w:num>
  <w:num w:numId="2">
    <w:abstractNumId w:val="36"/>
  </w:num>
  <w:num w:numId="3">
    <w:abstractNumId w:val="14"/>
  </w:num>
  <w:num w:numId="4">
    <w:abstractNumId w:val="45"/>
  </w:num>
  <w:num w:numId="5">
    <w:abstractNumId w:val="11"/>
  </w:num>
  <w:num w:numId="6">
    <w:abstractNumId w:val="29"/>
  </w:num>
  <w:num w:numId="7">
    <w:abstractNumId w:val="42"/>
  </w:num>
  <w:num w:numId="8">
    <w:abstractNumId w:val="12"/>
  </w:num>
  <w:num w:numId="9">
    <w:abstractNumId w:val="26"/>
  </w:num>
  <w:num w:numId="10">
    <w:abstractNumId w:val="23"/>
  </w:num>
  <w:num w:numId="11">
    <w:abstractNumId w:val="21"/>
  </w:num>
  <w:num w:numId="12">
    <w:abstractNumId w:val="41"/>
  </w:num>
  <w:num w:numId="13">
    <w:abstractNumId w:val="18"/>
  </w:num>
  <w:num w:numId="14">
    <w:abstractNumId w:val="22"/>
  </w:num>
  <w:num w:numId="15">
    <w:abstractNumId w:val="43"/>
  </w:num>
  <w:num w:numId="16">
    <w:abstractNumId w:val="39"/>
  </w:num>
  <w:num w:numId="17">
    <w:abstractNumId w:val="31"/>
  </w:num>
  <w:num w:numId="18">
    <w:abstractNumId w:val="28"/>
  </w:num>
  <w:num w:numId="19">
    <w:abstractNumId w:val="35"/>
  </w:num>
  <w:num w:numId="20">
    <w:abstractNumId w:val="32"/>
  </w:num>
  <w:num w:numId="21">
    <w:abstractNumId w:val="37"/>
  </w:num>
  <w:num w:numId="22">
    <w:abstractNumId w:val="15"/>
  </w:num>
  <w:num w:numId="23">
    <w:abstractNumId w:val="17"/>
  </w:num>
  <w:num w:numId="24">
    <w:abstractNumId w:val="44"/>
  </w:num>
  <w:num w:numId="25">
    <w:abstractNumId w:val="40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8"/>
  </w:num>
  <w:num w:numId="32">
    <w:abstractNumId w:val="3"/>
  </w:num>
  <w:num w:numId="33">
    <w:abstractNumId w:val="2"/>
  </w:num>
  <w:num w:numId="34">
    <w:abstractNumId w:val="1"/>
  </w:num>
  <w:num w:numId="35">
    <w:abstractNumId w:val="0"/>
  </w:num>
  <w:num w:numId="36">
    <w:abstractNumId w:val="34"/>
  </w:num>
  <w:num w:numId="37">
    <w:abstractNumId w:val="16"/>
  </w:num>
  <w:num w:numId="38">
    <w:abstractNumId w:val="13"/>
  </w:num>
  <w:num w:numId="39">
    <w:abstractNumId w:val="33"/>
  </w:num>
  <w:num w:numId="40">
    <w:abstractNumId w:val="24"/>
  </w:num>
  <w:num w:numId="41">
    <w:abstractNumId w:val="25"/>
  </w:num>
  <w:num w:numId="42">
    <w:abstractNumId w:val="38"/>
  </w:num>
  <w:num w:numId="43">
    <w:abstractNumId w:val="10"/>
  </w:num>
  <w:num w:numId="44">
    <w:abstractNumId w:val="19"/>
  </w:num>
  <w:num w:numId="45">
    <w:abstractNumId w:val="20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E6F"/>
    <w:rsid w:val="000012BE"/>
    <w:rsid w:val="0001760F"/>
    <w:rsid w:val="00021AAB"/>
    <w:rsid w:val="00022523"/>
    <w:rsid w:val="00025BEE"/>
    <w:rsid w:val="00035175"/>
    <w:rsid w:val="0006423C"/>
    <w:rsid w:val="00077E95"/>
    <w:rsid w:val="000870F2"/>
    <w:rsid w:val="00090F40"/>
    <w:rsid w:val="0009617B"/>
    <w:rsid w:val="000B7838"/>
    <w:rsid w:val="000D032D"/>
    <w:rsid w:val="000D4AEC"/>
    <w:rsid w:val="000D58CE"/>
    <w:rsid w:val="000E1B27"/>
    <w:rsid w:val="000E2504"/>
    <w:rsid w:val="0010230F"/>
    <w:rsid w:val="0010762C"/>
    <w:rsid w:val="001457AF"/>
    <w:rsid w:val="00155165"/>
    <w:rsid w:val="001569EA"/>
    <w:rsid w:val="0016733D"/>
    <w:rsid w:val="00193279"/>
    <w:rsid w:val="001A244E"/>
    <w:rsid w:val="001A7777"/>
    <w:rsid w:val="001B327D"/>
    <w:rsid w:val="001C7DE9"/>
    <w:rsid w:val="001D3E51"/>
    <w:rsid w:val="001E2611"/>
    <w:rsid w:val="001E3E7B"/>
    <w:rsid w:val="001E4B48"/>
    <w:rsid w:val="002012E1"/>
    <w:rsid w:val="00202746"/>
    <w:rsid w:val="00206E8A"/>
    <w:rsid w:val="00211268"/>
    <w:rsid w:val="00211A8B"/>
    <w:rsid w:val="002224B6"/>
    <w:rsid w:val="002250FA"/>
    <w:rsid w:val="00233270"/>
    <w:rsid w:val="00233AAA"/>
    <w:rsid w:val="00262C02"/>
    <w:rsid w:val="002874CF"/>
    <w:rsid w:val="002B3CD6"/>
    <w:rsid w:val="002B58BE"/>
    <w:rsid w:val="002B6702"/>
    <w:rsid w:val="002C7A75"/>
    <w:rsid w:val="002F11DA"/>
    <w:rsid w:val="002F2541"/>
    <w:rsid w:val="002F2752"/>
    <w:rsid w:val="00302504"/>
    <w:rsid w:val="00304845"/>
    <w:rsid w:val="00305ACB"/>
    <w:rsid w:val="00306CFA"/>
    <w:rsid w:val="00314E54"/>
    <w:rsid w:val="00322739"/>
    <w:rsid w:val="003314BF"/>
    <w:rsid w:val="0034238B"/>
    <w:rsid w:val="00353436"/>
    <w:rsid w:val="00353DDD"/>
    <w:rsid w:val="00375D44"/>
    <w:rsid w:val="00381CB8"/>
    <w:rsid w:val="0038514E"/>
    <w:rsid w:val="003D498F"/>
    <w:rsid w:val="003D592E"/>
    <w:rsid w:val="003E2542"/>
    <w:rsid w:val="003E7661"/>
    <w:rsid w:val="003F4B76"/>
    <w:rsid w:val="00402F19"/>
    <w:rsid w:val="00407E8D"/>
    <w:rsid w:val="00413FE0"/>
    <w:rsid w:val="00437DA1"/>
    <w:rsid w:val="00446CA5"/>
    <w:rsid w:val="00461260"/>
    <w:rsid w:val="00467B95"/>
    <w:rsid w:val="004B5B03"/>
    <w:rsid w:val="00526199"/>
    <w:rsid w:val="00550217"/>
    <w:rsid w:val="00555DAC"/>
    <w:rsid w:val="0055778F"/>
    <w:rsid w:val="005605A9"/>
    <w:rsid w:val="00583051"/>
    <w:rsid w:val="00583858"/>
    <w:rsid w:val="0058700E"/>
    <w:rsid w:val="00587A64"/>
    <w:rsid w:val="005B2CBE"/>
    <w:rsid w:val="005B4FA6"/>
    <w:rsid w:val="005D1D84"/>
    <w:rsid w:val="005D7FDC"/>
    <w:rsid w:val="005F2CBD"/>
    <w:rsid w:val="005F7710"/>
    <w:rsid w:val="006207D6"/>
    <w:rsid w:val="00622D3D"/>
    <w:rsid w:val="00623026"/>
    <w:rsid w:val="00635767"/>
    <w:rsid w:val="00641BDF"/>
    <w:rsid w:val="00651E62"/>
    <w:rsid w:val="00656389"/>
    <w:rsid w:val="00677E74"/>
    <w:rsid w:val="006824AF"/>
    <w:rsid w:val="00683D7F"/>
    <w:rsid w:val="006B56FF"/>
    <w:rsid w:val="006B6109"/>
    <w:rsid w:val="006B79A9"/>
    <w:rsid w:val="006D4961"/>
    <w:rsid w:val="006D75FC"/>
    <w:rsid w:val="007168B8"/>
    <w:rsid w:val="00723D50"/>
    <w:rsid w:val="0073204C"/>
    <w:rsid w:val="00750D98"/>
    <w:rsid w:val="00752C13"/>
    <w:rsid w:val="00757737"/>
    <w:rsid w:val="00757CC2"/>
    <w:rsid w:val="007617A9"/>
    <w:rsid w:val="00762177"/>
    <w:rsid w:val="00764683"/>
    <w:rsid w:val="00764A3D"/>
    <w:rsid w:val="00767891"/>
    <w:rsid w:val="007948E2"/>
    <w:rsid w:val="007C7741"/>
    <w:rsid w:val="007D6481"/>
    <w:rsid w:val="007E07F0"/>
    <w:rsid w:val="007E7532"/>
    <w:rsid w:val="0080567C"/>
    <w:rsid w:val="00815072"/>
    <w:rsid w:val="00832C6C"/>
    <w:rsid w:val="008411C0"/>
    <w:rsid w:val="008429C9"/>
    <w:rsid w:val="0085054E"/>
    <w:rsid w:val="00850CE1"/>
    <w:rsid w:val="00850E5F"/>
    <w:rsid w:val="00871167"/>
    <w:rsid w:val="008759FB"/>
    <w:rsid w:val="00883816"/>
    <w:rsid w:val="008A165F"/>
    <w:rsid w:val="008B2730"/>
    <w:rsid w:val="008D2636"/>
    <w:rsid w:val="008E64D4"/>
    <w:rsid w:val="00915FB1"/>
    <w:rsid w:val="00917293"/>
    <w:rsid w:val="009206E2"/>
    <w:rsid w:val="0092351F"/>
    <w:rsid w:val="00924FA4"/>
    <w:rsid w:val="00926DC7"/>
    <w:rsid w:val="00936A01"/>
    <w:rsid w:val="00954FB0"/>
    <w:rsid w:val="009702E3"/>
    <w:rsid w:val="009723C9"/>
    <w:rsid w:val="009876CF"/>
    <w:rsid w:val="00995BDB"/>
    <w:rsid w:val="009A3D3C"/>
    <w:rsid w:val="009B332B"/>
    <w:rsid w:val="009C1D78"/>
    <w:rsid w:val="009C5CC3"/>
    <w:rsid w:val="009D69C2"/>
    <w:rsid w:val="009F0EFE"/>
    <w:rsid w:val="009F5F47"/>
    <w:rsid w:val="00A04BA5"/>
    <w:rsid w:val="00A10FDD"/>
    <w:rsid w:val="00A2126F"/>
    <w:rsid w:val="00A238AE"/>
    <w:rsid w:val="00A27EA1"/>
    <w:rsid w:val="00A41ECB"/>
    <w:rsid w:val="00A97E87"/>
    <w:rsid w:val="00AA592E"/>
    <w:rsid w:val="00AB2AE8"/>
    <w:rsid w:val="00AB501F"/>
    <w:rsid w:val="00AB5D74"/>
    <w:rsid w:val="00AB6916"/>
    <w:rsid w:val="00AD1A40"/>
    <w:rsid w:val="00AD62D9"/>
    <w:rsid w:val="00AE101F"/>
    <w:rsid w:val="00AE16DC"/>
    <w:rsid w:val="00AE2DBC"/>
    <w:rsid w:val="00AF0526"/>
    <w:rsid w:val="00AF2DC9"/>
    <w:rsid w:val="00B22034"/>
    <w:rsid w:val="00B33BA7"/>
    <w:rsid w:val="00B6173D"/>
    <w:rsid w:val="00B672B2"/>
    <w:rsid w:val="00B71313"/>
    <w:rsid w:val="00BA30A6"/>
    <w:rsid w:val="00BA6336"/>
    <w:rsid w:val="00BB1BDA"/>
    <w:rsid w:val="00BB28C9"/>
    <w:rsid w:val="00BB50A2"/>
    <w:rsid w:val="00BC36E7"/>
    <w:rsid w:val="00BD5DD8"/>
    <w:rsid w:val="00C22C97"/>
    <w:rsid w:val="00C42433"/>
    <w:rsid w:val="00C42D6E"/>
    <w:rsid w:val="00C640A8"/>
    <w:rsid w:val="00C6678B"/>
    <w:rsid w:val="00C70B51"/>
    <w:rsid w:val="00C720BD"/>
    <w:rsid w:val="00C81DE0"/>
    <w:rsid w:val="00C93341"/>
    <w:rsid w:val="00C93DE1"/>
    <w:rsid w:val="00CB42AD"/>
    <w:rsid w:val="00CC213C"/>
    <w:rsid w:val="00CC4E5E"/>
    <w:rsid w:val="00CD258B"/>
    <w:rsid w:val="00CF1EE9"/>
    <w:rsid w:val="00D1650D"/>
    <w:rsid w:val="00D3343D"/>
    <w:rsid w:val="00D358FC"/>
    <w:rsid w:val="00D55A01"/>
    <w:rsid w:val="00D57482"/>
    <w:rsid w:val="00D87AA8"/>
    <w:rsid w:val="00DA4E78"/>
    <w:rsid w:val="00DC633F"/>
    <w:rsid w:val="00DF6DC5"/>
    <w:rsid w:val="00DF6E6F"/>
    <w:rsid w:val="00E155F6"/>
    <w:rsid w:val="00E16175"/>
    <w:rsid w:val="00E167D8"/>
    <w:rsid w:val="00E418DF"/>
    <w:rsid w:val="00E542AB"/>
    <w:rsid w:val="00E63BDD"/>
    <w:rsid w:val="00E66DAF"/>
    <w:rsid w:val="00E85F62"/>
    <w:rsid w:val="00E95A48"/>
    <w:rsid w:val="00EA572E"/>
    <w:rsid w:val="00EA5CE0"/>
    <w:rsid w:val="00EA610C"/>
    <w:rsid w:val="00EB551C"/>
    <w:rsid w:val="00EB69AD"/>
    <w:rsid w:val="00EC6096"/>
    <w:rsid w:val="00F03436"/>
    <w:rsid w:val="00F140A5"/>
    <w:rsid w:val="00F14AEE"/>
    <w:rsid w:val="00F21F4C"/>
    <w:rsid w:val="00F4266A"/>
    <w:rsid w:val="00F4516E"/>
    <w:rsid w:val="00F451B7"/>
    <w:rsid w:val="00F46043"/>
    <w:rsid w:val="00F67454"/>
    <w:rsid w:val="00F7050E"/>
    <w:rsid w:val="00F71564"/>
    <w:rsid w:val="00F7201E"/>
    <w:rsid w:val="00F7537F"/>
    <w:rsid w:val="00F8050F"/>
    <w:rsid w:val="00F83ACB"/>
    <w:rsid w:val="00F9763D"/>
    <w:rsid w:val="00FA5156"/>
    <w:rsid w:val="00FA5D9C"/>
    <w:rsid w:val="00FA7CCC"/>
    <w:rsid w:val="00FB27BC"/>
    <w:rsid w:val="00FC4297"/>
    <w:rsid w:val="00FC5727"/>
    <w:rsid w:val="00FD09B1"/>
    <w:rsid w:val="00FD2BF1"/>
    <w:rsid w:val="00FE4BAA"/>
    <w:rsid w:val="00FF0B89"/>
    <w:rsid w:val="00FF125E"/>
    <w:rsid w:val="00FF2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176FC1-FF7D-42A3-8BE3-C9D5BDD0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243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24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24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243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243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243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243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243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243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DF6E6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DF6E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0D58CE"/>
    <w:rPr>
      <w:i/>
      <w:iCs/>
    </w:rPr>
  </w:style>
  <w:style w:type="paragraph" w:styleId="ListParagraph">
    <w:name w:val="List Paragraph"/>
    <w:basedOn w:val="Normal"/>
    <w:uiPriority w:val="34"/>
    <w:qFormat/>
    <w:rsid w:val="00555DAC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07E8D"/>
    <w:rPr>
      <w:rFonts w:ascii="Verdana" w:hAnsi="Verdana" w:hint="default"/>
      <w:b w:val="0"/>
      <w:bCs w:val="0"/>
      <w:color w:val="000000"/>
      <w:u w:val="single"/>
    </w:rPr>
  </w:style>
  <w:style w:type="character" w:customStyle="1" w:styleId="apple-converted-space">
    <w:name w:val="apple-converted-space"/>
    <w:basedOn w:val="DefaultParagraphFont"/>
    <w:rsid w:val="00750D98"/>
  </w:style>
  <w:style w:type="paragraph" w:customStyle="1" w:styleId="auchide">
    <w:name w:val="auchide"/>
    <w:basedOn w:val="Normal"/>
    <w:rsid w:val="002C7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4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2433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42433"/>
  </w:style>
  <w:style w:type="paragraph" w:styleId="BlockText">
    <w:name w:val="Block Text"/>
    <w:basedOn w:val="Normal"/>
    <w:uiPriority w:val="99"/>
    <w:semiHidden/>
    <w:unhideWhenUsed/>
    <w:rsid w:val="00C42433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4243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42433"/>
  </w:style>
  <w:style w:type="paragraph" w:styleId="BodyText2">
    <w:name w:val="Body Text 2"/>
    <w:basedOn w:val="Normal"/>
    <w:link w:val="BodyText2Char"/>
    <w:uiPriority w:val="99"/>
    <w:semiHidden/>
    <w:unhideWhenUsed/>
    <w:rsid w:val="00C4243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42433"/>
  </w:style>
  <w:style w:type="paragraph" w:styleId="BodyText3">
    <w:name w:val="Body Text 3"/>
    <w:basedOn w:val="Normal"/>
    <w:link w:val="BodyText3Char"/>
    <w:uiPriority w:val="99"/>
    <w:semiHidden/>
    <w:unhideWhenUsed/>
    <w:rsid w:val="00C4243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4243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4243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42433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4243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42433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42433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42433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4243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42433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4243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42433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4243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4243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42433"/>
  </w:style>
  <w:style w:type="paragraph" w:styleId="CommentText">
    <w:name w:val="annotation text"/>
    <w:basedOn w:val="Normal"/>
    <w:link w:val="CommentTextChar"/>
    <w:uiPriority w:val="99"/>
    <w:semiHidden/>
    <w:unhideWhenUsed/>
    <w:rsid w:val="00C4243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243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243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2433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42433"/>
  </w:style>
  <w:style w:type="character" w:customStyle="1" w:styleId="DateChar">
    <w:name w:val="Date Char"/>
    <w:basedOn w:val="DefaultParagraphFont"/>
    <w:link w:val="Date"/>
    <w:uiPriority w:val="99"/>
    <w:semiHidden/>
    <w:rsid w:val="00C42433"/>
  </w:style>
  <w:style w:type="paragraph" w:styleId="DocumentMap">
    <w:name w:val="Document Map"/>
    <w:basedOn w:val="Normal"/>
    <w:link w:val="DocumentMapChar"/>
    <w:uiPriority w:val="99"/>
    <w:semiHidden/>
    <w:unhideWhenUsed/>
    <w:rsid w:val="00C4243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42433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4243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42433"/>
  </w:style>
  <w:style w:type="paragraph" w:styleId="EndnoteText">
    <w:name w:val="endnote text"/>
    <w:basedOn w:val="Normal"/>
    <w:link w:val="EndnoteTextChar"/>
    <w:uiPriority w:val="99"/>
    <w:semiHidden/>
    <w:unhideWhenUsed/>
    <w:rsid w:val="00C4243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42433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4243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4243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C42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42433"/>
  </w:style>
  <w:style w:type="paragraph" w:styleId="FootnoteText">
    <w:name w:val="footnote text"/>
    <w:basedOn w:val="Normal"/>
    <w:link w:val="FootnoteTextChar"/>
    <w:uiPriority w:val="99"/>
    <w:semiHidden/>
    <w:unhideWhenUsed/>
    <w:rsid w:val="00C424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2433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C4243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42433"/>
  </w:style>
  <w:style w:type="character" w:customStyle="1" w:styleId="Heading1Char">
    <w:name w:val="Heading 1 Char"/>
    <w:basedOn w:val="DefaultParagraphFont"/>
    <w:link w:val="Heading1"/>
    <w:uiPriority w:val="9"/>
    <w:rsid w:val="00C4243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243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2433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2433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243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243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243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243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243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C4243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42433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4243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4243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4243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4243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42433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42433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C4243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4243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4243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4243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42433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42433"/>
    <w:pPr>
      <w:numPr>
        <w:numId w:val="26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42433"/>
    <w:pPr>
      <w:numPr>
        <w:numId w:val="2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42433"/>
    <w:pPr>
      <w:numPr>
        <w:numId w:val="2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42433"/>
    <w:pPr>
      <w:numPr>
        <w:numId w:val="2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42433"/>
    <w:pPr>
      <w:numPr>
        <w:numId w:val="3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4243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4243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4243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4243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4243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42433"/>
    <w:pPr>
      <w:numPr>
        <w:numId w:val="3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42433"/>
    <w:pPr>
      <w:numPr>
        <w:numId w:val="3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42433"/>
    <w:pPr>
      <w:numPr>
        <w:numId w:val="3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42433"/>
    <w:pPr>
      <w:numPr>
        <w:numId w:val="3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42433"/>
    <w:pPr>
      <w:numPr>
        <w:numId w:val="35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C4243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4243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4243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4243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C42433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C4243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4243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42433"/>
  </w:style>
  <w:style w:type="paragraph" w:styleId="PlainText">
    <w:name w:val="Plain Text"/>
    <w:basedOn w:val="Normal"/>
    <w:link w:val="PlainTextChar"/>
    <w:uiPriority w:val="99"/>
    <w:semiHidden/>
    <w:unhideWhenUsed/>
    <w:rsid w:val="00C4243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4243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C4243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42433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4243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42433"/>
  </w:style>
  <w:style w:type="paragraph" w:styleId="Signature">
    <w:name w:val="Signature"/>
    <w:basedOn w:val="Normal"/>
    <w:link w:val="SignatureChar"/>
    <w:uiPriority w:val="99"/>
    <w:semiHidden/>
    <w:unhideWhenUsed/>
    <w:rsid w:val="00C4243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42433"/>
  </w:style>
  <w:style w:type="paragraph" w:styleId="Subtitle">
    <w:name w:val="Subtitle"/>
    <w:basedOn w:val="Normal"/>
    <w:next w:val="Normal"/>
    <w:link w:val="SubtitleChar"/>
    <w:uiPriority w:val="11"/>
    <w:qFormat/>
    <w:rsid w:val="00C4243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C42433"/>
    <w:rPr>
      <w:rFonts w:eastAsiaTheme="minorEastAsia"/>
      <w:color w:val="5A5A5A" w:themeColor="text1" w:themeTint="A5"/>
      <w:spacing w:val="15"/>
    </w:rPr>
  </w:style>
  <w:style w:type="paragraph" w:styleId="Title">
    <w:name w:val="Title"/>
    <w:basedOn w:val="Normal"/>
    <w:next w:val="Normal"/>
    <w:link w:val="TitleChar"/>
    <w:uiPriority w:val="10"/>
    <w:qFormat/>
    <w:rsid w:val="00C4243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424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42433"/>
    <w:pPr>
      <w:outlineLvl w:val="9"/>
    </w:pPr>
  </w:style>
  <w:style w:type="character" w:customStyle="1" w:styleId="error">
    <w:name w:val="error"/>
    <w:basedOn w:val="DefaultParagraphFont"/>
    <w:rsid w:val="00F4516E"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56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9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5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8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87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54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9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5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1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7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4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5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9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6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52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8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08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9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8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5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6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35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2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9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0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3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1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1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48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7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6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8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1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60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42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1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6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1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85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7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02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76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2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1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76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6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5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99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65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1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14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5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8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8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2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9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50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0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17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2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4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7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7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8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2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2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2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4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3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8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9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0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2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0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6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4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5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0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1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41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4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6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0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0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7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2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958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82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23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247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8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21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46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6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43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37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4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2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2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11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1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71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8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1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0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2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6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0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Mohan, Anguraj</cp:lastModifiedBy>
  <cp:revision>324</cp:revision>
  <dcterms:created xsi:type="dcterms:W3CDTF">2014-03-04T11:13:00Z</dcterms:created>
  <dcterms:modified xsi:type="dcterms:W3CDTF">2017-05-31T12:28:00Z</dcterms:modified>
</cp:coreProperties>
</file>